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d6ae3" w14:paraId="2cd6ae3" w:rsidRDefault="003E5EDE" w:rsidP="003E5EDE" w:rsidR="00085BD3">
      <w:pPr>
        <w:ind w:left="6480"/>
        <w15:collapsed w:val="false"/>
      </w:pPr>
      <w:bookmarkStart w:name="_GoBack" w:id="0"/>
      <w:bookmarkEnd w:id="0"/>
      <w:r>
        <w:t>8</w:t>
      </w:r>
      <w:r w:rsidR="00085BD3" w:rsidRPr="000559FC">
        <w:t xml:space="preserve"> St </w:t>
      </w:r>
      <w:r w:rsidR="0026690A">
        <w:t>– 688/13-20</w:t>
      </w:r>
    </w:p>
    <w:p w:rsidRDefault="003E5EDE" w:rsidP="003E5EDE" w:rsidR="003E5EDE">
      <w:pPr>
        <w:ind w:left="6480"/>
      </w:pPr>
    </w:p>
    <w:p w:rsidRDefault="00931108" w:rsidP="00DC0366" w:rsidR="00931108">
      <w:pPr>
        <w:jc w:val="center"/>
      </w:pPr>
    </w:p>
    <w:p w:rsidRDefault="00DC0366" w:rsidP="00DC0366" w:rsidR="00DC0366" w:rsidRPr="00DC0366">
      <w:pPr>
        <w:jc w:val="center"/>
      </w:pPr>
      <w:r w:rsidRPr="00DC0366">
        <w:t>R E P U B L I K A    H R V A T S K A</w:t>
      </w:r>
    </w:p>
    <w:p w:rsidRDefault="00DC0366" w:rsidP="00DC0366" w:rsidR="00DC0366" w:rsidRPr="00DC0366">
      <w:pPr>
        <w:jc w:val="center"/>
      </w:pPr>
    </w:p>
    <w:p w:rsidRDefault="00DC0366" w:rsidP="00DC0366" w:rsidR="00DC0366" w:rsidRPr="00DC0366">
      <w:pPr>
        <w:jc w:val="center"/>
      </w:pPr>
      <w:r w:rsidRPr="00DC0366">
        <w:t>R J E Š E N J E</w:t>
      </w:r>
    </w:p>
    <w:p w:rsidRDefault="00DC0366" w:rsidP="00DC0366" w:rsidR="00DC0366">
      <w:pPr>
        <w:jc w:val="center"/>
        <w:rPr>
          <w:b/>
        </w:rPr>
      </w:pPr>
    </w:p>
    <w:p w:rsidRDefault="00CC08FA" w:rsidP="00CC08FA" w:rsidR="00CC08FA" w:rsidRPr="00CC08FA">
      <w:pPr>
        <w:jc w:val="both"/>
      </w:pPr>
      <w:r w:rsidRPr="00CC08FA">
        <w:t xml:space="preserve">                Trgovački sud u Rijeci po stečajnoj sutkinji Emi Brdovčak, odlučujući o prijedlogu vjerovnika</w:t>
      </w:r>
      <w:r w:rsidR="00D13E7D">
        <w:t xml:space="preserve"> </w:t>
      </w:r>
      <w:r w:rsidRPr="00CC08FA">
        <w:t xml:space="preserve"> FINANCIJSKE AGENCIJE (dalje: FINA),  za otvaranje stečajnog postupka nad </w:t>
      </w:r>
      <w:r w:rsidR="00250C84">
        <w:t>dužnikom</w:t>
      </w:r>
      <w:r w:rsidR="0026690A">
        <w:t xml:space="preserve"> NISKOENERGETSKE KUĆE d.o.o. u likvidaciji, Rijeka, Šetalište Trinaeste Divizije 45, OIB: 57654532339, MBS: </w:t>
      </w:r>
      <w:r w:rsidR="0026690A" w:rsidRPr="0026690A">
        <w:t>020041748</w:t>
      </w:r>
      <w:r w:rsidR="0026690A">
        <w:t>,</w:t>
      </w:r>
      <w:r w:rsidR="0026690A" w:rsidRPr="0026690A">
        <w:t xml:space="preserve"> </w:t>
      </w:r>
      <w:r w:rsidR="00350CCD">
        <w:t>4</w:t>
      </w:r>
      <w:r w:rsidRPr="00CC08FA">
        <w:t xml:space="preserve">. </w:t>
      </w:r>
      <w:r w:rsidR="0026690A">
        <w:t>prosinca</w:t>
      </w:r>
      <w:r w:rsidRPr="00CC08FA">
        <w:t xml:space="preserve"> 2015.,</w:t>
      </w:r>
    </w:p>
    <w:p w:rsidRDefault="00085BD3" w:rsidP="00085BD3" w:rsidR="00085BD3" w:rsidRPr="00E23552">
      <w:pPr>
        <w:jc w:val="both"/>
        <w:rPr>
          <w:b/>
        </w:rPr>
      </w:pPr>
    </w:p>
    <w:p w:rsidRDefault="00085BD3" w:rsidP="00085BD3" w:rsidR="00085BD3">
      <w:pPr>
        <w:jc w:val="center"/>
      </w:pPr>
      <w:r w:rsidRPr="00DC0366">
        <w:t xml:space="preserve">r i j e š i o  j e </w:t>
      </w:r>
    </w:p>
    <w:p w:rsidRDefault="005E1DD5" w:rsidP="005E1DD5" w:rsidR="005E1DD5">
      <w:pPr>
        <w:pStyle w:val="BodyText21"/>
        <w:ind w:firstLine="0" w:left="360"/>
        <w:rPr>
          <w:rFonts w:hAnsi="Times New Roman" w:ascii="Times New Roman"/>
          <w:szCs w:val="24"/>
        </w:rPr>
      </w:pPr>
    </w:p>
    <w:p w:rsidRDefault="005E1DD5" w:rsidP="005E1DD5" w:rsidR="00250C84">
      <w:pPr>
        <w:pStyle w:val="BodyText21"/>
        <w:ind w:firstLine="0" w:left="0"/>
        <w:rPr>
          <w:rFonts w:hAnsi="Times New Roman" w:ascii="Times New Roman"/>
          <w:szCs w:val="24"/>
        </w:rPr>
      </w:pPr>
      <w:r w:rsidRPr="005E1DD5">
        <w:rPr>
          <w:rFonts w:hAnsi="Times New Roman" w:ascii="Times New Roman"/>
          <w:b/>
          <w:szCs w:val="24"/>
        </w:rPr>
        <w:t>I.</w:t>
      </w:r>
      <w:r>
        <w:rPr>
          <w:rFonts w:hAnsi="Times New Roman" w:ascii="Times New Roman"/>
          <w:szCs w:val="24"/>
        </w:rPr>
        <w:tab/>
      </w:r>
      <w:r w:rsidR="00085BD3" w:rsidRPr="00183E09">
        <w:rPr>
          <w:rFonts w:hAnsi="Times New Roman" w:ascii="Times New Roman"/>
          <w:b/>
          <w:szCs w:val="24"/>
        </w:rPr>
        <w:t>Otvara se</w:t>
      </w:r>
      <w:r w:rsidR="00085BD3" w:rsidRPr="00DB2F66">
        <w:rPr>
          <w:rFonts w:hAnsi="Times New Roman" w:ascii="Times New Roman"/>
          <w:szCs w:val="24"/>
        </w:rPr>
        <w:t xml:space="preserve"> stečajni postupak nad </w:t>
      </w:r>
      <w:r w:rsidR="00250C84">
        <w:rPr>
          <w:rFonts w:hAnsi="Times New Roman" w:ascii="Times New Roman"/>
          <w:szCs w:val="24"/>
        </w:rPr>
        <w:t xml:space="preserve">dužnikom </w:t>
      </w:r>
      <w:r w:rsidR="0026690A" w:rsidRPr="0026690A">
        <w:rPr>
          <w:rFonts w:hAnsi="Times New Roman" w:ascii="Times New Roman"/>
          <w:szCs w:val="24"/>
        </w:rPr>
        <w:t>NISKOENERGETSKE KUĆE d.o.o. u likvidaciji, Rijeka, Šetalište Trinaeste Divizije 45, OIB: 57654532339, MBS: 020041748</w:t>
      </w:r>
      <w:r w:rsidR="00CE1B5B">
        <w:rPr>
          <w:rFonts w:hAnsi="Times New Roman" w:ascii="Times New Roman"/>
          <w:szCs w:val="24"/>
        </w:rPr>
        <w:t>.</w:t>
      </w:r>
    </w:p>
    <w:p w:rsidRDefault="00250C84" w:rsidP="00250C84" w:rsidR="00250C84" w:rsidRPr="00250C84">
      <w:pPr>
        <w:pStyle w:val="BodyText21"/>
        <w:ind w:firstLine="0" w:left="1080"/>
        <w:rPr>
          <w:rFonts w:hAnsi="Times New Roman" w:ascii="Times New Roman"/>
          <w:szCs w:val="24"/>
        </w:rPr>
      </w:pPr>
    </w:p>
    <w:p w:rsidRDefault="00CE1B5B" w:rsidP="000E2BFE" w:rsidR="00F37E23">
      <w:pPr>
        <w:pStyle w:val="BodyText21"/>
        <w:ind w:firstLine="0" w:left="0"/>
        <w:rPr>
          <w:rFonts w:hAnsi="Times New Roman" w:ascii="Times New Roman"/>
        </w:rPr>
      </w:pPr>
      <w:r>
        <w:rPr>
          <w:rFonts w:hAnsi="Times New Roman" w:ascii="Times New Roman"/>
          <w:b/>
          <w:szCs w:val="24"/>
        </w:rPr>
        <w:t>I</w:t>
      </w:r>
      <w:r w:rsidR="00085BD3" w:rsidRPr="00E23552">
        <w:rPr>
          <w:rFonts w:hAnsi="Times New Roman" w:ascii="Times New Roman"/>
          <w:b/>
          <w:szCs w:val="24"/>
        </w:rPr>
        <w:t>I</w:t>
      </w:r>
      <w:r w:rsidR="00DC0366">
        <w:rPr>
          <w:rFonts w:hAnsi="Times New Roman" w:ascii="Times New Roman"/>
          <w:b/>
          <w:szCs w:val="24"/>
        </w:rPr>
        <w:t>.</w:t>
      </w:r>
      <w:r w:rsidR="00085BD3" w:rsidRPr="00E23552">
        <w:rPr>
          <w:rFonts w:hAnsi="Times New Roman" w:ascii="Times New Roman"/>
          <w:szCs w:val="24"/>
        </w:rPr>
        <w:tab/>
        <w:t>Za stečajnog upravitelja im</w:t>
      </w:r>
      <w:r w:rsidR="00085BD3">
        <w:rPr>
          <w:rFonts w:hAnsi="Times New Roman" w:ascii="Times New Roman"/>
          <w:szCs w:val="24"/>
        </w:rPr>
        <w:t>enuje se</w:t>
      </w:r>
      <w:r>
        <w:rPr>
          <w:rFonts w:hAnsi="Times New Roman" w:ascii="Times New Roman"/>
        </w:rPr>
        <w:t xml:space="preserve"> </w:t>
      </w:r>
      <w:r w:rsidR="0026690A" w:rsidRPr="0026690A">
        <w:rPr>
          <w:rFonts w:hAnsi="Times New Roman" w:ascii="Times New Roman"/>
        </w:rPr>
        <w:t>Jure Matković iz Rijeke, Labinska 18</w:t>
      </w:r>
      <w:r w:rsidR="0026690A">
        <w:rPr>
          <w:rFonts w:hAnsi="Times New Roman" w:ascii="Times New Roman"/>
        </w:rPr>
        <w:t xml:space="preserve">, </w:t>
      </w:r>
      <w:r w:rsidR="0026690A" w:rsidRPr="0026690A">
        <w:rPr>
          <w:rFonts w:hAnsi="Times New Roman" w:ascii="Times New Roman"/>
        </w:rPr>
        <w:tab/>
        <w:t xml:space="preserve">OIB: 77997550993. </w:t>
      </w:r>
    </w:p>
    <w:p w:rsidRDefault="0026690A" w:rsidP="00085BD3" w:rsidR="0026690A" w:rsidRPr="00E23552">
      <w:pPr>
        <w:pStyle w:val="BodyText21"/>
        <w:rPr>
          <w:rFonts w:hAnsi="Times New Roman" w:ascii="Times New Roman"/>
          <w:szCs w:val="24"/>
        </w:rPr>
      </w:pPr>
    </w:p>
    <w:p w:rsidRDefault="00F37E23" w:rsidP="000E2BFE" w:rsidR="00085BD3" w:rsidRPr="00E23552">
      <w:pPr>
        <w:jc w:val="both"/>
      </w:pPr>
      <w:r>
        <w:rPr>
          <w:b/>
        </w:rPr>
        <w:t>III</w:t>
      </w:r>
      <w:r w:rsidR="00DC0366">
        <w:rPr>
          <w:b/>
        </w:rPr>
        <w:t>.</w:t>
      </w:r>
      <w:r w:rsidR="00085BD3" w:rsidRPr="00E23552">
        <w:tab/>
        <w:t xml:space="preserve">Stečajni postupak otvoren je </w:t>
      </w:r>
      <w:r w:rsidR="0026690A">
        <w:rPr>
          <w:b/>
        </w:rPr>
        <w:t>4</w:t>
      </w:r>
      <w:r w:rsidR="003E5EDE">
        <w:rPr>
          <w:b/>
        </w:rPr>
        <w:t xml:space="preserve">. </w:t>
      </w:r>
      <w:r w:rsidR="0026690A">
        <w:rPr>
          <w:b/>
        </w:rPr>
        <w:t>prosinca</w:t>
      </w:r>
      <w:r w:rsidR="003E5EDE">
        <w:rPr>
          <w:b/>
        </w:rPr>
        <w:t xml:space="preserve"> 2015</w:t>
      </w:r>
      <w:r w:rsidR="00D216E5">
        <w:rPr>
          <w:b/>
        </w:rPr>
        <w:t xml:space="preserve">. u </w:t>
      </w:r>
      <w:r w:rsidR="00F37322">
        <w:rPr>
          <w:b/>
        </w:rPr>
        <w:t>9</w:t>
      </w:r>
      <w:r w:rsidR="00DC0366">
        <w:rPr>
          <w:b/>
        </w:rPr>
        <w:t>:</w:t>
      </w:r>
      <w:r w:rsidR="00F37322">
        <w:rPr>
          <w:b/>
        </w:rPr>
        <w:t>15</w:t>
      </w:r>
      <w:r w:rsidR="00085BD3" w:rsidRPr="00E23552">
        <w:t xml:space="preserve"> sati kojeg dana je ovo rješenje i oglas o otvaranju stečajnog postupka istaknuto </w:t>
      </w:r>
      <w:r w:rsidR="00505F9B" w:rsidRPr="00505F9B">
        <w:t>na</w:t>
      </w:r>
      <w:r w:rsidR="00505F9B">
        <w:t xml:space="preserve"> mrežnoj stranici e-oglasna ploča suda</w:t>
      </w:r>
      <w:r w:rsidR="00505F9B" w:rsidRPr="00505F9B">
        <w:t>.</w:t>
      </w:r>
      <w:r w:rsidR="00085BD3" w:rsidRPr="00E23552">
        <w:t xml:space="preserve"> </w:t>
      </w:r>
    </w:p>
    <w:p w:rsidRDefault="00085BD3" w:rsidP="00085BD3" w:rsidR="00085BD3" w:rsidRPr="00E23552">
      <w:pPr>
        <w:ind w:hanging="720" w:left="720"/>
        <w:jc w:val="both"/>
      </w:pPr>
    </w:p>
    <w:p w:rsidRDefault="00F37E23" w:rsidP="000E2BFE" w:rsidR="008223AB">
      <w:pPr>
        <w:jc w:val="both"/>
      </w:pPr>
      <w:r>
        <w:rPr>
          <w:b/>
        </w:rPr>
        <w:t>I</w:t>
      </w:r>
      <w:r w:rsidR="00085BD3" w:rsidRPr="00E23552">
        <w:rPr>
          <w:b/>
        </w:rPr>
        <w:t>V</w:t>
      </w:r>
      <w:r w:rsidR="00DC0366">
        <w:rPr>
          <w:b/>
        </w:rPr>
        <w:t>.</w:t>
      </w:r>
      <w:r w:rsidR="00085BD3" w:rsidRPr="00E23552">
        <w:rPr>
          <w:b/>
        </w:rPr>
        <w:t xml:space="preserve"> </w:t>
      </w:r>
      <w:r w:rsidR="00085BD3" w:rsidRPr="00E23552">
        <w:tab/>
      </w:r>
      <w:r w:rsidR="00505F9B" w:rsidRPr="00505F9B">
        <w:t>Pozivaju se vjerovnici viših isplatnih redova da u roku od 30 dana od dana isteka osmog dana od dana objave oglasa o otvaranju stečajnog postupka na mrežnoj stranici e-oglasna ploča suda</w:t>
      </w:r>
      <w:r w:rsidR="00085BD3" w:rsidRPr="00E23552">
        <w:t>, prijave svoje tražbine stečajnom upravitelju u skladu s pravilima Stečajnog zakona i to u dva primjerka s ispravama iz kojih tražbina proizlazi, te prilože potvrdu o uplaćenoj sudskog pristojbi u iznosu od 2% od vrijednosti prijavljene tražbine ali ne više od 500,00 k</w:t>
      </w:r>
      <w:r w:rsidR="008223AB">
        <w:t>n.</w:t>
      </w:r>
    </w:p>
    <w:p w:rsidRDefault="008223AB" w:rsidP="00085BD3" w:rsidR="008223AB">
      <w:pPr>
        <w:ind w:hanging="720" w:left="720"/>
        <w:jc w:val="both"/>
      </w:pPr>
    </w:p>
    <w:p w:rsidRDefault="00183E09" w:rsidP="000E2BFE" w:rsidR="004E36B9">
      <w:pPr>
        <w:jc w:val="both"/>
      </w:pPr>
      <w:r>
        <w:tab/>
      </w:r>
      <w:r w:rsidR="008223AB">
        <w:t>Pristojbu je potrebno uplatiti u korist</w:t>
      </w:r>
      <w:r w:rsidR="00DC0366">
        <w:t xml:space="preserve"> </w:t>
      </w:r>
      <w:r w:rsidR="008223AB">
        <w:t>Državnog proračuna na broj računa 1001005</w:t>
      </w:r>
      <w:r w:rsidR="004E36B9">
        <w:t xml:space="preserve">-1863000160, poziv na broj </w:t>
      </w:r>
      <w:r w:rsidR="004D1506">
        <w:t>HR</w:t>
      </w:r>
      <w:r w:rsidR="004E36B9">
        <w:t xml:space="preserve">64 5045-3540-1102013. Zaposlenici koji prijavljuju svoje tražbine po osnovi rada nisu dužni platiti pristojbu. </w:t>
      </w:r>
    </w:p>
    <w:p w:rsidRDefault="004E36B9" w:rsidP="008223AB" w:rsidR="004E36B9">
      <w:pPr>
        <w:ind w:left="720"/>
        <w:jc w:val="both"/>
      </w:pPr>
    </w:p>
    <w:p w:rsidRDefault="00085BD3" w:rsidP="000E2BFE" w:rsidR="00085BD3" w:rsidRPr="00E23552">
      <w:pPr>
        <w:jc w:val="both"/>
      </w:pPr>
      <w:r w:rsidRPr="00E23552">
        <w:rPr>
          <w:b/>
        </w:rPr>
        <w:t xml:space="preserve">            </w:t>
      </w:r>
      <w:r w:rsidRPr="00E23552">
        <w:t>U prijavi je potrebno navesti osnovu i visinu tražbine u kunama te broj računa vjerovnika.</w:t>
      </w:r>
    </w:p>
    <w:p w:rsidRDefault="00085BD3" w:rsidP="000E2BFE" w:rsidR="000E2BFE">
      <w:pPr>
        <w:jc w:val="both"/>
      </w:pPr>
      <w:r w:rsidRPr="00E23552">
        <w:t xml:space="preserve">            </w:t>
      </w:r>
    </w:p>
    <w:p w:rsidRDefault="00085BD3" w:rsidP="000E2BFE" w:rsidR="00085BD3" w:rsidRPr="00E23552">
      <w:pPr>
        <w:ind w:firstLine="720"/>
        <w:jc w:val="both"/>
      </w:pPr>
      <w:r w:rsidRPr="00E23552">
        <w:t>Ako se prijavljuje tražbina o kojoj se vodi parnica prije otvaranja stečajnog postupka, u prijavi je potrebno navesti sud pred kojim se vodi parnica s naznakom broja spisa.</w:t>
      </w:r>
    </w:p>
    <w:p w:rsidRDefault="00085BD3" w:rsidP="00085BD3" w:rsidR="00085BD3" w:rsidRPr="00E23552">
      <w:pPr>
        <w:ind w:hanging="720" w:left="720"/>
        <w:jc w:val="both"/>
      </w:pPr>
    </w:p>
    <w:p w:rsidRDefault="00085BD3" w:rsidP="000E2BFE" w:rsidR="00085BD3" w:rsidRPr="00E23552">
      <w:pPr>
        <w:jc w:val="both"/>
      </w:pPr>
      <w:r w:rsidRPr="00E23552">
        <w:rPr>
          <w:b/>
        </w:rPr>
        <w:t>V</w:t>
      </w:r>
      <w:r w:rsidR="00DC0366">
        <w:rPr>
          <w:b/>
        </w:rPr>
        <w:t>.</w:t>
      </w:r>
      <w:r w:rsidRPr="00E23552">
        <w:tab/>
      </w:r>
      <w:r w:rsidR="00505F9B" w:rsidRPr="00505F9B">
        <w:t>Pozivaju se vjerovnici koji imaju tražbine osigurane razlučnim pravom obavijestiti stečajnog upravitelja u roku od 30 dana od dana isteka osmog dana od dana objave oglasa o otvaranju stečajnog postupka na mrežno</w:t>
      </w:r>
      <w:r w:rsidR="00505F9B">
        <w:t>j stranici e-oglasna ploča suda,</w:t>
      </w:r>
      <w:r w:rsidRPr="00E23552">
        <w:t xml:space="preserve"> u  pisanom</w:t>
      </w:r>
      <w:r w:rsidR="004E36B9">
        <w:t xml:space="preserve"> </w:t>
      </w:r>
      <w:r w:rsidRPr="00E23552">
        <w:t>obliku, o postojanju svojih razlučnih prava, pravnoj osnovi razlučnog prava i dijelu imovine stečajnog dužnika na koji se odnosi njihovo razlučno pravo.</w:t>
      </w:r>
    </w:p>
    <w:p w:rsidRDefault="00085BD3" w:rsidP="000E2BFE" w:rsidR="00085BD3">
      <w:pPr>
        <w:jc w:val="both"/>
      </w:pPr>
      <w:r w:rsidRPr="00E23552">
        <w:lastRenderedPageBreak/>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085BD3" w:rsidP="00085BD3" w:rsidR="00085BD3" w:rsidRPr="00E23552">
      <w:pPr>
        <w:ind w:hanging="720" w:left="720"/>
        <w:jc w:val="both"/>
        <w:rPr>
          <w:b/>
        </w:rPr>
      </w:pPr>
    </w:p>
    <w:p w:rsidRDefault="00F37E23" w:rsidP="000E2BFE" w:rsidR="00085BD3" w:rsidRPr="00E23552">
      <w:pPr>
        <w:jc w:val="both"/>
      </w:pPr>
      <w:r>
        <w:rPr>
          <w:b/>
        </w:rPr>
        <w:t>V</w:t>
      </w:r>
      <w:r w:rsidR="00CE1B5B">
        <w:rPr>
          <w:b/>
        </w:rPr>
        <w:t>I</w:t>
      </w:r>
      <w:r w:rsidR="00DC0366">
        <w:rPr>
          <w:b/>
        </w:rPr>
        <w:t>.</w:t>
      </w:r>
      <w:r w:rsidR="00085BD3" w:rsidRPr="00E23552">
        <w:t xml:space="preserve">    </w:t>
      </w:r>
      <w:r w:rsidR="00085BD3" w:rsidRPr="00E23552">
        <w:tab/>
      </w:r>
      <w:r w:rsidR="00505F9B" w:rsidRPr="00505F9B">
        <w:t>Pozivaju se izlučni vjerovnici u roku od 30 dana od isteka osmog dana od dana objave oglasa o otvaranju stečajnog postupka na mrežno</w:t>
      </w:r>
      <w:r w:rsidR="00505F9B">
        <w:t>j stranici e-oglasna ploča suda</w:t>
      </w:r>
      <w:r w:rsidR="00085BD3" w:rsidRPr="00E23552">
        <w:t>, obavijestiti stečajnog upravitelja o svom izlučnom pravu, pravnoj osnovi izlu</w:t>
      </w:r>
      <w:r w:rsidR="004E36B9">
        <w:t>čnog prava, te označiti predmet</w:t>
      </w:r>
      <w:r w:rsidR="00085BD3" w:rsidRPr="00E23552">
        <w:t xml:space="preserve"> na koji se njihovo izlučno pravo odnosi.</w:t>
      </w:r>
    </w:p>
    <w:p w:rsidRDefault="00085BD3" w:rsidP="00085BD3" w:rsidR="00085BD3" w:rsidRPr="00E23552">
      <w:pPr>
        <w:ind w:hanging="720" w:left="720"/>
        <w:jc w:val="both"/>
      </w:pPr>
    </w:p>
    <w:p w:rsidRDefault="00085BD3" w:rsidP="000E2BFE" w:rsidR="00085BD3" w:rsidRPr="00E23552">
      <w:pPr>
        <w:numPr>
          <w:ilvl w:val="12"/>
          <w:numId w:val="0"/>
        </w:numPr>
        <w:jc w:val="both"/>
      </w:pPr>
      <w:r w:rsidRPr="00E23552">
        <w:rPr>
          <w:b/>
        </w:rPr>
        <w:t>VII</w:t>
      </w:r>
      <w:r w:rsidR="00DC0366">
        <w:rPr>
          <w:b/>
        </w:rPr>
        <w:t>.</w:t>
      </w:r>
      <w:r w:rsidRPr="00E23552">
        <w:tab/>
        <w:t>Pozivaju se dužnici stečajnog dužnika svoje obveze bez odgode ispuniti stečajnom upravitelju za stečajnog dužnika.</w:t>
      </w:r>
    </w:p>
    <w:p w:rsidRDefault="00085BD3" w:rsidP="00085BD3" w:rsidR="00085BD3" w:rsidRPr="00E23552">
      <w:pPr>
        <w:numPr>
          <w:ilvl w:val="12"/>
          <w:numId w:val="0"/>
        </w:numPr>
        <w:ind w:hanging="705" w:left="705"/>
        <w:jc w:val="both"/>
      </w:pPr>
    </w:p>
    <w:p w:rsidRDefault="00F37E23" w:rsidP="000E2BFE" w:rsidR="00085BD3" w:rsidRPr="00E23552">
      <w:pPr>
        <w:pStyle w:val="Tijeloteksta"/>
        <w:numPr>
          <w:ilvl w:val="12"/>
          <w:numId w:val="0"/>
        </w:numPr>
        <w:rPr>
          <w:rFonts w:hAnsi="Times New Roman" w:ascii="Times New Roman"/>
          <w:szCs w:val="24"/>
        </w:rPr>
      </w:pPr>
      <w:r>
        <w:rPr>
          <w:rFonts w:hAnsi="Times New Roman" w:ascii="Times New Roman"/>
          <w:b/>
          <w:szCs w:val="24"/>
        </w:rPr>
        <w:t>VIII</w:t>
      </w:r>
      <w:r w:rsidR="00DC0366">
        <w:rPr>
          <w:rFonts w:hAnsi="Times New Roman" w:ascii="Times New Roman"/>
          <w:b/>
          <w:szCs w:val="24"/>
        </w:rPr>
        <w:t>.</w:t>
      </w:r>
      <w:r w:rsidR="00085BD3" w:rsidRPr="00E23552">
        <w:rPr>
          <w:rFonts w:hAnsi="Times New Roman" w:ascii="Times New Roman"/>
          <w:szCs w:val="24"/>
        </w:rPr>
        <w:tab/>
        <w:t>Rješenje o otvaranju stečajnog postupka upisat će s</w:t>
      </w:r>
      <w:r w:rsidR="00476251">
        <w:rPr>
          <w:rFonts w:hAnsi="Times New Roman" w:ascii="Times New Roman"/>
          <w:szCs w:val="24"/>
        </w:rPr>
        <w:t>e u sudskom registru ovog suda,</w:t>
      </w:r>
      <w:r w:rsidR="00334D73">
        <w:rPr>
          <w:rFonts w:hAnsi="Times New Roman" w:ascii="Times New Roman"/>
          <w:szCs w:val="24"/>
        </w:rPr>
        <w:t xml:space="preserve"> </w:t>
      </w:r>
      <w:r w:rsidR="00085BD3" w:rsidRPr="00E23552">
        <w:rPr>
          <w:rFonts w:hAnsi="Times New Roman" w:ascii="Times New Roman"/>
          <w:szCs w:val="24"/>
        </w:rPr>
        <w:t xml:space="preserve">objaviti u </w:t>
      </w:r>
      <w:r w:rsidR="00DC0366">
        <w:rPr>
          <w:rFonts w:hAnsi="Times New Roman" w:ascii="Times New Roman"/>
          <w:szCs w:val="24"/>
        </w:rPr>
        <w:t>"</w:t>
      </w:r>
      <w:r w:rsidR="00085BD3" w:rsidRPr="00E23552">
        <w:rPr>
          <w:rFonts w:hAnsi="Times New Roman" w:ascii="Times New Roman"/>
          <w:szCs w:val="24"/>
        </w:rPr>
        <w:t>Narodnim novinama</w:t>
      </w:r>
      <w:r w:rsidR="00DC0366">
        <w:rPr>
          <w:rFonts w:hAnsi="Times New Roman" w:ascii="Times New Roman"/>
          <w:szCs w:val="24"/>
        </w:rPr>
        <w:t>"</w:t>
      </w:r>
      <w:r w:rsidR="00085BD3" w:rsidRPr="00E23552">
        <w:rPr>
          <w:rFonts w:hAnsi="Times New Roman" w:ascii="Times New Roman"/>
          <w:szCs w:val="24"/>
        </w:rPr>
        <w:t xml:space="preserve"> i istaknuti na oglasnoj ploči suda.</w:t>
      </w:r>
    </w:p>
    <w:p w:rsidRDefault="00085BD3" w:rsidP="00085BD3" w:rsidR="00085BD3" w:rsidRPr="00E23552">
      <w:pPr>
        <w:pStyle w:val="Tijeloteksta"/>
        <w:numPr>
          <w:ilvl w:val="12"/>
          <w:numId w:val="0"/>
        </w:numPr>
        <w:ind w:hanging="720" w:left="720"/>
        <w:rPr>
          <w:rFonts w:hAnsi="Times New Roman" w:ascii="Times New Roman"/>
          <w:szCs w:val="24"/>
        </w:rPr>
      </w:pPr>
    </w:p>
    <w:p w:rsidRDefault="00F37E23" w:rsidP="000E2BFE" w:rsidR="00085BD3">
      <w:pPr>
        <w:numPr>
          <w:ilvl w:val="12"/>
          <w:numId w:val="0"/>
        </w:numPr>
        <w:jc w:val="both"/>
      </w:pPr>
      <w:r>
        <w:rPr>
          <w:b/>
        </w:rPr>
        <w:t>I</w:t>
      </w:r>
      <w:r w:rsidR="00085BD3" w:rsidRPr="00E23552">
        <w:rPr>
          <w:b/>
        </w:rPr>
        <w:t>X</w:t>
      </w:r>
      <w:r w:rsidR="00DC0366">
        <w:rPr>
          <w:b/>
        </w:rPr>
        <w:t>.</w:t>
      </w:r>
      <w:r w:rsidR="00085BD3" w:rsidRPr="00E23552">
        <w:tab/>
        <w:t xml:space="preserve">Određuje se ročište vjerovnika na kojem će se ispitati prijavljene tražbine (opće ispitno ročište) za dan </w:t>
      </w:r>
      <w:r w:rsidR="00730D79">
        <w:rPr>
          <w:b/>
        </w:rPr>
        <w:t>26. veljače</w:t>
      </w:r>
      <w:r w:rsidR="00085BD3">
        <w:rPr>
          <w:b/>
        </w:rPr>
        <w:t xml:space="preserve"> </w:t>
      </w:r>
      <w:r w:rsidR="00730D79">
        <w:rPr>
          <w:b/>
        </w:rPr>
        <w:t>2016</w:t>
      </w:r>
      <w:r w:rsidR="00085BD3">
        <w:rPr>
          <w:b/>
        </w:rPr>
        <w:t>.</w:t>
      </w:r>
      <w:r w:rsidR="00562693">
        <w:rPr>
          <w:b/>
        </w:rPr>
        <w:t xml:space="preserve"> u 9</w:t>
      </w:r>
      <w:r w:rsidR="00DC0366">
        <w:rPr>
          <w:b/>
        </w:rPr>
        <w:t>:</w:t>
      </w:r>
      <w:r w:rsidR="00562693">
        <w:rPr>
          <w:b/>
        </w:rPr>
        <w:t>3</w:t>
      </w:r>
      <w:r w:rsidR="00085BD3" w:rsidRPr="00E23552">
        <w:rPr>
          <w:b/>
        </w:rPr>
        <w:t>0 sati</w:t>
      </w:r>
      <w:r w:rsidR="00085BD3" w:rsidRPr="00E23552">
        <w:t>, u prostorijama Trgovačkog suda u</w:t>
      </w:r>
      <w:r w:rsidR="00562693">
        <w:t xml:space="preserve"> Rijeci, Rijeka, Zadarska 1 i </w:t>
      </w:r>
      <w:r w:rsidR="00DC0366">
        <w:t>3</w:t>
      </w:r>
      <w:r w:rsidR="00562693">
        <w:t>, s</w:t>
      </w:r>
      <w:r w:rsidR="00DC0366">
        <w:t>udnica 8</w:t>
      </w:r>
      <w:r w:rsidR="00562693">
        <w:t xml:space="preserve">, prvi kat. </w:t>
      </w:r>
    </w:p>
    <w:p w:rsidRDefault="004E36B9" w:rsidP="00085BD3" w:rsidR="004E36B9">
      <w:pPr>
        <w:numPr>
          <w:ilvl w:val="12"/>
          <w:numId w:val="0"/>
        </w:numPr>
        <w:ind w:hanging="720" w:left="720"/>
        <w:jc w:val="both"/>
      </w:pPr>
    </w:p>
    <w:p w:rsidRDefault="004E36B9" w:rsidP="000E2BFE" w:rsidR="004E36B9" w:rsidRPr="00E23552">
      <w:pPr>
        <w:numPr>
          <w:ilvl w:val="12"/>
          <w:numId w:val="0"/>
        </w:numPr>
        <w:jc w:val="both"/>
      </w:pPr>
      <w:r w:rsidRPr="00183E09">
        <w:rPr>
          <w:b/>
        </w:rPr>
        <w:t>X</w:t>
      </w:r>
      <w:r w:rsidR="00DC0366">
        <w:t>.</w:t>
      </w:r>
      <w:r>
        <w:t xml:space="preserve">  </w:t>
      </w:r>
      <w:r>
        <w:tab/>
        <w:t>Tablica prijavljenih tražbina bit će izložena u pisarnici ovog suda, sobi 301, III. kat, osa</w:t>
      </w:r>
      <w:r w:rsidR="00B321A9">
        <w:t>m dana prije ročišta (čl. 174. s</w:t>
      </w:r>
      <w:r>
        <w:t>t. 4. SZ-a).</w:t>
      </w:r>
    </w:p>
    <w:p w:rsidRDefault="00085BD3" w:rsidP="00085BD3" w:rsidR="00085BD3" w:rsidRPr="00E23552">
      <w:pPr>
        <w:numPr>
          <w:ilvl w:val="12"/>
          <w:numId w:val="0"/>
        </w:numPr>
        <w:ind w:hanging="720" w:left="720"/>
        <w:jc w:val="both"/>
      </w:pPr>
    </w:p>
    <w:p w:rsidRDefault="000E2BFE" w:rsidP="000E2BFE" w:rsidR="00714FBE">
      <w:pPr>
        <w:tabs>
          <w:tab w:pos="709" w:val="left"/>
          <w:tab w:pos="3600" w:val="left"/>
          <w:tab w:pos="4154" w:val="center"/>
        </w:tabs>
        <w:jc w:val="both"/>
        <w:rPr>
          <w:b/>
        </w:rPr>
      </w:pPr>
      <w:r>
        <w:rPr>
          <w:b/>
        </w:rPr>
        <w:t>XI.</w:t>
      </w:r>
      <w:r>
        <w:rPr>
          <w:b/>
        </w:rPr>
        <w:tab/>
      </w:r>
      <w:r w:rsidR="00085BD3" w:rsidRPr="00E23552">
        <w:t xml:space="preserve">Ročište vjerovnika na kojem će se na temelju izvješća stečajnog upravitelja odlučivati o daljnjem tijeku postupka </w:t>
      </w:r>
      <w:r w:rsidR="00085BD3" w:rsidRPr="00183E09">
        <w:rPr>
          <w:b/>
        </w:rPr>
        <w:t xml:space="preserve">(izvještajno ročište) određuje se za </w:t>
      </w:r>
      <w:r w:rsidR="00730D79">
        <w:rPr>
          <w:b/>
        </w:rPr>
        <w:t>26. veljače 2016</w:t>
      </w:r>
      <w:r w:rsidR="00714FBE">
        <w:rPr>
          <w:b/>
        </w:rPr>
        <w:t>. u 10:0</w:t>
      </w:r>
      <w:r w:rsidR="00714FBE" w:rsidRPr="00E23552">
        <w:rPr>
          <w:b/>
        </w:rPr>
        <w:t>0 sati</w:t>
      </w:r>
      <w:r w:rsidR="00714FBE" w:rsidRPr="00E23552">
        <w:t>, u prostorijama Trgovačkog suda u</w:t>
      </w:r>
      <w:r w:rsidR="00714FBE">
        <w:t xml:space="preserve"> Rijeci, Rijeka, Zadarska 1 i 3, sudnica 8, prvi kat</w:t>
      </w:r>
    </w:p>
    <w:p w:rsidRDefault="000E2BFE" w:rsidP="000E2BFE" w:rsidR="000E2BFE">
      <w:pPr>
        <w:pStyle w:val="Naslov2"/>
        <w:numPr>
          <w:ilvl w:val="12"/>
          <w:numId w:val="0"/>
        </w:numPr>
        <w:jc w:val="left"/>
        <w:rPr>
          <w:b w:val="false"/>
          <w:szCs w:val="24"/>
        </w:rPr>
      </w:pPr>
    </w:p>
    <w:p w:rsidRDefault="00085BD3" w:rsidP="000E2BFE" w:rsidR="00085BD3" w:rsidRPr="00E23552">
      <w:pPr>
        <w:pStyle w:val="Naslov2"/>
        <w:numPr>
          <w:ilvl w:val="12"/>
          <w:numId w:val="0"/>
        </w:numPr>
        <w:rPr>
          <w:b w:val="false"/>
          <w:szCs w:val="24"/>
        </w:rPr>
      </w:pPr>
      <w:r w:rsidRPr="00E23552">
        <w:rPr>
          <w:b w:val="false"/>
          <w:szCs w:val="24"/>
        </w:rPr>
        <w:t>Obrazloženje</w:t>
      </w:r>
    </w:p>
    <w:p w:rsidRDefault="00085BD3" w:rsidP="00085BD3" w:rsidR="00085BD3" w:rsidRPr="00E23552">
      <w:pPr>
        <w:numPr>
          <w:ilvl w:val="12"/>
          <w:numId w:val="0"/>
        </w:numPr>
        <w:jc w:val="center"/>
      </w:pPr>
    </w:p>
    <w:p w:rsidRDefault="005F3A6D" w:rsidP="009F6433" w:rsidR="009F6433">
      <w:pPr>
        <w:pStyle w:val="Tijeloteksta"/>
        <w:ind w:firstLine="720" w:left="0"/>
        <w:rPr>
          <w:rFonts w:hAnsi="Times New Roman" w:ascii="Times New Roman"/>
        </w:rPr>
      </w:pPr>
      <w:r>
        <w:rPr>
          <w:rFonts w:hAnsi="Times New Roman" w:ascii="Times New Roman"/>
        </w:rPr>
        <w:t xml:space="preserve">Predlagateljica je </w:t>
      </w:r>
      <w:r w:rsidR="004450DB">
        <w:rPr>
          <w:rFonts w:hAnsi="Times New Roman" w:ascii="Times New Roman"/>
        </w:rPr>
        <w:t>14</w:t>
      </w:r>
      <w:r>
        <w:rPr>
          <w:rFonts w:hAnsi="Times New Roman" w:ascii="Times New Roman"/>
        </w:rPr>
        <w:t xml:space="preserve">. </w:t>
      </w:r>
      <w:r w:rsidR="004450DB">
        <w:rPr>
          <w:rFonts w:hAnsi="Times New Roman" w:ascii="Times New Roman"/>
        </w:rPr>
        <w:t>svib</w:t>
      </w:r>
      <w:r w:rsidR="00F37E23">
        <w:rPr>
          <w:rFonts w:hAnsi="Times New Roman" w:ascii="Times New Roman"/>
        </w:rPr>
        <w:t>nja</w:t>
      </w:r>
      <w:r>
        <w:rPr>
          <w:rFonts w:hAnsi="Times New Roman" w:ascii="Times New Roman"/>
        </w:rPr>
        <w:t xml:space="preserve"> 201</w:t>
      </w:r>
      <w:r w:rsidR="009F6433">
        <w:rPr>
          <w:rFonts w:hAnsi="Times New Roman" w:ascii="Times New Roman"/>
        </w:rPr>
        <w:t>3</w:t>
      </w:r>
      <w:r>
        <w:rPr>
          <w:rFonts w:hAnsi="Times New Roman" w:ascii="Times New Roman"/>
        </w:rPr>
        <w:t xml:space="preserve">. podnijela prijedlog </w:t>
      </w:r>
      <w:r w:rsidR="00562693">
        <w:rPr>
          <w:rFonts w:hAnsi="Times New Roman" w:ascii="Times New Roman"/>
        </w:rPr>
        <w:t>za pokretanje stečajnog postupka nad</w:t>
      </w:r>
      <w:r w:rsidR="00250C84">
        <w:rPr>
          <w:rFonts w:hAnsi="Times New Roman" w:ascii="Times New Roman"/>
        </w:rPr>
        <w:t xml:space="preserve"> uvodno označenim dužnikom, </w:t>
      </w:r>
      <w:r w:rsidR="009F6433">
        <w:rPr>
          <w:rFonts w:hAnsi="Times New Roman" w:ascii="Times New Roman"/>
        </w:rPr>
        <w:t>sukladno odredbi čl. 49. st. 2. Zakona o  financijskom poslovanju i predstečajnoj nag</w:t>
      </w:r>
      <w:r w:rsidR="00F37E23">
        <w:rPr>
          <w:rFonts w:hAnsi="Times New Roman" w:ascii="Times New Roman"/>
        </w:rPr>
        <w:t>odbi („Narodne novine“ broj 108/12, 144/12</w:t>
      </w:r>
      <w:r w:rsidR="00B321A9">
        <w:rPr>
          <w:rFonts w:hAnsi="Times New Roman" w:ascii="Times New Roman"/>
        </w:rPr>
        <w:t>; dalje: ZFPPN</w:t>
      </w:r>
      <w:r w:rsidR="009F6433">
        <w:rPr>
          <w:rFonts w:hAnsi="Times New Roman" w:ascii="Times New Roman"/>
        </w:rPr>
        <w:t>) tvrdeći da postoje razlozi za otvaranje st</w:t>
      </w:r>
      <w:r w:rsidR="00250C84">
        <w:rPr>
          <w:rFonts w:hAnsi="Times New Roman" w:ascii="Times New Roman"/>
        </w:rPr>
        <w:t>ečajnog postupka iz čl. 4. st. 6</w:t>
      </w:r>
      <w:r w:rsidR="009F6433">
        <w:rPr>
          <w:rFonts w:hAnsi="Times New Roman" w:ascii="Times New Roman"/>
        </w:rPr>
        <w:t>.</w:t>
      </w:r>
      <w:r w:rsidR="009449D0">
        <w:rPr>
          <w:rFonts w:hAnsi="Times New Roman" w:ascii="Times New Roman"/>
        </w:rPr>
        <w:t xml:space="preserve"> (u vezi s čl. 4. st. 7., 8. i 9.)</w:t>
      </w:r>
      <w:r w:rsidR="009F6433">
        <w:rPr>
          <w:rFonts w:hAnsi="Times New Roman" w:ascii="Times New Roman"/>
        </w:rPr>
        <w:t xml:space="preserve"> Stečajnog zakona („Narodne novine“ broj  </w:t>
      </w:r>
      <w:r w:rsidR="009F6433" w:rsidRPr="0023193D">
        <w:rPr>
          <w:rFonts w:hAnsi="Times New Roman" w:ascii="Times New Roman"/>
        </w:rPr>
        <w:t>44/96, 29/99, 129/00, 123/03, 82/06</w:t>
      </w:r>
      <w:r w:rsidR="009F6433">
        <w:rPr>
          <w:rFonts w:hAnsi="Times New Roman" w:ascii="Times New Roman"/>
        </w:rPr>
        <w:t>, 116/10, 25/12 i 133/12; dalje: SZ).</w:t>
      </w:r>
    </w:p>
    <w:p w:rsidRDefault="009F6433" w:rsidP="009F6433" w:rsidR="009F6433">
      <w:pPr>
        <w:pStyle w:val="Tijeloteksta"/>
        <w:ind w:left="0"/>
        <w:rPr>
          <w:rFonts w:hAnsi="Times New Roman" w:ascii="Times New Roman"/>
        </w:rPr>
      </w:pPr>
    </w:p>
    <w:p w:rsidRDefault="00D433CE" w:rsidP="009F6433" w:rsidR="009F6433">
      <w:pPr>
        <w:pStyle w:val="Tijeloteksta"/>
        <w:ind w:firstLine="720" w:left="0"/>
        <w:rPr>
          <w:rFonts w:hAnsi="Times New Roman" w:ascii="Times New Roman"/>
        </w:rPr>
      </w:pPr>
      <w:r>
        <w:rPr>
          <w:rFonts w:hAnsi="Times New Roman" w:ascii="Times New Roman"/>
        </w:rPr>
        <w:t>Uz prijedlog,</w:t>
      </w:r>
      <w:r w:rsidR="009F6433">
        <w:rPr>
          <w:rFonts w:hAnsi="Times New Roman" w:ascii="Times New Roman"/>
        </w:rPr>
        <w:t xml:space="preserve"> predlagateljica je dostavila izvornik spisa </w:t>
      </w:r>
      <w:r w:rsidR="0032297D">
        <w:rPr>
          <w:rFonts w:hAnsi="Times New Roman" w:ascii="Times New Roman"/>
        </w:rPr>
        <w:t>poslovni</w:t>
      </w:r>
      <w:r w:rsidR="009F6433">
        <w:rPr>
          <w:rFonts w:hAnsi="Times New Roman" w:ascii="Times New Roman"/>
        </w:rPr>
        <w:t xml:space="preserve"> b</w:t>
      </w:r>
      <w:r w:rsidR="0032297D">
        <w:rPr>
          <w:rFonts w:hAnsi="Times New Roman" w:ascii="Times New Roman"/>
        </w:rPr>
        <w:t>roj</w:t>
      </w:r>
      <w:r w:rsidR="004450DB">
        <w:rPr>
          <w:rFonts w:hAnsi="Times New Roman" w:ascii="Times New Roman"/>
        </w:rPr>
        <w:t xml:space="preserve"> UP-I/110/07/13-01/1610</w:t>
      </w:r>
      <w:r w:rsidR="009449D0">
        <w:rPr>
          <w:rFonts w:hAnsi="Times New Roman" w:ascii="Times New Roman"/>
        </w:rPr>
        <w:t xml:space="preserve"> </w:t>
      </w:r>
      <w:r w:rsidR="006F0A44">
        <w:rPr>
          <w:rFonts w:hAnsi="Times New Roman" w:ascii="Times New Roman"/>
        </w:rPr>
        <w:t xml:space="preserve">iz postupka </w:t>
      </w:r>
      <w:r w:rsidR="009F6433">
        <w:rPr>
          <w:rFonts w:hAnsi="Times New Roman" w:ascii="Times New Roman"/>
        </w:rPr>
        <w:t xml:space="preserve">radi sklapanje predstečajne nagodbe </w:t>
      </w:r>
      <w:r w:rsidR="0032297D">
        <w:rPr>
          <w:rFonts w:hAnsi="Times New Roman" w:ascii="Times New Roman"/>
        </w:rPr>
        <w:t xml:space="preserve">pred FINOM </w:t>
      </w:r>
      <w:r w:rsidR="009449D0">
        <w:rPr>
          <w:rFonts w:hAnsi="Times New Roman" w:ascii="Times New Roman"/>
        </w:rPr>
        <w:t xml:space="preserve">te </w:t>
      </w:r>
      <w:r w:rsidR="00EF46C9">
        <w:rPr>
          <w:rFonts w:hAnsi="Times New Roman" w:ascii="Times New Roman"/>
        </w:rPr>
        <w:t>Potvrdu od 13. svibnja</w:t>
      </w:r>
      <w:r w:rsidR="0074737D">
        <w:rPr>
          <w:rFonts w:hAnsi="Times New Roman" w:ascii="Times New Roman"/>
        </w:rPr>
        <w:t xml:space="preserve"> 2013</w:t>
      </w:r>
      <w:r w:rsidR="009F6433">
        <w:rPr>
          <w:rFonts w:hAnsi="Times New Roman" w:ascii="Times New Roman"/>
        </w:rPr>
        <w:t>.</w:t>
      </w:r>
      <w:r w:rsidR="00EF46C9">
        <w:rPr>
          <w:rFonts w:hAnsi="Times New Roman" w:ascii="Times New Roman"/>
        </w:rPr>
        <w:t xml:space="preserve"> (list 202 spisa)</w:t>
      </w:r>
      <w:r w:rsidR="009F6433">
        <w:rPr>
          <w:rFonts w:hAnsi="Times New Roman" w:ascii="Times New Roman"/>
        </w:rPr>
        <w:t xml:space="preserve"> iz koje je vidljivo da je dužnik u razdoblju duljem od 60 dana imao evidentirane neizvršene osnove za plaćanje koje je trebalo na temelju valjanih osnova za plaćanje, bez daljnjeg pristanka dužnika naplatiti s bilo kojeg njegovog računa. </w:t>
      </w:r>
    </w:p>
    <w:p w:rsidRDefault="009F6433" w:rsidP="00DC0366" w:rsidR="009F6433">
      <w:pPr>
        <w:pStyle w:val="Tijeloteksta"/>
        <w:ind w:firstLine="720" w:left="0"/>
        <w:rPr>
          <w:rFonts w:hAnsi="Times New Roman" w:ascii="Times New Roman"/>
        </w:rPr>
      </w:pPr>
    </w:p>
    <w:p w:rsidRDefault="009F6433" w:rsidP="009F6433" w:rsidR="009F6433">
      <w:pPr>
        <w:numPr>
          <w:ilvl w:val="12"/>
          <w:numId w:val="0"/>
        </w:numPr>
        <w:ind w:firstLine="720"/>
        <w:jc w:val="both"/>
      </w:pPr>
      <w:r w:rsidRPr="00E23552">
        <w:t xml:space="preserve">Rješenjem ovoga suda od </w:t>
      </w:r>
      <w:r w:rsidR="00EF46C9">
        <w:t>18. srpnja 2014</w:t>
      </w:r>
      <w:r>
        <w:t>.</w:t>
      </w:r>
      <w:r w:rsidRPr="00E23552">
        <w:t xml:space="preserve"> pokrenut je </w:t>
      </w:r>
      <w:r>
        <w:t xml:space="preserve">prethodni </w:t>
      </w:r>
      <w:r w:rsidRPr="00E23552">
        <w:t>postupak radi utvrđivanja uvjeta za otvaranje stečajnog postupka</w:t>
      </w:r>
      <w:r w:rsidR="0032297D">
        <w:t xml:space="preserve">, naloženo je </w:t>
      </w:r>
      <w:r w:rsidR="009449D0">
        <w:t xml:space="preserve">osobama koje vode poslove dužnika </w:t>
      </w:r>
      <w:r w:rsidR="0032297D">
        <w:t>da dosta</w:t>
      </w:r>
      <w:r w:rsidR="009449D0">
        <w:t>ve prokaznu izjavu ili</w:t>
      </w:r>
      <w:r w:rsidR="0032297D">
        <w:t xml:space="preserve"> prokazni popis imovine te je</w:t>
      </w:r>
      <w:r w:rsidRPr="00E23552">
        <w:t xml:space="preserve"> određeno</w:t>
      </w:r>
      <w:r w:rsidR="0032297D">
        <w:t xml:space="preserve"> </w:t>
      </w:r>
      <w:r w:rsidRPr="00E23552">
        <w:t>ročište radi izjašnjenja o prijedlogu</w:t>
      </w:r>
      <w:r w:rsidR="0032297D">
        <w:t xml:space="preserve"> </w:t>
      </w:r>
      <w:r>
        <w:t xml:space="preserve">za otvaranje </w:t>
      </w:r>
      <w:r w:rsidR="00C76B3E">
        <w:t>stečajnog postupka</w:t>
      </w:r>
      <w:r w:rsidRPr="00E23552">
        <w:t>.</w:t>
      </w:r>
      <w:r>
        <w:t xml:space="preserve"> </w:t>
      </w:r>
    </w:p>
    <w:p w:rsidRDefault="009B459F" w:rsidP="009F6433" w:rsidR="009B459F">
      <w:pPr>
        <w:numPr>
          <w:ilvl w:val="12"/>
          <w:numId w:val="0"/>
        </w:numPr>
        <w:ind w:firstLine="720"/>
        <w:jc w:val="both"/>
      </w:pPr>
    </w:p>
    <w:p w:rsidRDefault="0074737D" w:rsidP="0074737D" w:rsidR="0074737D">
      <w:pPr>
        <w:numPr>
          <w:ilvl w:val="12"/>
          <w:numId w:val="0"/>
        </w:numPr>
        <w:ind w:firstLine="720"/>
        <w:jc w:val="both"/>
      </w:pPr>
      <w:r>
        <w:t xml:space="preserve">Prema odredbi čl. 4. st. 1. SZ-a stečaj se može otvoriti samo ako se utvrdi postojanje kojeg od zakonom predviđenih stečajnih razloga (nelikvidnost, nesposobnost za plaćanje i prezaduženost). Smatrat će se da je dužnik nesposoban za plaćanje ako u </w:t>
      </w:r>
      <w:r>
        <w:lastRenderedPageBreak/>
        <w:t>Očevidniku redoslijeda osnova za plaćanje koji vodi FINA ima evidentirane neizvršene osnove za plaćanje u razdoblju duljem od 60 dana, a koje je trebalo, na temelju valjanih osnova za plaćanje, bez daljnjeg pristanka dužnika naplatiti s bilo kojeg od njegovih računa (čl. 4. st. 7. SZ-a). Nesposobnost za plaćanje dokazuje se potvrdom FINE (čl. 4. st. 9. SZ-a).</w:t>
      </w:r>
    </w:p>
    <w:p w:rsidRDefault="009B459F" w:rsidP="0074737D" w:rsidR="009B459F">
      <w:pPr>
        <w:numPr>
          <w:ilvl w:val="12"/>
          <w:numId w:val="0"/>
        </w:numPr>
        <w:ind w:firstLine="720"/>
        <w:jc w:val="both"/>
      </w:pPr>
    </w:p>
    <w:p w:rsidRDefault="009B459F" w:rsidP="009B459F" w:rsidR="009B459F">
      <w:pPr>
        <w:numPr>
          <w:ilvl w:val="12"/>
          <w:numId w:val="0"/>
        </w:numPr>
        <w:ind w:firstLine="720"/>
        <w:jc w:val="both"/>
      </w:pPr>
      <w:r>
        <w:t xml:space="preserve">Iz dokaza provedenih tijekom prethodnog postupka, ovaj sud je utvrdio da su ispunjeni uvjeti za otvaranje stečajnog postupka nad dužnikom jer je kod dužnika ostvaren stečajni razlog nesposobnosti za plaćanje iz čl. 4. </w:t>
      </w:r>
      <w:r w:rsidR="00B321A9">
        <w:t>s</w:t>
      </w:r>
      <w:r w:rsidR="00BD6E1B">
        <w:t xml:space="preserve">t. 6. SZ-a </w:t>
      </w:r>
      <w:r w:rsidR="00505F9B">
        <w:t>što proizlazi iz potvrde Fine od 13. svibnja 2013. i potvrde Fine od 29. r</w:t>
      </w:r>
      <w:r w:rsidR="00BD6E1B" w:rsidRPr="00BD6E1B">
        <w:t xml:space="preserve">ujna 2015. (list 229 spisa). </w:t>
      </w:r>
      <w:r w:rsidR="00BD6E1B">
        <w:t xml:space="preserve">Dužnik tijekom prethodnog postupka nije dokazao da je podmirio tražbine koje je trebalo na temelju valjanih osnova za plaćanje naplatiti sa svih njegovih računa </w:t>
      </w:r>
      <w:r w:rsidR="00505F9B">
        <w:t xml:space="preserve">ili da </w:t>
      </w:r>
      <w:r w:rsidR="00BD6E1B">
        <w:t>je došlo do pristupanja dugu u smislu odredbe čl. 50. SZ-a</w:t>
      </w:r>
      <w:r w:rsidR="00505F9B">
        <w:t xml:space="preserve"> u kojem slučaju se predmnijeva iz čl. 4. st. 7. SZ-a o dužnikovoj nesposobnosti za plaćanje ne bi primjenjivala</w:t>
      </w:r>
      <w:r w:rsidR="00BD6E1B">
        <w:t xml:space="preserve">. </w:t>
      </w:r>
    </w:p>
    <w:p w:rsidRDefault="00505F9B" w:rsidP="009B459F" w:rsidR="00505F9B">
      <w:pPr>
        <w:numPr>
          <w:ilvl w:val="12"/>
          <w:numId w:val="0"/>
        </w:numPr>
        <w:ind w:firstLine="720"/>
        <w:jc w:val="both"/>
      </w:pPr>
    </w:p>
    <w:p w:rsidRDefault="00BD6E1B" w:rsidP="009B459F" w:rsidR="009B459F">
      <w:pPr>
        <w:numPr>
          <w:ilvl w:val="12"/>
          <w:numId w:val="0"/>
        </w:numPr>
        <w:ind w:firstLine="720"/>
        <w:jc w:val="both"/>
      </w:pPr>
      <w:r>
        <w:t xml:space="preserve">Pored navedenog, napominje se da je dužnik tijekom prethodnog postupka isticao da je pred Upravnim sudom u Rijeci podnio tužbu radi poništenja rješenja Ministarstva financija Republike Hrvatske Samostalnog sektora za drugostupanjski upravni postupak, klasa: UP/II-423-01/13-01/169, urbroj: 513-04/13-3 od 29. </w:t>
      </w:r>
      <w:r w:rsidR="00505F9B">
        <w:t>t</w:t>
      </w:r>
      <w:r>
        <w:t xml:space="preserve">ravnja 2013. </w:t>
      </w:r>
      <w:r w:rsidR="00505F9B">
        <w:t>k</w:t>
      </w:r>
      <w:r>
        <w:t xml:space="preserve">ojim je odbijena njegova žalba protiv rješenja FINE, Regionalni centar Rijeka, Nagodbeno vijeće RI 01 klasa: UP/I-110707/13-01/1610, urbroj: 04-06-13-1610-35 od 17. </w:t>
      </w:r>
      <w:r w:rsidR="00505F9B">
        <w:t>t</w:t>
      </w:r>
      <w:r>
        <w:t xml:space="preserve">ravnja </w:t>
      </w:r>
      <w:r w:rsidR="00DE7DF7">
        <w:t xml:space="preserve">2013., a kojim je rješenjem odbačen dužnikov prijedlog za otvaranje postupka predstečajne nagodbe. U tom kontekstu se napominje da je presudom Upravnog suda u Rijeci od 20. </w:t>
      </w:r>
      <w:r w:rsidR="00505F9B">
        <w:t>v</w:t>
      </w:r>
      <w:r w:rsidR="00DE7DF7">
        <w:t xml:space="preserve">eljače 2015. </w:t>
      </w:r>
      <w:r w:rsidR="00505F9B">
        <w:t>o</w:t>
      </w:r>
      <w:r w:rsidR="00DE7DF7">
        <w:t xml:space="preserve">dbijen tužbeni zahtjev za poništenje navedenih rješenja, dok je presudom Visokog upravnog suda Republike Hrvatske poslovni broj Usž-719/15-2 od 2. </w:t>
      </w:r>
      <w:r w:rsidR="00505F9B">
        <w:t>s</w:t>
      </w:r>
      <w:r w:rsidR="00DE7DF7">
        <w:t xml:space="preserve">rpnja 2015. </w:t>
      </w:r>
      <w:r w:rsidR="00505F9B">
        <w:t>o</w:t>
      </w:r>
      <w:r w:rsidR="00DE7DF7">
        <w:t xml:space="preserve">dbijena tužiteljeva (dužnikova) žalba protiv navedenog rješenja. S obzirom na navedeno, dužnikov prijedlog za otvaranje postupka predstečajne nagodbe koji je tijekom postupka isticao kao razlog nedonošenja rješenja o otvaranju stečajnog postupka bez utjecaja je na donošenje odluke u konkretnom slučaju, a s obzirom na to da je taj prijedlog pravomoćno (i konačno) odbačen. </w:t>
      </w:r>
    </w:p>
    <w:p w:rsidRDefault="00DE7DF7" w:rsidP="009B459F" w:rsidR="00DE7DF7">
      <w:pPr>
        <w:numPr>
          <w:ilvl w:val="12"/>
          <w:numId w:val="0"/>
        </w:numPr>
        <w:ind w:firstLine="720"/>
        <w:jc w:val="both"/>
      </w:pPr>
    </w:p>
    <w:p w:rsidRDefault="00DE7DF7" w:rsidP="009B459F" w:rsidR="00DE7DF7">
      <w:pPr>
        <w:numPr>
          <w:ilvl w:val="12"/>
          <w:numId w:val="0"/>
        </w:numPr>
        <w:ind w:firstLine="720"/>
        <w:jc w:val="both"/>
      </w:pPr>
      <w:r>
        <w:t xml:space="preserve">Konačno, napominje se i da je dužnik, prije okončanja prethodnog postupka obavijestio sud o činjenici da je nad dužnikom pokrenut postupak likvidacije te je ovom sudu 23. </w:t>
      </w:r>
      <w:r w:rsidR="004D3CBE">
        <w:t>s</w:t>
      </w:r>
      <w:r>
        <w:t xml:space="preserve">tudenoga 2015. podnesena prijava za upis u sudski registar nastanka razloga za prestanak društva, promjene tvrtke, opoziva članova uprave i imenovanja likvidatora. </w:t>
      </w:r>
    </w:p>
    <w:p w:rsidRDefault="00DE7DF7" w:rsidP="009B459F" w:rsidR="00DE7DF7">
      <w:pPr>
        <w:numPr>
          <w:ilvl w:val="12"/>
          <w:numId w:val="0"/>
        </w:numPr>
        <w:ind w:firstLine="720"/>
        <w:jc w:val="both"/>
      </w:pPr>
    </w:p>
    <w:p w:rsidRDefault="00DE7DF7" w:rsidP="009B459F" w:rsidR="004147AE">
      <w:pPr>
        <w:numPr>
          <w:ilvl w:val="12"/>
          <w:numId w:val="0"/>
        </w:numPr>
        <w:ind w:firstLine="720"/>
        <w:jc w:val="both"/>
      </w:pPr>
      <w:r>
        <w:t xml:space="preserve">Uvidom u sudski registar pravnih osoba utvrđeno je da je </w:t>
      </w:r>
      <w:r w:rsidR="004147AE">
        <w:t xml:space="preserve">2. </w:t>
      </w:r>
      <w:r w:rsidR="004D3CBE">
        <w:t>p</w:t>
      </w:r>
      <w:r w:rsidR="004147AE">
        <w:t>rosinca 2015. objav</w:t>
      </w:r>
      <w:r w:rsidR="004D3CBE">
        <w:t>ljen upis nastan</w:t>
      </w:r>
      <w:r w:rsidR="004147AE" w:rsidRPr="004147AE">
        <w:t>k</w:t>
      </w:r>
      <w:r w:rsidR="004D3CBE">
        <w:t>a</w:t>
      </w:r>
      <w:r w:rsidR="004147AE" w:rsidRPr="004147AE">
        <w:t xml:space="preserve"> razloga za pr</w:t>
      </w:r>
      <w:r w:rsidR="004D3CBE">
        <w:t>estanak subjekta upisa, prestan</w:t>
      </w:r>
      <w:r w:rsidR="004147AE" w:rsidRPr="004147AE">
        <w:t>k</w:t>
      </w:r>
      <w:r w:rsidR="004D3CBE">
        <w:t>a</w:t>
      </w:r>
      <w:r w:rsidR="004147AE" w:rsidRPr="004147AE">
        <w:t xml:space="preserve"> funkcije člana uprave, imenovan</w:t>
      </w:r>
      <w:r w:rsidR="004D3CBE">
        <w:t>ja</w:t>
      </w:r>
      <w:r w:rsidR="004147AE">
        <w:t xml:space="preserve"> likvidatora i promjen</w:t>
      </w:r>
      <w:r w:rsidR="004D3CBE">
        <w:t>e</w:t>
      </w:r>
      <w:r w:rsidR="004147AE">
        <w:t xml:space="preserve"> tvrtke za dužnika</w:t>
      </w:r>
      <w:r>
        <w:t>.</w:t>
      </w:r>
    </w:p>
    <w:p w:rsidRDefault="004147AE" w:rsidP="009B459F" w:rsidR="004147AE">
      <w:pPr>
        <w:numPr>
          <w:ilvl w:val="12"/>
          <w:numId w:val="0"/>
        </w:numPr>
        <w:ind w:firstLine="720"/>
        <w:jc w:val="both"/>
      </w:pPr>
    </w:p>
    <w:p w:rsidRDefault="004147AE" w:rsidP="009B459F" w:rsidR="004147AE">
      <w:pPr>
        <w:numPr>
          <w:ilvl w:val="12"/>
          <w:numId w:val="0"/>
        </w:numPr>
        <w:ind w:firstLine="720"/>
        <w:jc w:val="both"/>
      </w:pPr>
      <w:r>
        <w:t xml:space="preserve">Međutim, navedena činjenica bez utjecaja je na otvaranje stečajnog postupka nad dužnikom. </w:t>
      </w:r>
    </w:p>
    <w:p w:rsidRDefault="000E2BFE" w:rsidP="009B459F" w:rsidR="000E2BFE">
      <w:pPr>
        <w:numPr>
          <w:ilvl w:val="12"/>
          <w:numId w:val="0"/>
        </w:numPr>
        <w:ind w:firstLine="720"/>
        <w:jc w:val="both"/>
      </w:pPr>
    </w:p>
    <w:p w:rsidRDefault="004147AE" w:rsidP="009B459F" w:rsidR="004147AE">
      <w:pPr>
        <w:numPr>
          <w:ilvl w:val="12"/>
          <w:numId w:val="0"/>
        </w:numPr>
        <w:ind w:firstLine="720"/>
        <w:jc w:val="both"/>
      </w:pPr>
      <w:r>
        <w:t xml:space="preserve">Naime, prema odredbi čl. 3. </w:t>
      </w:r>
      <w:r w:rsidR="004D3CBE">
        <w:t>s</w:t>
      </w:r>
      <w:r>
        <w:t xml:space="preserve">t. 5. SZ-a za vrijeme likvidacije pravne osobe otvaranje stečajnog postupka dopušteno je sve dok se ne provede podjela imovine. </w:t>
      </w:r>
    </w:p>
    <w:p w:rsidRDefault="004147AE" w:rsidP="009B459F" w:rsidR="004147AE">
      <w:pPr>
        <w:numPr>
          <w:ilvl w:val="12"/>
          <w:numId w:val="0"/>
        </w:numPr>
        <w:ind w:firstLine="720"/>
        <w:jc w:val="both"/>
      </w:pPr>
    </w:p>
    <w:p w:rsidRDefault="004147AE" w:rsidP="00711386" w:rsidR="004147AE">
      <w:pPr>
        <w:ind w:firstLine="720"/>
      </w:pPr>
      <w:r>
        <w:t>Prema odredbi čl. 472. Zakona o trgovačkim društvima („Narodne novine“ broj 111/12, 68/13 i 110/15; dalje: ZTD)  n</w:t>
      </w:r>
      <w:r w:rsidRPr="004147AE">
        <w:t>a likvidaciju društva</w:t>
      </w:r>
      <w:r>
        <w:t xml:space="preserve"> s ograničenom odgovornošću </w:t>
      </w:r>
      <w:r w:rsidRPr="004147AE">
        <w:t xml:space="preserve"> na odgovarajući se </w:t>
      </w:r>
      <w:r>
        <w:t xml:space="preserve">način primjenjuju odredbe čl. 368. </w:t>
      </w:r>
      <w:r w:rsidR="004D3CBE">
        <w:t>s</w:t>
      </w:r>
      <w:r>
        <w:t>t. 3., čl.</w:t>
      </w:r>
      <w:r w:rsidRPr="004147AE">
        <w:t xml:space="preserve"> 369. – 37</w:t>
      </w:r>
      <w:r>
        <w:t>0. i čl.</w:t>
      </w:r>
      <w:r w:rsidRPr="004147AE">
        <w:t xml:space="preserve"> 372. – 384. </w:t>
      </w:r>
      <w:r>
        <w:t>ZTD-a</w:t>
      </w:r>
      <w:r w:rsidRPr="004147AE">
        <w:t>.</w:t>
      </w:r>
    </w:p>
    <w:p w:rsidRDefault="004147AE" w:rsidP="004147AE" w:rsidR="004147AE"/>
    <w:p w:rsidRDefault="004147AE" w:rsidP="00711386" w:rsidR="004147AE">
      <w:pPr>
        <w:ind w:firstLine="720"/>
        <w:jc w:val="both"/>
      </w:pPr>
      <w:r>
        <w:lastRenderedPageBreak/>
        <w:t xml:space="preserve">Nadalje, prema odredbi čl. 379. </w:t>
      </w:r>
      <w:r w:rsidR="004D3CBE">
        <w:t>s</w:t>
      </w:r>
      <w:r>
        <w:t>t. 1. ZTD-a i</w:t>
      </w:r>
      <w:r w:rsidRPr="004147AE">
        <w:t>mov</w:t>
      </w:r>
      <w:r w:rsidR="00711386">
        <w:t xml:space="preserve">ina društva može se podijeliti </w:t>
      </w:r>
      <w:r w:rsidRPr="004147AE">
        <w:t xml:space="preserve"> tek po proteku godinu dana od dana objave poziva vjerovnic</w:t>
      </w:r>
      <w:r>
        <w:t>ima da prijave svoje tražbine.</w:t>
      </w:r>
      <w:r w:rsidR="00711386" w:rsidRPr="00711386">
        <w:t xml:space="preserve"> </w:t>
      </w:r>
      <w:r w:rsidR="00711386">
        <w:t xml:space="preserve">Nakon podjele imovine likvidatori podnose glavnoj skupštini zaključna likvidacijska financijska izvješća i izvješće o provedenoj likvidaciji (čl. 382. </w:t>
      </w:r>
      <w:r w:rsidR="004D3CBE">
        <w:t>s</w:t>
      </w:r>
      <w:r w:rsidR="00711386">
        <w:t>t. 1. ZTD-a</w:t>
      </w:r>
      <w:r w:rsidR="004D3CBE">
        <w:t>)</w:t>
      </w:r>
      <w:r w:rsidR="00711386">
        <w:t xml:space="preserve">. Likvidatori podnose sudu prijavu za upis brisanja društva iz sudskog registra i prilažu joj odluku glavne skupštine i prijepis zapisnika iz kojega je vidljivo da je glavna skupština prihvatila zaključna likvidacijska financijska izvješća i izvješća likvidatora te likvidatorima dala razrješnicu (čl. 382. </w:t>
      </w:r>
      <w:r w:rsidR="004D3CBE">
        <w:t>s</w:t>
      </w:r>
      <w:r w:rsidR="00711386">
        <w:t>t. 2. ZTD-a).</w:t>
      </w:r>
    </w:p>
    <w:p w:rsidRDefault="00711386" w:rsidP="00711386" w:rsidR="00711386">
      <w:pPr>
        <w:ind w:firstLine="720"/>
        <w:jc w:val="both"/>
      </w:pPr>
    </w:p>
    <w:p w:rsidRDefault="00711386" w:rsidP="00505F9B" w:rsidR="00E46D96">
      <w:pPr>
        <w:ind w:firstLine="720"/>
        <w:jc w:val="both"/>
      </w:pPr>
      <w:r>
        <w:t xml:space="preserve">S obzirom na to da je nad dužnikom </w:t>
      </w:r>
      <w:r w:rsidR="00505F9B">
        <w:t xml:space="preserve">tek </w:t>
      </w:r>
      <w:r>
        <w:t xml:space="preserve">pokrenut postupak likvidacije </w:t>
      </w:r>
      <w:r w:rsidR="00505F9B">
        <w:t xml:space="preserve">te da još nije ni nastupila mogućnost podjele imovine društva (čl. 379. </w:t>
      </w:r>
      <w:r w:rsidR="004D3CBE">
        <w:t>s</w:t>
      </w:r>
      <w:r w:rsidR="00505F9B">
        <w:t xml:space="preserve">t. 1. ZTD-a), nema zapreke za otvaranje stečajnog postupka nad dužnikom u smislu odredbe čl. 3. </w:t>
      </w:r>
      <w:r w:rsidR="004D3CBE">
        <w:t>s</w:t>
      </w:r>
      <w:r w:rsidR="00505F9B">
        <w:t xml:space="preserve">t. 5. SZ-a. </w:t>
      </w:r>
    </w:p>
    <w:p w:rsidRDefault="004D3CBE" w:rsidP="00505F9B" w:rsidR="004D3CBE">
      <w:pPr>
        <w:ind w:firstLine="720"/>
        <w:jc w:val="both"/>
      </w:pPr>
    </w:p>
    <w:p w:rsidRDefault="004D3CBE" w:rsidP="00505F9B" w:rsidR="004D3CBE">
      <w:pPr>
        <w:ind w:firstLine="720"/>
        <w:jc w:val="both"/>
      </w:pPr>
      <w:r w:rsidRPr="004D3CBE">
        <w:t xml:space="preserve">Konačno, </w:t>
      </w:r>
      <w:r>
        <w:t>napominje se i da dužnik tijekom prethodnog postupka nije dostavio sudu pro</w:t>
      </w:r>
      <w:r w:rsidR="000E2BFE">
        <w:t>k</w:t>
      </w:r>
      <w:r>
        <w:t xml:space="preserve">azni popis imovine, međutim, iz Plana restrukturiranja dostavljenog u postupku predstečajne nagodbe proizlazi </w:t>
      </w:r>
      <w:r w:rsidRPr="004D3CBE">
        <w:t>da dužnik ima dovoljno imovine koja bi ušla u stečajnu masu i kojom bi se mogli namiriti troškovi stečajnog postupka</w:t>
      </w:r>
      <w:r>
        <w:t xml:space="preserve">. </w:t>
      </w:r>
    </w:p>
    <w:p w:rsidRDefault="004D3CBE" w:rsidP="00505F9B" w:rsidR="004D3CBE">
      <w:pPr>
        <w:ind w:firstLine="720"/>
        <w:jc w:val="both"/>
      </w:pPr>
    </w:p>
    <w:p w:rsidRDefault="00E46D96" w:rsidP="00E46D96" w:rsidR="00E46D96">
      <w:pPr>
        <w:numPr>
          <w:ilvl w:val="12"/>
          <w:numId w:val="0"/>
        </w:numPr>
        <w:ind w:firstLine="720"/>
        <w:jc w:val="both"/>
      </w:pPr>
      <w:r>
        <w:t xml:space="preserve">Slijedom navedenog, a s obzirom na to da su se kod dužnika stekli uvjeti za otvaranje stečajnog postupka (čl. 4. st. 1. SZ-a) zbog dužnikove nesposobnosti za plaćanje (čl. 4. st. 6. SZ-a), da je prijedlog za pokretanje stečajnog postupka podnijela ovlaštena osoba (FINA) te da dužnik do završetka prethodnog postupka nije </w:t>
      </w:r>
      <w:r w:rsidR="00505F9B">
        <w:t xml:space="preserve">dokazao da je </w:t>
      </w:r>
      <w:r>
        <w:t>posta</w:t>
      </w:r>
      <w:r w:rsidR="00505F9B">
        <w:t>o sposoban za plaćanje ili da je</w:t>
      </w:r>
      <w:r w:rsidR="00C41360">
        <w:t xml:space="preserve"> </w:t>
      </w:r>
      <w:r>
        <w:t xml:space="preserve">podmirio tražbine svojih vjerovnika, </w:t>
      </w:r>
      <w:r w:rsidR="00505F9B" w:rsidRPr="00505F9B">
        <w:t xml:space="preserve">primjenom odredbe čl. 53. st. 6., 54. i čl. 55. st. 1. SZ-a te čl. 441. st. 1. i 2. u vezi s čl. 12. Stečajnog zakona („Narodne novine“ broj 71/15; dalje: SZ/15) </w:t>
      </w:r>
      <w:r>
        <w:t xml:space="preserve">čl. 48., 53. st. 6., 54. i čl. 55. st. 1. SZ-a, riješeno je kao </w:t>
      </w:r>
      <w:r w:rsidR="00C41360">
        <w:t>u izreci.</w:t>
      </w:r>
    </w:p>
    <w:p w:rsidRDefault="00E46D96" w:rsidP="00C41360" w:rsidR="00E46D96">
      <w:pPr>
        <w:numPr>
          <w:ilvl w:val="12"/>
          <w:numId w:val="0"/>
        </w:numPr>
        <w:jc w:val="both"/>
      </w:pPr>
    </w:p>
    <w:p w:rsidRDefault="001A4793" w:rsidP="00085BD3" w:rsidR="00085BD3" w:rsidRPr="00E23552">
      <w:pPr>
        <w:numPr>
          <w:ilvl w:val="12"/>
          <w:numId w:val="0"/>
        </w:numPr>
        <w:jc w:val="center"/>
      </w:pPr>
      <w:r>
        <w:t>U  Rijeci</w:t>
      </w:r>
      <w:r w:rsidR="00D216E5">
        <w:t xml:space="preserve"> </w:t>
      </w:r>
      <w:r w:rsidR="00505F9B">
        <w:t>4</w:t>
      </w:r>
      <w:r>
        <w:t xml:space="preserve">. </w:t>
      </w:r>
      <w:r w:rsidR="00505F9B">
        <w:t>prosinca</w:t>
      </w:r>
      <w:r w:rsidR="006667EE">
        <w:t xml:space="preserve"> </w:t>
      </w:r>
      <w:r w:rsidR="00085BD3" w:rsidRPr="00E23552">
        <w:t>20</w:t>
      </w:r>
      <w:r>
        <w:t>15</w:t>
      </w:r>
      <w:r w:rsidR="00085BD3" w:rsidRPr="00E23552">
        <w:t>.</w:t>
      </w:r>
    </w:p>
    <w:p w:rsidRDefault="00085BD3" w:rsidP="00085BD3" w:rsidR="00085BD3" w:rsidRPr="00E23552">
      <w:pPr>
        <w:numPr>
          <w:ilvl w:val="12"/>
          <w:numId w:val="0"/>
        </w:numPr>
        <w:jc w:val="center"/>
      </w:pPr>
    </w:p>
    <w:p w:rsidRDefault="000E2BFE" w:rsidP="00085BD3" w:rsidR="00085BD3" w:rsidRPr="00E23552">
      <w:pPr>
        <w:pStyle w:val="Tijeloteksta"/>
        <w:ind w:left="5760"/>
        <w:rPr>
          <w:rFonts w:hAnsi="Times New Roman" w:ascii="Times New Roman"/>
          <w:szCs w:val="24"/>
        </w:rPr>
      </w:pPr>
      <w:r>
        <w:rPr>
          <w:rFonts w:hAnsi="Times New Roman" w:ascii="Times New Roman"/>
          <w:szCs w:val="24"/>
        </w:rPr>
        <w:t xml:space="preserve">         </w:t>
      </w:r>
      <w:r w:rsidR="001A4793">
        <w:rPr>
          <w:rFonts w:hAnsi="Times New Roman" w:ascii="Times New Roman"/>
          <w:szCs w:val="24"/>
        </w:rPr>
        <w:t>S</w:t>
      </w:r>
      <w:r w:rsidR="00DC0366">
        <w:rPr>
          <w:rFonts w:hAnsi="Times New Roman" w:ascii="Times New Roman"/>
          <w:szCs w:val="24"/>
        </w:rPr>
        <w:t>tečajna sutkinja</w:t>
      </w:r>
    </w:p>
    <w:p w:rsidRDefault="00DC0366" w:rsidP="00476251" w:rsidR="00C41360" w:rsidRPr="00476251">
      <w:pPr>
        <w:pStyle w:val="Tijeloteksta"/>
        <w:ind w:left="5760"/>
        <w:rPr>
          <w:rFonts w:hAnsi="Times New Roman" w:ascii="Times New Roman"/>
          <w:szCs w:val="24"/>
        </w:rPr>
      </w:pPr>
      <w:r>
        <w:rPr>
          <w:rFonts w:hAnsi="Times New Roman" w:ascii="Times New Roman"/>
          <w:szCs w:val="24"/>
        </w:rPr>
        <w:t xml:space="preserve"> </w:t>
      </w:r>
      <w:r w:rsidR="000E2BFE">
        <w:rPr>
          <w:rFonts w:hAnsi="Times New Roman" w:ascii="Times New Roman"/>
          <w:szCs w:val="24"/>
        </w:rPr>
        <w:t xml:space="preserve">         </w:t>
      </w:r>
      <w:r w:rsidR="001A4793">
        <w:rPr>
          <w:rFonts w:hAnsi="Times New Roman" w:ascii="Times New Roman"/>
          <w:szCs w:val="24"/>
        </w:rPr>
        <w:t>E</w:t>
      </w:r>
      <w:r w:rsidR="00476251">
        <w:rPr>
          <w:rFonts w:hAnsi="Times New Roman" w:ascii="Times New Roman"/>
          <w:szCs w:val="24"/>
        </w:rPr>
        <w:t>ma Brdovčak</w:t>
      </w:r>
    </w:p>
    <w:p w:rsidRDefault="00C41360" w:rsidP="00085BD3" w:rsidR="00C41360">
      <w:pPr>
        <w:numPr>
          <w:ilvl w:val="12"/>
          <w:numId w:val="0"/>
        </w:numPr>
        <w:jc w:val="both"/>
      </w:pPr>
    </w:p>
    <w:p w:rsidRDefault="000E2BFE" w:rsidP="00085BD3" w:rsidR="000E2BFE">
      <w:pPr>
        <w:numPr>
          <w:ilvl w:val="12"/>
          <w:numId w:val="0"/>
        </w:numPr>
        <w:jc w:val="both"/>
      </w:pPr>
    </w:p>
    <w:p w:rsidRDefault="000E2BFE" w:rsidP="00085BD3" w:rsidR="000E2BFE">
      <w:pPr>
        <w:numPr>
          <w:ilvl w:val="12"/>
          <w:numId w:val="0"/>
        </w:numPr>
        <w:jc w:val="both"/>
      </w:pPr>
    </w:p>
    <w:p w:rsidRDefault="000E2BFE" w:rsidP="00085BD3" w:rsidR="000E2BFE">
      <w:pPr>
        <w:numPr>
          <w:ilvl w:val="12"/>
          <w:numId w:val="0"/>
        </w:numPr>
        <w:jc w:val="both"/>
      </w:pPr>
    </w:p>
    <w:p w:rsidRDefault="000E2BFE" w:rsidP="00085BD3" w:rsidR="000E2BFE">
      <w:pPr>
        <w:numPr>
          <w:ilvl w:val="12"/>
          <w:numId w:val="0"/>
        </w:numPr>
        <w:jc w:val="both"/>
      </w:pPr>
    </w:p>
    <w:p w:rsidRDefault="000E2BFE" w:rsidP="00085BD3" w:rsidR="000E2BFE">
      <w:pPr>
        <w:numPr>
          <w:ilvl w:val="12"/>
          <w:numId w:val="0"/>
        </w:numPr>
        <w:jc w:val="both"/>
      </w:pPr>
    </w:p>
    <w:p w:rsidRDefault="00085BD3" w:rsidP="00085BD3" w:rsidR="00085BD3">
      <w:pPr>
        <w:numPr>
          <w:ilvl w:val="12"/>
          <w:numId w:val="0"/>
        </w:numPr>
        <w:jc w:val="both"/>
      </w:pPr>
      <w:r w:rsidRPr="00E23552">
        <w:t>UPUTA O PRAVNOM LIJEKU:</w:t>
      </w:r>
    </w:p>
    <w:p w:rsidRDefault="005F3A6D" w:rsidP="000E2BFE" w:rsidR="005E1DD5">
      <w:pPr>
        <w:numPr>
          <w:ilvl w:val="12"/>
          <w:numId w:val="0"/>
        </w:numPr>
        <w:ind w:firstLine="720"/>
        <w:jc w:val="both"/>
      </w:pPr>
      <w:r>
        <w:t>Protiv rješenja o otvaranju stečajnog postupka žalbu može podnijeti osoba koja je bila z</w:t>
      </w:r>
      <w:r w:rsidR="00120231">
        <w:t xml:space="preserve">astupnik po zakonu </w:t>
      </w:r>
      <w:r w:rsidR="00085BD3" w:rsidRPr="00E23552">
        <w:t>dužnika</w:t>
      </w:r>
      <w:r>
        <w:t xml:space="preserve"> pravne osobe do dana nastupanja pravnih posljedica otvaranja stečajnog postupka (čl. 53. </w:t>
      </w:r>
      <w:r w:rsidR="00714FBE">
        <w:t>s</w:t>
      </w:r>
      <w:r>
        <w:t>t. 8. SZ-a). Žalba se podnosi ovom sudu u dva primjerka u roku od 8 dana od dana dostave pisanog otpravka rješenja, a o žalbi odlučuje   Visoki trgovački sud</w:t>
      </w:r>
      <w:r w:rsidR="00085BD3" w:rsidRPr="00E23552">
        <w:t xml:space="preserve"> </w:t>
      </w:r>
      <w:r>
        <w:t>Republike Hrvatske</w:t>
      </w:r>
      <w:r w:rsidR="00085BD3" w:rsidRPr="00E23552">
        <w:t>.</w:t>
      </w:r>
    </w:p>
    <w:p w:rsidRDefault="005E1DD5" w:rsidP="00085BD3" w:rsidR="005E1DD5"/>
    <w:p w:rsidRDefault="000E2BFE" w:rsidP="00085BD3" w:rsidR="000E2BFE"/>
    <w:p w:rsidRDefault="000E2BFE" w:rsidP="00085BD3" w:rsidR="000E2BFE"/>
    <w:p w:rsidRDefault="000E2BFE" w:rsidP="00085BD3" w:rsidR="000E2BFE"/>
    <w:p w:rsidRDefault="000E2BFE" w:rsidP="00085BD3" w:rsidR="000E2BFE"/>
    <w:p w:rsidRDefault="000E2BFE" w:rsidP="00085BD3" w:rsidR="000E2BFE"/>
    <w:p w:rsidRDefault="000E2BFE" w:rsidP="00085BD3" w:rsidR="000E2BFE"/>
    <w:p w:rsidRDefault="000E2BFE" w:rsidP="00085BD3" w:rsidR="000E2BFE"/>
    <w:p w:rsidRDefault="000E2BFE" w:rsidP="00085BD3" w:rsidR="000E2BFE"/>
    <w:p w:rsidRDefault="00085BD3" w:rsidP="00085BD3" w:rsidR="00085BD3" w:rsidRPr="00E23552">
      <w:r w:rsidRPr="00E23552">
        <w:t>DNA:</w:t>
      </w:r>
    </w:p>
    <w:p w:rsidRDefault="00342C2E" w:rsidP="00085BD3" w:rsidR="00120231">
      <w:pPr>
        <w:numPr>
          <w:ilvl w:val="12"/>
          <w:numId w:val="0"/>
        </w:numPr>
        <w:jc w:val="both"/>
      </w:pPr>
      <w:r>
        <w:t xml:space="preserve">1. predlagatelju </w:t>
      </w:r>
    </w:p>
    <w:p w:rsidRDefault="00FF2517" w:rsidP="00085BD3" w:rsidR="00FF2517">
      <w:pPr>
        <w:numPr>
          <w:ilvl w:val="12"/>
          <w:numId w:val="0"/>
        </w:numPr>
        <w:jc w:val="both"/>
      </w:pPr>
      <w:r>
        <w:t>2. dužniku</w:t>
      </w:r>
      <w:r w:rsidR="006667EE">
        <w:t xml:space="preserve"> </w:t>
      </w:r>
    </w:p>
    <w:p w:rsidRDefault="00C41360" w:rsidP="00085BD3" w:rsidR="00C41360" w:rsidRPr="00E23552">
      <w:pPr>
        <w:numPr>
          <w:ilvl w:val="12"/>
          <w:numId w:val="0"/>
        </w:numPr>
        <w:jc w:val="both"/>
      </w:pPr>
      <w:r>
        <w:t>3. zastupniku po zakonu dužnika na adresu prebivališta</w:t>
      </w:r>
    </w:p>
    <w:p w:rsidRDefault="00C41360" w:rsidP="00085BD3" w:rsidR="005E1DD5">
      <w:pPr>
        <w:numPr>
          <w:ilvl w:val="12"/>
          <w:numId w:val="0"/>
        </w:numPr>
        <w:jc w:val="both"/>
      </w:pPr>
      <w:r>
        <w:t>4</w:t>
      </w:r>
      <w:r w:rsidR="0098596E">
        <w:t xml:space="preserve">. Porezna uprava </w:t>
      </w:r>
      <w:r w:rsidR="005E1DD5">
        <w:t>Rijeka</w:t>
      </w:r>
    </w:p>
    <w:p w:rsidRDefault="00C41360" w:rsidP="00085BD3" w:rsidR="00085BD3" w:rsidRPr="00E23552">
      <w:pPr>
        <w:numPr>
          <w:ilvl w:val="12"/>
          <w:numId w:val="0"/>
        </w:numPr>
        <w:jc w:val="both"/>
      </w:pPr>
      <w:r>
        <w:t>5</w:t>
      </w:r>
      <w:r w:rsidR="00085BD3" w:rsidRPr="00E23552">
        <w:t xml:space="preserve">. Žup. drž. </w:t>
      </w:r>
      <w:r w:rsidR="0098596E" w:rsidRPr="00E23552">
        <w:t>O</w:t>
      </w:r>
      <w:r w:rsidR="00085BD3" w:rsidRPr="00E23552">
        <w:t>dvjetništvo</w:t>
      </w:r>
      <w:r w:rsidR="0098596E">
        <w:t xml:space="preserve"> </w:t>
      </w:r>
      <w:r w:rsidR="006667EE">
        <w:t>Rijeka</w:t>
      </w:r>
    </w:p>
    <w:p w:rsidRDefault="00C41360" w:rsidP="00085BD3" w:rsidR="00085BD3" w:rsidRPr="00E23552">
      <w:pPr>
        <w:numPr>
          <w:ilvl w:val="12"/>
          <w:numId w:val="0"/>
        </w:numPr>
        <w:jc w:val="both"/>
      </w:pPr>
      <w:r>
        <w:t>6</w:t>
      </w:r>
      <w:r w:rsidR="00085BD3" w:rsidRPr="00E23552">
        <w:t>. steč.</w:t>
      </w:r>
      <w:r w:rsidR="000E2BFE">
        <w:t xml:space="preserve"> </w:t>
      </w:r>
      <w:r w:rsidR="00085BD3" w:rsidRPr="00E23552">
        <w:t xml:space="preserve">upravitelju </w:t>
      </w:r>
    </w:p>
    <w:p w:rsidRDefault="00C41360" w:rsidP="00085BD3" w:rsidR="00085BD3" w:rsidRPr="00E23552">
      <w:pPr>
        <w:numPr>
          <w:ilvl w:val="12"/>
          <w:numId w:val="0"/>
        </w:numPr>
        <w:jc w:val="both"/>
      </w:pPr>
      <w:r>
        <w:t>7</w:t>
      </w:r>
      <w:r w:rsidR="00085BD3" w:rsidRPr="00E23552">
        <w:t>. sudski registar</w:t>
      </w:r>
    </w:p>
    <w:p w:rsidRDefault="00C41360" w:rsidP="00085BD3" w:rsidR="00085BD3" w:rsidRPr="00E23552">
      <w:pPr>
        <w:numPr>
          <w:ilvl w:val="12"/>
          <w:numId w:val="0"/>
        </w:numPr>
        <w:jc w:val="both"/>
      </w:pPr>
      <w:r>
        <w:t>8</w:t>
      </w:r>
      <w:r w:rsidR="00085BD3" w:rsidRPr="00E23552">
        <w:t xml:space="preserve">. </w:t>
      </w:r>
      <w:r w:rsidR="00505F9B">
        <w:t>e-</w:t>
      </w:r>
      <w:r w:rsidR="00085BD3" w:rsidRPr="00E23552">
        <w:t xml:space="preserve">oglasna ploča </w:t>
      </w:r>
    </w:p>
    <w:p w:rsidRDefault="00F0722F" w:rsidP="004D1506" w:rsidR="00F0722F">
      <w:pPr>
        <w:numPr>
          <w:ilvl w:val="12"/>
          <w:numId w:val="0"/>
        </w:numPr>
        <w:jc w:val="both"/>
      </w:pPr>
    </w:p>
    <w:sectPr w:rsidSect="00085BD3" w:rsidR="00F0722F">
      <w:headerReference w:type="default" r:id="rId10"/>
      <w:footerReference w:type="default" r:id="rId11"/>
      <w:headerReference w:type="first" r:id="rId12"/>
      <w:pgSz w:code="9" w:h="16840" w:w="11907"/>
      <w:pgMar w:gutter="0" w:footer="720" w:header="720" w:left="1797" w:bottom="1134" w:right="1469" w:top="1202"/>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20BB" w:rsidR="00F420BB">
      <w:r>
        <w:separator/>
      </w:r>
    </w:p>
  </w:endnote>
  <w:endnote w:id="0" w:type="continuationSeparator">
    <w:p w:rsidRDefault="00F420BB" w:rsidR="00F420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366" w:rsidR="00DC0366">
    <w:pPr>
      <w:pStyle w:val="Podnoje"/>
      <w:jc w:val="center"/>
    </w:pPr>
    <w:r>
      <w:fldChar w:fldCharType="begin"/>
    </w:r>
    <w:r>
      <w:instrText>PAGE   \* MERGEFORMAT</w:instrText>
    </w:r>
    <w:r>
      <w:fldChar w:fldCharType="separate"/>
    </w:r>
    <w:r w:rsidR="0061213E">
      <w:rPr>
        <w:noProof/>
      </w:rPr>
      <w:t>5</w:t>
    </w:r>
    <w:r>
      <w:fldChar w:fldCharType="end"/>
    </w:r>
  </w:p>
  <w:p w:rsidRDefault="00DC0366" w:rsidR="00DC03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20BB" w:rsidR="00F420BB">
      <w:r>
        <w:separator/>
      </w:r>
    </w:p>
  </w:footnote>
  <w:footnote w:id="0" w:type="continuationSeparator">
    <w:p w:rsidRDefault="00F420BB" w:rsidR="00F420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3CBE" w:rsidR="004D3CBE">
    <w:pPr>
      <w:pStyle w:val="Zaglavlje"/>
    </w:pPr>
    <w:r>
      <w:tab/>
    </w:r>
    <w:r>
      <w:tab/>
      <w:t>8 St-688/13-20</w:t>
    </w:r>
  </w:p>
  <w:p w:rsidRDefault="001A4793" w:rsidR="001A479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108" w:rsidP="00A45EAD" w:rsidR="00931108">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931108" w:rsidP="00210E4E" w:rsidR="00931108" w:rsidRPr="00931108">
    <w:pPr>
      <w:rPr>
        <w:sz w:val="20"/>
        <w:szCs w:val="20"/>
      </w:rPr>
    </w:pPr>
    <w:r w:rsidRPr="00931108">
      <w:rPr>
        <w:rFonts w:eastAsia="MS Mincho"/>
        <w:sz w:val="20"/>
        <w:szCs w:val="20"/>
      </w:rPr>
      <w:t>REPUBLIKA HRVATSKA</w:t>
    </w:r>
  </w:p>
  <w:p w:rsidRDefault="00931108" w:rsidP="00210E4E" w:rsidR="00931108" w:rsidRPr="00931108">
    <w:pPr>
      <w:rPr>
        <w:sz w:val="20"/>
        <w:szCs w:val="20"/>
      </w:rPr>
    </w:pPr>
    <w:r w:rsidRPr="00931108">
      <w:rPr>
        <w:rFonts w:eastAsia="MS Mincho"/>
        <w:sz w:val="20"/>
        <w:szCs w:val="20"/>
      </w:rPr>
      <w:t>TRGOVAČKI SUD U RIJECI</w:t>
    </w:r>
  </w:p>
  <w:p w:rsidRDefault="00931108" w:rsidP="00A45EAD" w:rsidR="00931108" w:rsidRPr="00931108">
    <w:pPr>
      <w:rPr>
        <w:rFonts w:eastAsia="MS Mincho"/>
        <w:sz w:val="20"/>
        <w:szCs w:val="20"/>
      </w:rPr>
    </w:pPr>
    <w:r w:rsidRPr="00931108">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3798F"/>
    <w:multiLevelType w:val="hybridMultilevel"/>
    <w:tmpl w:val="83166ED4"/>
    <w:lvl w:tplc="F13AC426"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2EC0BEA"/>
    <w:multiLevelType w:val="hybridMultilevel"/>
    <w:tmpl w:val="85849C74"/>
    <w:lvl w:tplc="5FC6BE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FD63A4D"/>
    <w:multiLevelType w:val="hybridMultilevel"/>
    <w:tmpl w:val="0208658E"/>
    <w:lvl w:tplc="099275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ShadeFormData/>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BD3"/>
    <w:rsid w:val="00002887"/>
    <w:rsid w:val="00031E62"/>
    <w:rsid w:val="00056094"/>
    <w:rsid w:val="00085BD3"/>
    <w:rsid w:val="000E2BFE"/>
    <w:rsid w:val="00103267"/>
    <w:rsid w:val="00120231"/>
    <w:rsid w:val="00183E09"/>
    <w:rsid w:val="0019359E"/>
    <w:rsid w:val="001A4793"/>
    <w:rsid w:val="001C32D3"/>
    <w:rsid w:val="0023193D"/>
    <w:rsid w:val="002426D4"/>
    <w:rsid w:val="00247C71"/>
    <w:rsid w:val="00250C84"/>
    <w:rsid w:val="00251BE6"/>
    <w:rsid w:val="002642B1"/>
    <w:rsid w:val="0026690A"/>
    <w:rsid w:val="0028219A"/>
    <w:rsid w:val="002E6B34"/>
    <w:rsid w:val="0032297D"/>
    <w:rsid w:val="00334D73"/>
    <w:rsid w:val="00342C2E"/>
    <w:rsid w:val="00350CCD"/>
    <w:rsid w:val="003E5EDE"/>
    <w:rsid w:val="004147AE"/>
    <w:rsid w:val="00440917"/>
    <w:rsid w:val="004450DB"/>
    <w:rsid w:val="00476251"/>
    <w:rsid w:val="004A75ED"/>
    <w:rsid w:val="004D1506"/>
    <w:rsid w:val="004D3CBE"/>
    <w:rsid w:val="004E07B8"/>
    <w:rsid w:val="004E36B9"/>
    <w:rsid w:val="00505F9B"/>
    <w:rsid w:val="00514E56"/>
    <w:rsid w:val="00515311"/>
    <w:rsid w:val="005270F0"/>
    <w:rsid w:val="005570DC"/>
    <w:rsid w:val="00562693"/>
    <w:rsid w:val="00566F67"/>
    <w:rsid w:val="00570E57"/>
    <w:rsid w:val="005A2C8C"/>
    <w:rsid w:val="005A4145"/>
    <w:rsid w:val="005C6A0C"/>
    <w:rsid w:val="005E1DD5"/>
    <w:rsid w:val="005F3A6D"/>
    <w:rsid w:val="005F4115"/>
    <w:rsid w:val="0061213E"/>
    <w:rsid w:val="0063460D"/>
    <w:rsid w:val="006400BA"/>
    <w:rsid w:val="006667EE"/>
    <w:rsid w:val="00670328"/>
    <w:rsid w:val="00685D5B"/>
    <w:rsid w:val="006D2C5B"/>
    <w:rsid w:val="006F0A44"/>
    <w:rsid w:val="00711386"/>
    <w:rsid w:val="00714FBE"/>
    <w:rsid w:val="00722596"/>
    <w:rsid w:val="00730D79"/>
    <w:rsid w:val="0074737D"/>
    <w:rsid w:val="0076746F"/>
    <w:rsid w:val="007875CA"/>
    <w:rsid w:val="00791CC5"/>
    <w:rsid w:val="007F3E4E"/>
    <w:rsid w:val="008223AB"/>
    <w:rsid w:val="00833194"/>
    <w:rsid w:val="00867E6B"/>
    <w:rsid w:val="00931108"/>
    <w:rsid w:val="009449D0"/>
    <w:rsid w:val="0096188F"/>
    <w:rsid w:val="0098596E"/>
    <w:rsid w:val="009B459F"/>
    <w:rsid w:val="009F6433"/>
    <w:rsid w:val="00A33216"/>
    <w:rsid w:val="00A37FD2"/>
    <w:rsid w:val="00A67613"/>
    <w:rsid w:val="00A75067"/>
    <w:rsid w:val="00AA7BE1"/>
    <w:rsid w:val="00B068FE"/>
    <w:rsid w:val="00B164D7"/>
    <w:rsid w:val="00B321A9"/>
    <w:rsid w:val="00B65DFC"/>
    <w:rsid w:val="00B920E4"/>
    <w:rsid w:val="00BD6E1B"/>
    <w:rsid w:val="00BF1760"/>
    <w:rsid w:val="00C258C8"/>
    <w:rsid w:val="00C30FA3"/>
    <w:rsid w:val="00C41360"/>
    <w:rsid w:val="00C76B3E"/>
    <w:rsid w:val="00CC08FA"/>
    <w:rsid w:val="00CD4605"/>
    <w:rsid w:val="00CE0D43"/>
    <w:rsid w:val="00CE1B5B"/>
    <w:rsid w:val="00CF442D"/>
    <w:rsid w:val="00D04758"/>
    <w:rsid w:val="00D07A41"/>
    <w:rsid w:val="00D13E7D"/>
    <w:rsid w:val="00D216E5"/>
    <w:rsid w:val="00D23E72"/>
    <w:rsid w:val="00D433CE"/>
    <w:rsid w:val="00DC0366"/>
    <w:rsid w:val="00DD6162"/>
    <w:rsid w:val="00DE7DF7"/>
    <w:rsid w:val="00E46D96"/>
    <w:rsid w:val="00E57621"/>
    <w:rsid w:val="00EF46C9"/>
    <w:rsid w:val="00F00C28"/>
    <w:rsid w:val="00F0722F"/>
    <w:rsid w:val="00F37322"/>
    <w:rsid w:val="00F37E23"/>
    <w:rsid w:val="00F420BB"/>
    <w:rsid w:val="00F961A1"/>
    <w:rsid w:val="00FB4970"/>
    <w:rsid w:val="00FF2517"/>
    <w:rsid w:val="00FF38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85BD3"/>
    <w:rPr>
      <w:sz w:val="24"/>
      <w:szCs w:val="24"/>
    </w:rPr>
  </w:style>
  <w:style w:styleId="Naslov2" w:type="paragraph">
    <w:name w:val="heading 2"/>
    <w:basedOn w:val="Normal"/>
    <w:next w:val="Normal"/>
    <w:qFormat/>
    <w:rsid w:val="00085BD3"/>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085BD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link w:val="TijelotekstaChar"/>
    <w:rsid w:val="00085BD3"/>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link w:val="ZaglavljeChar"/>
    <w:uiPriority w:val="99"/>
    <w:rsid w:val="00085BD3"/>
    <w:pPr>
      <w:tabs>
        <w:tab w:pos="4536" w:val="center"/>
        <w:tab w:pos="9072" w:val="right"/>
      </w:tabs>
    </w:pPr>
  </w:style>
  <w:style w:styleId="Podnoje" w:type="paragraph">
    <w:name w:val="footer"/>
    <w:basedOn w:val="Normal"/>
    <w:link w:val="PodnojeChar"/>
    <w:uiPriority w:val="99"/>
    <w:rsid w:val="00342C2E"/>
    <w:pPr>
      <w:tabs>
        <w:tab w:pos="4536" w:val="center"/>
        <w:tab w:pos="9072" w:val="right"/>
      </w:tabs>
    </w:pPr>
  </w:style>
  <w:style w:customStyle="true" w:styleId="PodnojeChar" w:type="character">
    <w:name w:val="Podnožje Char"/>
    <w:link w:val="Podnoje"/>
    <w:uiPriority w:val="99"/>
    <w:rsid w:val="00DC0366"/>
    <w:rPr>
      <w:sz w:val="24"/>
      <w:szCs w:val="24"/>
    </w:rPr>
  </w:style>
  <w:style w:customStyle="true" w:styleId="TijelotekstaChar" w:type="character">
    <w:name w:val="Tijelo teksta Char"/>
    <w:aliases w:val="uvlaka 2 Char"/>
    <w:basedOn w:val="Zadanifontodlomka"/>
    <w:link w:val="Tijeloteksta"/>
    <w:rsid w:val="00570E57"/>
    <w:rPr>
      <w:rFonts w:hAnsi="Arial" w:ascii="Arial"/>
      <w:sz w:val="24"/>
    </w:rPr>
  </w:style>
  <w:style w:styleId="Odlomakpopisa" w:type="paragraph">
    <w:name w:val="List Paragraph"/>
    <w:basedOn w:val="Normal"/>
    <w:uiPriority w:val="34"/>
    <w:qFormat/>
    <w:rsid w:val="00CE1B5B"/>
    <w:pPr>
      <w:ind w:left="720"/>
      <w:contextualSpacing/>
    </w:pPr>
  </w:style>
  <w:style w:customStyle="true" w:styleId="ZaglavljeChar" w:type="character">
    <w:name w:val="Zaglavlje Char"/>
    <w:basedOn w:val="Zadanifontodlomka"/>
    <w:link w:val="Zaglavlje"/>
    <w:uiPriority w:val="99"/>
    <w:rsid w:val="00A75067"/>
    <w:rPr>
      <w:sz w:val="24"/>
      <w:szCs w:val="24"/>
    </w:rPr>
  </w:style>
  <w:style w:styleId="Tekstbalonia" w:type="paragraph">
    <w:name w:val="Balloon Text"/>
    <w:basedOn w:val="Normal"/>
    <w:link w:val="TekstbaloniaChar"/>
    <w:rsid w:val="00A75067"/>
    <w:rPr>
      <w:rFonts w:cs="Tahoma" w:hAnsi="Tahoma" w:ascii="Tahoma"/>
      <w:sz w:val="16"/>
      <w:szCs w:val="16"/>
    </w:rPr>
  </w:style>
  <w:style w:customStyle="true" w:styleId="TekstbaloniaChar" w:type="character">
    <w:name w:val="Tekst balončića Char"/>
    <w:basedOn w:val="Zadanifontodlomka"/>
    <w:link w:val="Tekstbalonia"/>
    <w:rsid w:val="00A75067"/>
    <w:rPr>
      <w:rFonts w:cs="Tahoma" w:hAnsi="Tahoma" w:ascii="Tahoma"/>
      <w:sz w:val="16"/>
      <w:szCs w:val="16"/>
    </w:rPr>
  </w:style>
  <w:style w:styleId="Tekstrezerviranogmjesta" w:type="character">
    <w:name w:val="Placeholder Text"/>
    <w:basedOn w:val="Zadanifontodlomka"/>
    <w:uiPriority w:val="99"/>
    <w:semiHidden/>
    <w:rsid w:val="0061213E"/>
    <w:rPr>
      <w:color w:val="808080"/>
      <w:bdr w:space="0" w:sz="0" w:color="auto" w:val="none"/>
      <w:shd w:fill="auto" w:color="auto" w:val="clear"/>
    </w:rPr>
  </w:style>
  <w:style w:customStyle="true" w:styleId="eSPISCCParagraphDefaultFont" w:type="character">
    <w:name w:val="eSPIS_CC_Paragraph Default Font"/>
    <w:basedOn w:val="Zadanifontodlomka"/>
    <w:rsid w:val="006121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213E"/>
    <w:rPr>
      <w:bdr w:space="0" w:sz="0" w:color="auto" w:val="none"/>
      <w:shd w:fill="FFFFCC" w:color="auto" w:val="clear"/>
      <w:lang w:val="hr-HR"/>
    </w:rPr>
  </w:style>
  <w:style w:customStyle="true" w:styleId="PozadinaSvijetloCrvena" w:type="character">
    <w:name w:val="Pozadina_SvijetloCrvena"/>
    <w:basedOn w:val="eSPISCCParagraphDefaultFont"/>
    <w:rsid w:val="006121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21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85BD3"/>
    <w:rPr>
      <w:sz w:val="24"/>
      <w:szCs w:val="24"/>
    </w:rPr>
  </w:style>
  <w:style w:styleId="Naslov2" w:type="paragraph">
    <w:name w:val="heading 2"/>
    <w:basedOn w:val="Normal"/>
    <w:next w:val="Normal"/>
    <w:qFormat/>
    <w:rsid w:val="00085BD3"/>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085BD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link w:val="TijelotekstaChar"/>
    <w:rsid w:val="00085BD3"/>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link w:val="ZaglavljeChar"/>
    <w:uiPriority w:val="99"/>
    <w:rsid w:val="00085BD3"/>
    <w:pPr>
      <w:tabs>
        <w:tab w:pos="4536" w:val="center"/>
        <w:tab w:pos="9072" w:val="right"/>
      </w:tabs>
    </w:pPr>
  </w:style>
  <w:style w:styleId="Podnoje" w:type="paragraph">
    <w:name w:val="footer"/>
    <w:basedOn w:val="Normal"/>
    <w:link w:val="PodnojeChar"/>
    <w:uiPriority w:val="99"/>
    <w:rsid w:val="00342C2E"/>
    <w:pPr>
      <w:tabs>
        <w:tab w:pos="4536" w:val="center"/>
        <w:tab w:pos="9072" w:val="right"/>
      </w:tabs>
    </w:pPr>
  </w:style>
  <w:style w:customStyle="1" w:styleId="PodnojeChar" w:type="character">
    <w:name w:val="Podnožje Char"/>
    <w:link w:val="Podnoje"/>
    <w:uiPriority w:val="99"/>
    <w:rsid w:val="00DC0366"/>
    <w:rPr>
      <w:sz w:val="24"/>
      <w:szCs w:val="24"/>
    </w:rPr>
  </w:style>
  <w:style w:customStyle="1" w:styleId="TijelotekstaChar" w:type="character">
    <w:name w:val="Tijelo teksta Char"/>
    <w:aliases w:val="uvlaka 2 Char"/>
    <w:basedOn w:val="Zadanifontodlomka"/>
    <w:link w:val="Tijeloteksta"/>
    <w:rsid w:val="00570E57"/>
    <w:rPr>
      <w:rFonts w:ascii="Arial" w:hAnsi="Arial"/>
      <w:sz w:val="24"/>
    </w:rPr>
  </w:style>
  <w:style w:styleId="Odlomakpopisa" w:type="paragraph">
    <w:name w:val="List Paragraph"/>
    <w:basedOn w:val="Normal"/>
    <w:uiPriority w:val="34"/>
    <w:qFormat/>
    <w:rsid w:val="00CE1B5B"/>
    <w:pPr>
      <w:ind w:left="720"/>
      <w:contextualSpacing/>
    </w:pPr>
  </w:style>
  <w:style w:customStyle="1" w:styleId="ZaglavljeChar" w:type="character">
    <w:name w:val="Zaglavlje Char"/>
    <w:basedOn w:val="Zadanifontodlomka"/>
    <w:link w:val="Zaglavlje"/>
    <w:uiPriority w:val="99"/>
    <w:rsid w:val="00A75067"/>
    <w:rPr>
      <w:sz w:val="24"/>
      <w:szCs w:val="24"/>
    </w:rPr>
  </w:style>
  <w:style w:styleId="Tekstbalonia" w:type="paragraph">
    <w:name w:val="Balloon Text"/>
    <w:basedOn w:val="Normal"/>
    <w:link w:val="TekstbaloniaChar"/>
    <w:rsid w:val="00A75067"/>
    <w:rPr>
      <w:rFonts w:ascii="Tahoma" w:cs="Tahoma" w:hAnsi="Tahoma"/>
      <w:sz w:val="16"/>
      <w:szCs w:val="16"/>
    </w:rPr>
  </w:style>
  <w:style w:customStyle="1" w:styleId="TekstbaloniaChar" w:type="character">
    <w:name w:val="Tekst balončića Char"/>
    <w:basedOn w:val="Zadanifontodlomka"/>
    <w:link w:val="Tekstbalonia"/>
    <w:rsid w:val="00A75067"/>
    <w:rPr>
      <w:rFonts w:ascii="Tahoma" w:cs="Tahoma" w:hAnsi="Tahoma"/>
      <w:sz w:val="16"/>
      <w:szCs w:val="16"/>
    </w:rPr>
  </w:style>
  <w:style w:styleId="Tekstrezerviranogmjesta" w:type="character">
    <w:name w:val="Placeholder Text"/>
    <w:basedOn w:val="Zadanifontodlomka"/>
    <w:uiPriority w:val="99"/>
    <w:semiHidden/>
    <w:rsid w:val="0061213E"/>
    <w:rPr>
      <w:color w:val="808080"/>
      <w:bdr w:color="auto" w:space="0" w:sz="0" w:val="none"/>
      <w:shd w:color="auto" w:fill="auto" w:val="clear"/>
    </w:rPr>
  </w:style>
  <w:style w:customStyle="1" w:styleId="eSPISCCParagraphDefaultFont" w:type="character">
    <w:name w:val="eSPIS_CC_Paragraph Default Font"/>
    <w:basedOn w:val="Zadanifontodlomka"/>
    <w:rsid w:val="006121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213E"/>
    <w:rPr>
      <w:bdr w:color="auto" w:space="0" w:sz="0" w:val="none"/>
      <w:shd w:color="auto" w:fill="FFFFCC" w:val="clear"/>
      <w:lang w:val="hr-HR"/>
    </w:rPr>
  </w:style>
  <w:style w:customStyle="1" w:styleId="PozadinaSvijetloCrvena" w:type="character">
    <w:name w:val="Pozadina_SvijetloCrvena"/>
    <w:basedOn w:val="eSPISCCParagraphDefaultFont"/>
    <w:rsid w:val="006121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21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izvorni_sadrzaj>
    <derivirana_varijabla naziv="DomainObject.Predmet.Broj_1">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2013.</izvorni_sadrzaj>
    <derivirana_varijabla naziv="DomainObject.Predmet.DatumOsnivanja_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St-688/2013</izvorni_sadrzaj>
    <derivirana_varijabla naziv="DomainObject.Predmet.OznakaBroj_1">St-688/2013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NISKOENERGETSKE KUĆE d.o.o.  Rijeka</izvorni_sadrzaj>
    <derivirana_varijabla naziv="DomainObject.Predmet.ProtustrankaFormated_1">  NISKOENERGETSKE KUĆE d.o.o.  Rijeka</derivirana_varijabla>
  </DomainObject.Predmet.ProtustrankaFormated>
  <DomainObject.Predmet.ProtustrankaFormatedOIB>
    <izvorni_sadrzaj>  NISKOENERGETSKE KUĆE d.o.o.  Rijeka, OIB 57654532339</izvorni_sadrzaj>
    <derivirana_varijabla naziv="DomainObject.Predmet.ProtustrankaFormatedOIB_1">  NISKOENERGETSKE KUĆE d.o.o.  Rijeka, OIB 57654532339</derivirana_varijabla>
  </DomainObject.Predmet.ProtustrankaFormatedOIB>
  <DomainObject.Predmet.ProtustrankaFormatedWithAdress>
    <izvorni_sadrzaj> NISKOENERGETSKE KUĆE d.o.o.  Rijeka, Šetalište XIII. divizije 45, 51 000 Rijeka</izvorni_sadrzaj>
    <derivirana_varijabla naziv="DomainObject.Predmet.ProtustrankaFormatedWithAdress_1"> NISKOENERGETSKE KUĆE d.o.o.  Rijeka, Šetalište XIII. divizije 45, 51 000 Rijeka</derivirana_varijabla>
  </DomainObject.Predmet.ProtustrankaFormatedWithAdress>
  <DomainObject.Predmet.ProtustrankaFormatedWithAdressOIB>
    <izvorni_sadrzaj> NISKOENERGETSKE KUĆE d.o.o.  Rijeka, OIB 57654532339, Šetalište XIII. divizije 45, 51 000 Rijeka</izvorni_sadrzaj>
    <derivirana_varijabla naziv="DomainObject.Predmet.ProtustrankaFormatedWithAdressOIB_1"> NISKOENERGETSKE KUĆE d.o.o.  Rijeka, OIB 57654532339, Šetalište XIII. divizije 45, 51 000 Rijeka</derivirana_varijabla>
  </DomainObject.Predmet.ProtustrankaFormatedWithAdressOIB>
  <DomainObject.Predmet.ProtustrankaWithAdress>
    <izvorni_sadrzaj>NISKOENERGETSKE KUĆE d.o.o.  Rijeka Šetalište XIII. divizije 45, 51 000 Rijeka</izvorni_sadrzaj>
    <derivirana_varijabla naziv="DomainObject.Predmet.ProtustrankaWithAdress_1">NISKOENERGETSKE KUĆE d.o.o.  Rijeka Šetalište XIII. divizije 45, 51 000 Rijeka</derivirana_varijabla>
  </DomainObject.Predmet.ProtustrankaWithAdress>
  <DomainObject.Predmet.ProtustrankaWithAdressOIB>
    <izvorni_sadrzaj>NISKOENERGETSKE KUĆE d.o.o.  Rijeka, OIB 57654532339, Šetalište XIII. divizije 45, 51 000 Rijeka</izvorni_sadrzaj>
    <derivirana_varijabla naziv="DomainObject.Predmet.ProtustrankaWithAdressOIB_1">NISKOENERGETSKE KUĆE d.o.o.  Rijeka, OIB 57654532339, Šetalište XIII. divizije 45, 51 000 Rijeka</derivirana_varijabla>
  </DomainObject.Predmet.ProtustrankaWithAdressOIB>
  <DomainObject.Predmet.ProtustrankaNazivFormated>
    <izvorni_sadrzaj>NISKOENERGETSKE KUĆE d.o.o.  Rijeka</izvorni_sadrzaj>
    <derivirana_varijabla naziv="DomainObject.Predmet.ProtustrankaNazivFormated_1">NISKOENERGETSKE KUĆE d.o.o.  Rijeka</derivirana_varijabla>
  </DomainObject.Predmet.ProtustrankaNazivFormated>
  <DomainObject.Predmet.ProtustrankaNazivFormatedOIB>
    <izvorni_sadrzaj>NISKOENERGETSKE KUĆE d.o.o.  Rijeka, OIB 57654532339</izvorni_sadrzaj>
    <derivirana_varijabla naziv="DomainObject.Predmet.ProtustrankaNazivFormatedOIB_1">NISKOENERGETSKE KUĆE d.o.o.  Rijeka, OIB 57654532339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NISKOENERGETSKE KUĆE d.o.o.  Rijeka</item>
    </izvorni_sadrzaj>
    <derivirana_varijabla naziv="DomainObject.Predmet.ProtuStrankaListFormated_1">
      <item>NISKOENERGETSKE KUĆE d.o.o.  Rijeka</item>
    </derivirana_varijabla>
  </DomainObject.Predmet.ProtuStrankaListFormated>
  <DomainObject.Predmet.ProtuStrankaListFormatedOIB>
    <izvorni_sadrzaj>
      <item>NISKOENERGETSKE KUĆE d.o.o.  Rijeka, OIB 57654532339</item>
    </izvorni_sadrzaj>
    <derivirana_varijabla naziv="DomainObject.Predmet.ProtuStrankaListFormatedOIB_1">
      <item>NISKOENERGETSKE KUĆE d.o.o.  Rijeka, OIB 57654532339</item>
    </derivirana_varijabla>
  </DomainObject.Predmet.ProtuStrankaListFormatedOIB>
  <DomainObject.Predmet.ProtuStrankaListFormatedWithAdress>
    <izvorni_sadrzaj>
      <item>NISKOENERGETSKE KUĆE d.o.o.  Rijeka, Šetalište XIII. divizije 45, 51 000 Rijeka</item>
    </izvorni_sadrzaj>
    <derivirana_varijabla naziv="DomainObject.Predmet.ProtuStrankaListFormatedWithAdress_1">
      <item>NISKOENERGETSKE KUĆE d.o.o.  Rijeka, Šetalište XIII. divizije 45, 51 000 Rijeka</item>
    </derivirana_varijabla>
  </DomainObject.Predmet.ProtuStrankaListFormatedWithAdress>
  <DomainObject.Predmet.ProtuStrankaListFormatedWithAdressOIB>
    <izvorni_sadrzaj>
      <item>NISKOENERGETSKE KUĆE d.o.o.  Rijeka, OIB 57654532339, Šetalište XIII. divizije 45, 51 000 Rijeka</item>
    </izvorni_sadrzaj>
    <derivirana_varijabla naziv="DomainObject.Predmet.ProtuStrankaListFormatedWithAdressOIB_1">
      <item>NISKOENERGETSKE KUĆE d.o.o.  Rijeka, OIB 57654532339, Šetalište XIII. divizije 45, 51 000 Rijeka</item>
    </derivirana_varijabla>
  </DomainObject.Predmet.ProtuStrankaListFormatedWithAdressOIB>
  <DomainObject.Predmet.ProtuStrankaListNazivFormated>
    <izvorni_sadrzaj>
      <item>NISKOENERGETSKE KUĆE d.o.o.  Rijeka</item>
    </izvorni_sadrzaj>
    <derivirana_varijabla naziv="DomainObject.Predmet.ProtuStrankaListNazivFormated_1">
      <item>NISKOENERGETSKE KUĆE d.o.o.  Rijeka</item>
    </derivirana_varijabla>
  </DomainObject.Predmet.ProtuStrankaListNazivFormated>
  <DomainObject.Predmet.ProtuStrankaListNazivFormatedOIB>
    <izvorni_sadrzaj>
      <item>NISKOENERGETSKE KUĆE d.o.o.  Rijeka, OIB 57654532339</item>
    </izvorni_sadrzaj>
    <derivirana_varijabla naziv="DomainObject.Predmet.ProtuStrankaListNazivFormatedOIB_1">
      <item>NISKOENERGETSKE KUĆE d.o.o.  Rijeka, OIB 57654532339</item>
    </derivirana_varijabla>
  </DomainObject.Predmet.ProtuStrankaListNazivFormatedOIB>
  <DomainObject.Predmet.OstaliListFormated>
    <izvorni_sadrzaj>
      <item>Sergej Škorić</item>
    </izvorni_sadrzaj>
    <derivirana_varijabla naziv="DomainObject.Predmet.OstaliListFormated_1">
      <item>Sergej Škorić</item>
    </derivirana_varijabla>
  </DomainObject.Predmet.OstaliListFormated>
  <DomainObject.Predmet.OstaliListFormatedOIB>
    <izvorni_sadrzaj>
      <item>Sergej Škorić</item>
    </izvorni_sadrzaj>
    <derivirana_varijabla naziv="DomainObject.Predmet.OstaliListFormatedOIB_1">
      <item>Sergej Škorić</item>
    </derivirana_varijabla>
  </DomainObject.Predmet.OstaliListFormatedOIB>
  <DomainObject.Predmet.OstaliListFormatedWithAdress>
    <izvorni_sadrzaj>
      <item>Sergej Škorić, Korzo 32/2, 51000 Rijeka</item>
    </izvorni_sadrzaj>
    <derivirana_varijabla naziv="DomainObject.Predmet.OstaliListFormatedWithAdress_1">
      <item>Sergej Škorić, Korzo 32/2, 51000 Rijeka</item>
    </derivirana_varijabla>
  </DomainObject.Predmet.OstaliListFormatedWithAdress>
  <DomainObject.Predmet.OstaliListFormatedWithAdressOIB>
    <izvorni_sadrzaj>
      <item>Sergej Škorić, Korzo 32/2, 51000 Rijeka</item>
    </izvorni_sadrzaj>
    <derivirana_varijabla naziv="DomainObject.Predmet.OstaliListFormatedWithAdressOIB_1">
      <item>Sergej Škorić, Korzo 32/2, 51000 Rijeka</item>
    </derivirana_varijabla>
  </DomainObject.Predmet.OstaliListFormatedWithAdressOIB>
  <DomainObject.Predmet.OstaliListNazivFormated>
    <izvorni_sadrzaj>
      <item>Sergej Škorić</item>
    </izvorni_sadrzaj>
    <derivirana_varijabla naziv="DomainObject.Predmet.OstaliListNazivFormated_1">
      <item>Sergej Škorić</item>
    </derivirana_varijabla>
  </DomainObject.Predmet.OstaliListNazivFormated>
  <DomainObject.Predmet.OstaliListNazivFormatedOIB>
    <izvorni_sadrzaj>
      <item>Sergej Škorić</item>
    </izvorni_sadrzaj>
    <derivirana_varijabla naziv="DomainObject.Predmet.OstaliListNazivFormatedOIB_1">
      <item>Sergej Škorić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NISKOENERGETSKE KUĆE d.o.o.  Rijeka</izvorni_sadrzaj>
    <derivirana_varijabla naziv="DomainObject.Predmet.ProtustrankaIDrugi_1">NISKOENERGETSKE KUĆE d.o.o.  Rijeka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NISKOENERGETSKE KUĆE d.o.o.  Rijeka, OIB 57654532339, Šetalište XIII. divizije 45, 51 000 Rijeka</izvorni_sadrzaj>
    <derivirana_varijabla naziv="DomainObject.Predmet.ProtustrankaIDrugiAdressOIB_1">NISKOENERGETSKE KUĆE d.o.o.  Rijeka, OIB 57654532339, Šetalište XIII. divizije 45,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NISKOENERGETSKE KUĆE d.o.o.  Rijeka</item>
      <item>Sergej Škorić</item>
    </izvorni_sadrzaj>
    <derivirana_varijabla naziv="DomainObject.Predmet.SudioniciListNaziv_1">
      <item>FINA  Rijeka</item>
      <item>NISKOENERGETSKE KUĆE d.o.o.  Rijeka</item>
      <item>Sergej Škorić</item>
    </derivirana_varijabla>
  </DomainObject.Predmet.SudioniciListNaziv>
  <DomainObject.Predmet.SudioniciListAdressOIB>
    <izvorni_sadrzaj>
      <item>FINA  Rijeka, OIB 85821130368, Frana Kurelca 8,51 000 Rijeka</item>
      <item>NISKOENERGETSKE KUĆE d.o.o.  Rijeka, OIB 57654532339, Šetalište XIII. divizije 45,51 000 Rijeka</item>
      <item>Sergej Škorić, Korzo 32/2,51000 Rijeka</item>
    </izvorni_sadrzaj>
    <derivirana_varijabla naziv="DomainObject.Predmet.SudioniciListAdressOIB_1">
      <item>FINA  Rijeka, OIB 85821130368, Frana Kurelca 8,51 000 Rijeka</item>
      <item>NISKOENERGETSKE KUĆE d.o.o.  Rijeka, OIB 57654532339, Šetalište XIII. divizije 45,51 000 Rijeka</item>
      <item>Sergej Škorić, Korzo 32/2,51000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57654532339</item>
      <item>, OIB null</item>
    </izvorni_sadrzaj>
    <derivirana_varijabla naziv="DomainObject.Predmet.SudioniciListNazivOIB_1">
      <item>, OIB 85821130368</item>
      <item>, OIB 57654532339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74F792-FD29-452B-8162-EA2C3AC23B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1700</properties:Words>
  <properties:Characters>9342</properties:Characters>
  <properties:Lines>211</properties:Lines>
  <properties:Paragraphs>50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2015-12-03T14:39:00Z</dcterms:created>
  <dc:creator>nmarkovic</dc:creator>
  <cp:lastModifiedBy>Renata Valić</cp:lastModifiedBy>
  <cp:lastPrinted>2015-12-04T07:47:00Z</cp:lastPrinted>
  <dcterms:modified xmlns:xsi="http://www.w3.org/2001/XMLSchema-instance" xsi:type="dcterms:W3CDTF">2015-12-04T07:50:00Z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