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b252" w14:paraId="396b252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A100E6" w:rsidP="00FA0AC8" w:rsidR="008F0861" w:rsidRPr="00933F4F">
      <w:pPr>
        <w:jc w:val="right"/>
      </w:pPr>
      <w:r>
        <w:t xml:space="preserve">                 </w:t>
      </w:r>
      <w:r w:rsidR="004471A0">
        <w:t>87. St-2618</w:t>
      </w:r>
      <w:r w:rsidR="004471A0" w:rsidRPr="00B75A7F">
        <w:t>/2017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186596">
        <w:t>FANTAZIJA-PROJEKT d.o.o., OIB 93493372901, Samobor, Perkovčeva 9</w:t>
      </w:r>
      <w:r w:rsidRPr="00933F4F">
        <w:t xml:space="preserve">, </w:t>
      </w:r>
      <w:r w:rsidR="00186596">
        <w:rPr>
          <w:lang w:val="pt-BR"/>
        </w:rPr>
        <w:t>15. ožujka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 xml:space="preserve">I. Nalaže se osobi ovlaštenoj za zastupanje </w:t>
      </w:r>
      <w:r w:rsidR="00186596">
        <w:t>SLAVEN ČOLAK, OIB 95903919325, Zagreb, Petrova 115/B</w:t>
      </w:r>
      <w:r w:rsidR="00A100E6" w:rsidRPr="00A37481">
        <w:t>,</w:t>
      </w:r>
      <w:r>
        <w:t xml:space="preserve"> u roku od 8 dana od dostave ovog rješenja 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312CAA">
        <w:t>2618</w:t>
      </w:r>
      <w:r w:rsidR="00A100E6">
        <w:t>-17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C31930" w:rsidP="00C31930" w:rsidR="00C31930">
      <w:pPr>
        <w:ind w:firstLine="720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312CAA" w:rsidP="00312CAA" w:rsidR="00312CAA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110. st. 1. Stečajnog zakona („Narodne novine“ broj 71/15 i 104/17, dalje: SZ). U prijedlogu za otvaranje stečajnog postupka se u bitnome navodi kako je na dan 27. rujna 2017. dužnik u Očevidniku redoslijeda </w:t>
      </w:r>
      <w:r w:rsidRPr="00FA63E0">
        <w:t xml:space="preserve">osnova za plaćanje imao evidentirane neizvršene osnove za plaćanje u neprekinutom razdoblju od </w:t>
      </w:r>
      <w:r>
        <w:t>485</w:t>
      </w:r>
      <w:r w:rsidRPr="00FA63E0">
        <w:t xml:space="preserve"> dana, u ukupnom iznosu od </w:t>
      </w:r>
      <w:r>
        <w:t>116.382.783,83</w:t>
      </w:r>
      <w:r w:rsidRPr="00FA63E0">
        <w:t xml:space="preserve"> kn, te je imao</w:t>
      </w:r>
      <w:r>
        <w:t xml:space="preserve"> 1 zaposlenog</w:t>
      </w:r>
      <w:r w:rsidRPr="00FA63E0">
        <w:t>.</w:t>
      </w:r>
    </w:p>
    <w:p w:rsidRDefault="00312CAA" w:rsidP="00312CAA" w:rsidR="00312CAA">
      <w:pPr>
        <w:jc w:val="both"/>
      </w:pPr>
    </w:p>
    <w:p w:rsidRDefault="00312CAA" w:rsidP="00312CAA" w:rsidR="00FC1EFA" w:rsidRPr="00F53100">
      <w:pPr>
        <w:ind w:firstLine="708"/>
        <w:jc w:val="both"/>
      </w:pPr>
      <w:r>
        <w:t>Sukladno odredbi</w:t>
      </w:r>
      <w:r w:rsidRPr="009E755A">
        <w:t xml:space="preserve"> čl. 11. st. 3. Stečajnog zakona </w:t>
      </w:r>
      <w:r>
        <w:t xml:space="preserve">sud je </w:t>
      </w:r>
      <w:r w:rsidRPr="009E755A">
        <w:t>uvidom u sustav</w:t>
      </w:r>
      <w:r>
        <w:t xml:space="preserve"> Financijske agencije e-Blokade i</w:t>
      </w:r>
      <w:r w:rsidRPr="00603054">
        <w:t xml:space="preserve">z Očevidnika neizvršenih osnova za plaćanje na dan </w:t>
      </w:r>
      <w:r>
        <w:t>15. ožujka</w:t>
      </w:r>
      <w:r w:rsidRPr="006948F8">
        <w:t xml:space="preserve"> 2019</w:t>
      </w:r>
      <w:r>
        <w:t>.</w:t>
      </w:r>
      <w:r w:rsidRPr="00603054">
        <w:t xml:space="preserve"> </w:t>
      </w:r>
      <w:r>
        <w:t>utvrdio da</w:t>
      </w:r>
      <w:r w:rsidRPr="00603054">
        <w:t xml:space="preserve"> ukupan iznos obveza</w:t>
      </w:r>
      <w:r>
        <w:t xml:space="preserve"> po svim neizvršenim osnovam</w:t>
      </w:r>
      <w:r w:rsidRPr="00603054">
        <w:t>a</w:t>
      </w:r>
      <w:r>
        <w:t xml:space="preserve">  za plaćanje s kamatom iznosi </w:t>
      </w:r>
      <w:r w:rsidRPr="00DD51A6">
        <w:t xml:space="preserve">125.574.983,58 </w:t>
      </w:r>
      <w:r>
        <w:t>kn</w:t>
      </w:r>
      <w:r w:rsidR="00D15132">
        <w:t xml:space="preserve">, pa je </w:t>
      </w:r>
      <w:r w:rsidR="00FC1EFA">
        <w:t xml:space="preserve">sud </w:t>
      </w:r>
      <w:r w:rsidR="00D15132">
        <w:t>sukladno odredbi</w:t>
      </w:r>
      <w:r w:rsidR="00FC1EFA">
        <w:t xml:space="preserve"> čl. 115. st. 1. SZ-a pokrenuo prethodni postupak nad dužnikom.</w:t>
      </w:r>
    </w:p>
    <w:p w:rsidRDefault="00FC1EFA" w:rsidP="00FC1EFA" w:rsidR="00FC1EFA" w:rsidRPr="00B71246">
      <w:pPr>
        <w:ind w:firstLine="708"/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</w:t>
      </w:r>
      <w:r w:rsidR="00B71246" w:rsidRPr="00B71246">
        <w:t>u smislu odredbe</w:t>
      </w:r>
      <w:r w:rsidR="00812BD6" w:rsidRPr="00B71246">
        <w:t xml:space="preserve"> čl. 112. st. 5. SZ-a </w:t>
      </w:r>
      <w:r w:rsidR="00D15132" w:rsidRPr="00B71246">
        <w:t xml:space="preserve">proizlazi da </w:t>
      </w:r>
      <w:r w:rsidRPr="00B71246">
        <w:t xml:space="preserve">dužnik na ime predujma za namirenje </w:t>
      </w:r>
      <w:r w:rsidR="00A33DA2">
        <w:t xml:space="preserve">troškova stečajnog postupka </w:t>
      </w:r>
      <w:r w:rsidR="00312CAA">
        <w:t>nema</w:t>
      </w:r>
      <w:r w:rsidRPr="00B71246">
        <w:t xml:space="preserve"> zaplijenjenih</w:t>
      </w:r>
      <w:r w:rsidR="00812BD6" w:rsidRPr="00B71246">
        <w:t xml:space="preserve"> sredstava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</w:t>
      </w:r>
      <w:r w:rsidR="00FC1EFA">
        <w:lastRenderedPageBreak/>
        <w:t>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>Kako osoba ovlaštena za zastupanje dužnika po zakonu nije u roku od 21 dana od dana nastanka stečajnog razloga podnijela prijedlog z</w:t>
      </w:r>
      <w:r w:rsidR="00A33DA2">
        <w:t>a otvaranje stečajnog postupka</w:t>
      </w:r>
      <w:r>
        <w:t xml:space="preserve">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186596">
        <w:rPr>
          <w:lang w:val="pt-BR"/>
        </w:rPr>
        <w:t>15. ožujka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E96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  <w:p w:rsidRDefault="004471A0" w:rsidP="004471A0" w:rsidR="004471A0">
    <w:pPr>
      <w:pStyle w:val="Zaglavlje"/>
      <w:jc w:val="right"/>
    </w:pPr>
    <w:r>
      <w:t>87. St-2618</w:t>
    </w:r>
    <w:r w:rsidRPr="00B75A7F">
      <w:t>/2017</w:t>
    </w:r>
  </w:p>
  <w:p w:rsidRDefault="004471A0" w:rsidP="004471A0" w:rsidR="004471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81EB6"/>
    <w:rsid w:val="00186596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305C10"/>
    <w:rsid w:val="00312CAA"/>
    <w:rsid w:val="00350AD0"/>
    <w:rsid w:val="003567AB"/>
    <w:rsid w:val="00364030"/>
    <w:rsid w:val="00396BD0"/>
    <w:rsid w:val="003B4D09"/>
    <w:rsid w:val="003D164E"/>
    <w:rsid w:val="00401592"/>
    <w:rsid w:val="0043400F"/>
    <w:rsid w:val="004471A0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5E0E96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937FB"/>
    <w:rsid w:val="007A7028"/>
    <w:rsid w:val="007E5936"/>
    <w:rsid w:val="007F268F"/>
    <w:rsid w:val="00800FF6"/>
    <w:rsid w:val="00812BD6"/>
    <w:rsid w:val="008227FA"/>
    <w:rsid w:val="008276CC"/>
    <w:rsid w:val="00831D8B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0E6"/>
    <w:rsid w:val="00A10693"/>
    <w:rsid w:val="00A21F6A"/>
    <w:rsid w:val="00A27E25"/>
    <w:rsid w:val="00A33DA2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7772B"/>
    <w:rsid w:val="00C907C8"/>
    <w:rsid w:val="00CA38D6"/>
    <w:rsid w:val="00CA4527"/>
    <w:rsid w:val="00CB49B6"/>
    <w:rsid w:val="00CD1F20"/>
    <w:rsid w:val="00D15132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0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E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E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E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E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St-2618/2017</izvorni_sadrzaj>
    <derivirana_varijabla naziv="DomainObject.Predmet.OznakaBroj_1">St-2618/2017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FANTAZIJA-PROJEKT d.o.o.</izvorni_sadrzaj>
    <derivirana_varijabla naziv="DomainObject.Predmet.ProtustrankaFormated_1">  FANTAZIJA-PROJEKT d.o.o.</derivirana_varijabla>
  </DomainObject.Predmet.ProtustrankaFormated>
  <DomainObject.Predmet.ProtustrankaFormatedOIB>
    <izvorni_sadrzaj>  FANTAZIJA-PROJEKT d.o.o., OIB 93493372901</izvorni_sadrzaj>
    <derivirana_varijabla naziv="DomainObject.Predmet.ProtustrankaFormatedOIB_1">  FANTAZIJA-PROJEKT d.o.o., OIB 93493372901</derivirana_varijabla>
  </DomainObject.Predmet.ProtustrankaFormatedOIB>
  <DomainObject.Predmet.ProtustrankaFormatedWithAdress>
    <izvorni_sadrzaj> FANTAZIJA-PROJEKT d.o.o., Perkovčeva 9, 10430 Samobor</izvorni_sadrzaj>
    <derivirana_varijabla naziv="DomainObject.Predmet.ProtustrankaFormatedWithAdress_1"> FANTAZIJA-PROJEKT d.o.o., Perkovčeva 9, 10430 Samobor</derivirana_varijabla>
  </DomainObject.Predmet.ProtustrankaFormatedWithAdress>
  <DomainObject.Predmet.ProtustrankaFormatedWithAdressOIB>
    <izvorni_sadrzaj> FANTAZIJA-PROJEKT d.o.o., OIB 93493372901, Perkovčeva 9, 10430 Samobor</izvorni_sadrzaj>
    <derivirana_varijabla naziv="DomainObject.Predmet.ProtustrankaFormatedWithAdressOIB_1"> FANTAZIJA-PROJEKT d.o.o., OIB 93493372901, Perkovčeva 9, 10430 Samobor</derivirana_varijabla>
  </DomainObject.Predmet.ProtustrankaFormatedWithAdressOIB>
  <DomainObject.Predmet.ProtustrankaWithAdress>
    <izvorni_sadrzaj>FANTAZIJA-PROJEKT d.o.o. Perkovčeva 9, 10430 Samobor</izvorni_sadrzaj>
    <derivirana_varijabla naziv="DomainObject.Predmet.ProtustrankaWithAdress_1">FANTAZIJA-PROJEKT d.o.o. Perkovčeva 9, 10430 Samobor</derivirana_varijabla>
  </DomainObject.Predmet.ProtustrankaWithAdress>
  <DomainObject.Predmet.ProtustrankaWithAdressOIB>
    <izvorni_sadrzaj>FANTAZIJA-PROJEKT d.o.o., OIB 93493372901, Perkovčeva 9, 10430 Samobor</izvorni_sadrzaj>
    <derivirana_varijabla naziv="DomainObject.Predmet.ProtustrankaWithAdressOIB_1">FANTAZIJA-PROJEKT d.o.o., OIB 93493372901, Perkovčeva 9, 10430 Samobor</derivirana_varijabla>
  </DomainObject.Predmet.ProtustrankaWithAdressOIB>
  <DomainObject.Predmet.ProtustrankaNazivFormated>
    <izvorni_sadrzaj>FANTAZIJA-PROJEKT d.o.o.</izvorni_sadrzaj>
    <derivirana_varijabla naziv="DomainObject.Predmet.ProtustrankaNazivFormated_1">FANTAZIJA-PROJEKT d.o.o.</derivirana_varijabla>
  </DomainObject.Predmet.ProtustrankaNazivFormated>
  <DomainObject.Predmet.ProtustrankaNazivFormatedOIB>
    <izvorni_sadrzaj>FANTAZIJA-PROJEKT d.o.o., OIB 93493372901</izvorni_sadrzaj>
    <derivirana_varijabla naziv="DomainObject.Predmet.ProtustrankaNazivFormatedOIB_1">FANTAZIJA-PROJEKT d.o.o., OIB 93493372901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FANTAZIJA-PROJEKT d.o.o.</item>
    </izvorni_sadrzaj>
    <derivirana_varijabla naziv="DomainObject.Predmet.ProtuStrankaListFormated_1">
      <item>FANTAZIJA-PROJEKT d.o.o.</item>
    </derivirana_varijabla>
  </DomainObject.Predmet.ProtuStrankaListFormated>
  <DomainObject.Predmet.ProtuStrankaListFormatedOIB>
    <izvorni_sadrzaj>
      <item>FANTAZIJA-PROJEKT d.o.o., OIB 93493372901</item>
    </izvorni_sadrzaj>
    <derivirana_varijabla naziv="DomainObject.Predmet.ProtuStrankaListFormatedOIB_1">
      <item>FANTAZIJA-PROJEKT d.o.o., OIB 93493372901</item>
    </derivirana_varijabla>
  </DomainObject.Predmet.ProtuStrankaListFormatedOIB>
  <DomainObject.Predmet.ProtuStrankaListFormatedWithAdress>
    <izvorni_sadrzaj>
      <item>FANTAZIJA-PROJEKT d.o.o., Perkovčeva 9, 10430 Samobor</item>
    </izvorni_sadrzaj>
    <derivirana_varijabla naziv="DomainObject.Predmet.ProtuStrankaListFormatedWithAdress_1">
      <item>FANTAZIJA-PROJEKT d.o.o., Perkovčeva 9, 10430 Samobor</item>
    </derivirana_varijabla>
  </DomainObject.Predmet.ProtuStrankaListFormatedWithAdress>
  <DomainObject.Predmet.ProtuStrankaListFormatedWithAdressOIB>
    <izvorni_sadrzaj>
      <item>FANTAZIJA-PROJEKT d.o.o., OIB 93493372901, Perkovčeva 9, 10430 Samobor</item>
    </izvorni_sadrzaj>
    <derivirana_varijabla naziv="DomainObject.Predmet.ProtuStrankaListFormatedWithAdressOIB_1">
      <item>FANTAZIJA-PROJEKT d.o.o., OIB 93493372901, Perkovčeva 9, 10430 Samobor</item>
    </derivirana_varijabla>
  </DomainObject.Predmet.ProtuStrankaListFormatedWithAdressOIB>
  <DomainObject.Predmet.ProtuStrankaListNazivFormated>
    <izvorni_sadrzaj>
      <item>FANTAZIJA-PROJEKT d.o.o.</item>
    </izvorni_sadrzaj>
    <derivirana_varijabla naziv="DomainObject.Predmet.ProtuStrankaListNazivFormated_1">
      <item>FANTAZIJA-PROJEKT d.o.o.</item>
    </derivirana_varijabla>
  </DomainObject.Predmet.ProtuStrankaListNazivFormated>
  <DomainObject.Predmet.ProtuStrankaListNazivFormatedOIB>
    <izvorni_sadrzaj>
      <item>FANTAZIJA-PROJEKT d.o.o., OIB 93493372901</item>
    </izvorni_sadrzaj>
    <derivirana_varijabla naziv="DomainObject.Predmet.ProtuStrankaListNazivFormatedOIB_1">
      <item>FANTAZIJA-PROJEKT d.o.o., OIB 93493372901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FANTAZIJA-PROJEKT d.o.o.</izvorni_sadrzaj>
    <derivirana_varijabla naziv="DomainObject.Predmet.ProtustrankaIDrugi_1">FANTAZIJA-PROJEKT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FANTAZIJA-PROJEKT d.o.o., OIB 93493372901, Perkovčeva 9, 10430 Samobor</izvorni_sadrzaj>
    <derivirana_varijabla naziv="DomainObject.Predmet.ProtustrankaIDrugiAdressOIB_1">FANTAZIJA-PROJEKT d.o.o., OIB 93493372901, Perkovčeva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FANTAZIJA-PROJEKT d.o.o.</item>
      <item>FINA Regionalni centar Zagreb</item>
    </izvorni_sadrzaj>
    <derivirana_varijabla naziv="DomainObject.Predmet.SudioniciListNaziv_1">
      <item>FANTAZIJA-PROJEKT d.o.o.</item>
      <item>FINA Regionalni centar Zagreb</item>
    </derivirana_varijabla>
  </DomainObject.Predmet.SudioniciListNaziv>
  <DomainObject.Predmet.SudioniciListAdressOIB>
    <izvorni_sadrzaj>
      <item>FANTAZIJA-PROJEKT d.o.o., OIB 93493372901, Perkovčeva 9,10430 Samobor</item>
      <item>FINA Regionalni centar Zagreb, OIB 85821130368, Trg svibanjskih žrtava 1995. 1,10000 Zagreb</item>
    </izvorni_sadrzaj>
    <derivirana_varijabla naziv="DomainObject.Predmet.SudioniciListAdressOIB_1">
      <item>FANTAZIJA-PROJEKT d.o.o., OIB 93493372901, Perkovčeva 9,10430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93493372901</item>
      <item>, OIB 85821130368</item>
    </izvorni_sadrzaj>
    <derivirana_varijabla naziv="DomainObject.Predmet.SudioniciListNazivOIB_1">
      <item>, OIB 93493372901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St-2618/2017-6</izvorni_sadrzaj>
    <derivirana_varijabla naziv="DomainObject.PredzadnjaOdlukaIzPredmeta.Oznaka_1">St-2618/2017-6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2956</properties:Characters>
  <properties:Lines>77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2019-03-15T10:18:00Z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