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4D1D51" w:rsidRPr="004D1D5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cd8eed" w14:paraId="acd8eed" w:rsidRDefault="00E33BA1" w:rsidP="004D1D51" w:rsidR="00E33BA1" w:rsidRPr="004D1D51">
      <w:pPr>
        <w:jc w:val="right"/>
        <w15:collapsed w:val="false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3 St-</w:t>
      </w:r>
      <w:r w:rsidR="002368B1">
        <w:rPr>
          <w:rFonts w:hAnsi="Times New Roman" w:ascii="Times New Roman"/>
          <w:sz w:val="24"/>
        </w:rPr>
        <w:t>4699/16</w:t>
      </w:r>
      <w:r w:rsidR="008277C6">
        <w:rPr>
          <w:rFonts w:hAnsi="Times New Roman" w:ascii="Times New Roman"/>
          <w:sz w:val="24"/>
        </w:rPr>
        <w:t>-26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4D1D51" w:rsidP="004D1D51" w:rsidR="00E33BA1" w:rsidRPr="004D1D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>Trgovački sud u Zagrebu</w:t>
      </w:r>
      <w:r w:rsidR="004D1D51">
        <w:rPr>
          <w:rFonts w:hAnsi="Times New Roman" w:ascii="Times New Roman"/>
          <w:sz w:val="24"/>
        </w:rPr>
        <w:t xml:space="preserve">, </w:t>
      </w:r>
      <w:r w:rsidRPr="004D1D51">
        <w:rPr>
          <w:rFonts w:hAnsi="Times New Roman" w:ascii="Times New Roman"/>
          <w:sz w:val="24"/>
        </w:rPr>
        <w:t xml:space="preserve">po </w:t>
      </w:r>
      <w:r w:rsidR="004D1D51">
        <w:rPr>
          <w:rFonts w:hAnsi="Times New Roman" w:ascii="Times New Roman"/>
          <w:sz w:val="24"/>
        </w:rPr>
        <w:t>sudcu</w:t>
      </w:r>
      <w:r w:rsidRPr="004D1D51">
        <w:rPr>
          <w:rFonts w:hAnsi="Times New Roman" w:ascii="Times New Roman"/>
          <w:sz w:val="24"/>
        </w:rPr>
        <w:t xml:space="preserve"> Mihaelu Kovačiću, u stečajnom postupku nad stečajn</w:t>
      </w:r>
      <w:r w:rsidR="007F415E" w:rsidRPr="004D1D51">
        <w:rPr>
          <w:rFonts w:hAnsi="Times New Roman" w:ascii="Times New Roman"/>
          <w:sz w:val="24"/>
        </w:rPr>
        <w:t xml:space="preserve">om masom </w:t>
      </w:r>
      <w:r w:rsidR="00007223">
        <w:rPr>
          <w:rFonts w:hAnsi="Times New Roman" w:ascii="Times New Roman"/>
          <w:sz w:val="24"/>
        </w:rPr>
        <w:t>i</w:t>
      </w:r>
      <w:r w:rsidR="00007223" w:rsidRPr="00007223">
        <w:rPr>
          <w:rFonts w:hAnsi="Times New Roman" w:ascii="Times New Roman"/>
          <w:sz w:val="24"/>
        </w:rPr>
        <w:t xml:space="preserve">za </w:t>
      </w:r>
      <w:r w:rsidR="002368B1" w:rsidRPr="002368B1">
        <w:rPr>
          <w:rFonts w:hAnsi="Times New Roman" w:ascii="Times New Roman"/>
          <w:sz w:val="24"/>
        </w:rPr>
        <w:t xml:space="preserve">MANDEL 94 d.o.o. </w:t>
      </w:r>
      <w:r w:rsidR="004E69AF">
        <w:rPr>
          <w:rFonts w:hAnsi="Times New Roman" w:ascii="Times New Roman"/>
          <w:sz w:val="24"/>
        </w:rPr>
        <w:t xml:space="preserve">u stečaju, </w:t>
      </w:r>
      <w:r w:rsidR="002368B1" w:rsidRPr="002368B1">
        <w:rPr>
          <w:rFonts w:hAnsi="Times New Roman" w:ascii="Times New Roman"/>
          <w:sz w:val="24"/>
        </w:rPr>
        <w:t>Zagreb,</w:t>
      </w:r>
      <w:r w:rsidR="004E69AF">
        <w:rPr>
          <w:rFonts w:hAnsi="Times New Roman" w:ascii="Times New Roman"/>
          <w:sz w:val="24"/>
        </w:rPr>
        <w:t xml:space="preserve"> </w:t>
      </w:r>
      <w:r w:rsidR="00735436">
        <w:rPr>
          <w:rFonts w:hAnsi="Times New Roman" w:ascii="Times New Roman"/>
          <w:sz w:val="24"/>
        </w:rPr>
        <w:t xml:space="preserve">Ulica grada Chicaga 18, OIB: </w:t>
      </w:r>
      <w:r w:rsidR="004E69AF" w:rsidRPr="004E69AF">
        <w:rPr>
          <w:rFonts w:hAnsi="Times New Roman" w:ascii="Times New Roman"/>
          <w:sz w:val="24"/>
        </w:rPr>
        <w:t>91796154462</w:t>
      </w:r>
      <w:r w:rsidR="00735436">
        <w:rPr>
          <w:rFonts w:hAnsi="Times New Roman" w:ascii="Times New Roman"/>
          <w:sz w:val="24"/>
        </w:rPr>
        <w:t xml:space="preserve">, </w:t>
      </w:r>
      <w:r w:rsidR="00007223" w:rsidRPr="00007223">
        <w:rPr>
          <w:rFonts w:hAnsi="Times New Roman" w:ascii="Times New Roman"/>
          <w:sz w:val="24"/>
        </w:rPr>
        <w:t>koju zastupa stečajn</w:t>
      </w:r>
      <w:r w:rsidR="004E69AF">
        <w:rPr>
          <w:rFonts w:hAnsi="Times New Roman" w:ascii="Times New Roman"/>
          <w:sz w:val="24"/>
        </w:rPr>
        <w:t>a</w:t>
      </w:r>
      <w:r w:rsidR="00007223" w:rsidRPr="00007223">
        <w:rPr>
          <w:rFonts w:hAnsi="Times New Roman" w:ascii="Times New Roman"/>
          <w:sz w:val="24"/>
        </w:rPr>
        <w:t xml:space="preserve"> upravitelj</w:t>
      </w:r>
      <w:r w:rsidR="004E69AF">
        <w:rPr>
          <w:rFonts w:hAnsi="Times New Roman" w:ascii="Times New Roman"/>
          <w:sz w:val="24"/>
        </w:rPr>
        <w:t xml:space="preserve">ica Marijana Sabljić iz Zagreba, </w:t>
      </w:r>
      <w:r w:rsidR="00735436" w:rsidRPr="00735436">
        <w:rPr>
          <w:rFonts w:hAnsi="Times New Roman" w:ascii="Times New Roman"/>
          <w:sz w:val="24"/>
        </w:rPr>
        <w:t>Ulica grada Chicaga 18</w:t>
      </w:r>
      <w:r w:rsidR="00735436">
        <w:rPr>
          <w:rFonts w:hAnsi="Times New Roman" w:ascii="Times New Roman"/>
          <w:sz w:val="24"/>
        </w:rPr>
        <w:t xml:space="preserve">, </w:t>
      </w:r>
      <w:r w:rsidR="00FC1666">
        <w:rPr>
          <w:rFonts w:hAnsi="Times New Roman" w:ascii="Times New Roman"/>
          <w:sz w:val="24"/>
        </w:rPr>
        <w:t>radi nastavka postupka zbog</w:t>
      </w:r>
      <w:r w:rsidR="00EC17E1">
        <w:rPr>
          <w:rFonts w:hAnsi="Times New Roman" w:ascii="Times New Roman"/>
          <w:sz w:val="24"/>
        </w:rPr>
        <w:t xml:space="preserve"> unovčenja naknadno pronađene imovine</w:t>
      </w:r>
      <w:r w:rsidR="003D12C5">
        <w:rPr>
          <w:rFonts w:hAnsi="Times New Roman" w:ascii="Times New Roman"/>
          <w:sz w:val="24"/>
        </w:rPr>
        <w:t xml:space="preserve">, </w:t>
      </w:r>
      <w:r w:rsidR="007A0E21">
        <w:rPr>
          <w:rFonts w:hAnsi="Times New Roman" w:ascii="Times New Roman"/>
          <w:sz w:val="24"/>
        </w:rPr>
        <w:t>30. studenog</w:t>
      </w:r>
      <w:r w:rsidR="00FC1666">
        <w:rPr>
          <w:rFonts w:hAnsi="Times New Roman" w:ascii="Times New Roman"/>
          <w:sz w:val="24"/>
        </w:rPr>
        <w:t xml:space="preserve"> 2018.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i j e š i o   j e</w:t>
      </w:r>
    </w:p>
    <w:p w:rsidRDefault="007160D0" w:rsidP="0036625F" w:rsidR="007160D0" w:rsidRPr="004D1D51">
      <w:pPr>
        <w:rPr>
          <w:rFonts w:hAnsi="Times New Roman" w:ascii="Times New Roman"/>
          <w:sz w:val="24"/>
        </w:rPr>
      </w:pPr>
    </w:p>
    <w:p w:rsidRDefault="001E575C" w:rsidP="006F37E8" w:rsidR="006F37E8">
      <w:pPr>
        <w:rPr>
          <w:rFonts w:hAnsi="Times New Roman" w:ascii="Times New Roman"/>
          <w:sz w:val="24"/>
          <w:lang w:val="sl-SI"/>
        </w:rPr>
      </w:pPr>
      <w:r w:rsidRPr="004D1D51">
        <w:rPr>
          <w:rFonts w:hAnsi="Times New Roman" w:ascii="Times New Roman"/>
          <w:sz w:val="24"/>
        </w:rPr>
        <w:tab/>
      </w:r>
      <w:r w:rsidR="000801FA" w:rsidRPr="004D1D51">
        <w:rPr>
          <w:rFonts w:hAnsi="Times New Roman" w:ascii="Times New Roman"/>
          <w:sz w:val="24"/>
        </w:rPr>
        <w:t>I</w:t>
      </w:r>
      <w:r w:rsidR="0052149D" w:rsidRPr="004D1D51">
        <w:rPr>
          <w:rFonts w:hAnsi="Times New Roman" w:ascii="Times New Roman"/>
          <w:sz w:val="24"/>
        </w:rPr>
        <w:t>.</w:t>
      </w:r>
      <w:r w:rsidR="000801FA" w:rsidRPr="004D1D51">
        <w:rPr>
          <w:rFonts w:hAnsi="Times New Roman" w:ascii="Times New Roman"/>
          <w:sz w:val="24"/>
        </w:rPr>
        <w:t xml:space="preserve"> Određuje se nastavak postupka </w:t>
      </w:r>
      <w:r w:rsidR="00693232" w:rsidRPr="004D1D51">
        <w:rPr>
          <w:rFonts w:hAnsi="Times New Roman" w:ascii="Times New Roman"/>
          <w:sz w:val="24"/>
        </w:rPr>
        <w:t>radi naknadne diobe s</w:t>
      </w:r>
      <w:r w:rsidR="000801FA" w:rsidRPr="004D1D51">
        <w:rPr>
          <w:rFonts w:hAnsi="Times New Roman" w:ascii="Times New Roman"/>
          <w:sz w:val="24"/>
          <w:lang w:val="sl-SI"/>
        </w:rPr>
        <w:t>tečajn</w:t>
      </w:r>
      <w:r w:rsidR="00FC5817" w:rsidRPr="004D1D51">
        <w:rPr>
          <w:rFonts w:hAnsi="Times New Roman" w:ascii="Times New Roman"/>
          <w:sz w:val="24"/>
          <w:lang w:val="sl-SI"/>
        </w:rPr>
        <w:t>e</w:t>
      </w:r>
      <w:r w:rsidR="000801FA" w:rsidRPr="004D1D51">
        <w:rPr>
          <w:rFonts w:hAnsi="Times New Roman" w:ascii="Times New Roman"/>
          <w:sz w:val="24"/>
          <w:lang w:val="sl-SI"/>
        </w:rPr>
        <w:t xml:space="preserve"> mas</w:t>
      </w:r>
      <w:r w:rsidR="00FC5817" w:rsidRPr="004D1D51">
        <w:rPr>
          <w:rFonts w:hAnsi="Times New Roman" w:ascii="Times New Roman"/>
          <w:sz w:val="24"/>
          <w:lang w:val="sl-SI"/>
        </w:rPr>
        <w:t>e</w:t>
      </w:r>
      <w:r w:rsidR="000801FA" w:rsidRPr="004D1D51">
        <w:rPr>
          <w:rFonts w:hAnsi="Times New Roman" w:ascii="Times New Roman"/>
          <w:sz w:val="24"/>
          <w:lang w:val="sl-SI"/>
        </w:rPr>
        <w:t xml:space="preserve"> </w:t>
      </w:r>
      <w:r w:rsidR="006F37E8">
        <w:rPr>
          <w:rFonts w:hAnsi="Times New Roman" w:ascii="Times New Roman"/>
          <w:sz w:val="24"/>
          <w:lang w:val="sl-SI"/>
        </w:rPr>
        <w:t xml:space="preserve">iza </w:t>
      </w:r>
      <w:r w:rsidR="0049220B" w:rsidRPr="0049220B">
        <w:rPr>
          <w:rFonts w:hAnsi="Times New Roman" w:ascii="Times New Roman"/>
          <w:sz w:val="24"/>
        </w:rPr>
        <w:t>MANDEL 94 d.o.o. u stečaju, Zagreb, Ulica grada Chicaga 18, OIB: 91796154462</w:t>
      </w:r>
      <w:r w:rsidR="0049220B">
        <w:rPr>
          <w:rFonts w:hAnsi="Times New Roman" w:ascii="Times New Roman"/>
          <w:sz w:val="24"/>
        </w:rPr>
        <w:t>.</w:t>
      </w:r>
    </w:p>
    <w:p w:rsidRDefault="003D12C5" w:rsidP="006F37E8" w:rsidR="003D12C5">
      <w:pPr>
        <w:rPr>
          <w:rFonts w:hAnsi="Times New Roman" w:ascii="Times New Roman"/>
          <w:sz w:val="24"/>
          <w:lang w:val="sl-SI"/>
        </w:rPr>
      </w:pPr>
    </w:p>
    <w:p w:rsidRDefault="003D12C5" w:rsidP="003D12C5" w:rsidR="006F37E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lang w:val="sl-SI"/>
        </w:rPr>
        <w:tab/>
      </w:r>
      <w:r w:rsidR="0055667F">
        <w:rPr>
          <w:rFonts w:hAnsi="Times New Roman" w:ascii="Times New Roman"/>
          <w:sz w:val="24"/>
          <w:lang w:val="sl-SI"/>
        </w:rPr>
        <w:t>II</w:t>
      </w:r>
      <w:r>
        <w:rPr>
          <w:rFonts w:hAnsi="Times New Roman" w:ascii="Times New Roman"/>
          <w:sz w:val="24"/>
          <w:lang w:val="sl-SI"/>
        </w:rPr>
        <w:t xml:space="preserve">. </w:t>
      </w:r>
      <w:r w:rsidR="006F37E8" w:rsidRPr="006F37E8">
        <w:rPr>
          <w:rFonts w:hAnsi="Times New Roman" w:ascii="Times New Roman"/>
          <w:sz w:val="24"/>
        </w:rPr>
        <w:t xml:space="preserve">Pozivaju se stečajni vjerovnici viših isplatnih redova da u roku 30 dana </w:t>
      </w:r>
      <w:r w:rsidR="006F37E8" w:rsidRPr="006F37E8">
        <w:rPr>
          <w:rFonts w:hAnsi="Times New Roman" w:ascii="Times New Roman"/>
          <w:bCs/>
          <w:sz w:val="24"/>
        </w:rPr>
        <w:t xml:space="preserve">prijave svoje tražbine </w:t>
      </w:r>
      <w:r w:rsidR="006F37E8" w:rsidRPr="006F37E8">
        <w:rPr>
          <w:rFonts w:hAnsi="Times New Roman" w:ascii="Times New Roman"/>
          <w:b/>
          <w:bCs/>
          <w:sz w:val="24"/>
        </w:rPr>
        <w:t>stečajno</w:t>
      </w:r>
      <w:r w:rsidR="0049220B">
        <w:rPr>
          <w:rFonts w:hAnsi="Times New Roman" w:ascii="Times New Roman"/>
          <w:b/>
          <w:bCs/>
          <w:sz w:val="24"/>
        </w:rPr>
        <w:t>j</w:t>
      </w:r>
      <w:r w:rsidR="006F37E8" w:rsidRPr="006F37E8">
        <w:rPr>
          <w:rFonts w:hAnsi="Times New Roman" w:ascii="Times New Roman"/>
          <w:b/>
          <w:bCs/>
          <w:sz w:val="24"/>
        </w:rPr>
        <w:t xml:space="preserve"> upravitelj</w:t>
      </w:r>
      <w:r w:rsidR="0049220B">
        <w:rPr>
          <w:rFonts w:hAnsi="Times New Roman" w:ascii="Times New Roman"/>
          <w:b/>
          <w:bCs/>
          <w:sz w:val="24"/>
        </w:rPr>
        <w:t>ici Marijani Sabljić,</w:t>
      </w:r>
      <w:r w:rsidR="006F37E8">
        <w:rPr>
          <w:rFonts w:hAnsi="Times New Roman" w:ascii="Times New Roman"/>
          <w:b/>
          <w:bCs/>
          <w:sz w:val="24"/>
        </w:rPr>
        <w:t xml:space="preserve"> </w:t>
      </w:r>
      <w:r w:rsidR="006F37E8" w:rsidRPr="006F37E8">
        <w:rPr>
          <w:rFonts w:hAnsi="Times New Roman" w:ascii="Times New Roman"/>
          <w:b/>
          <w:bCs/>
          <w:sz w:val="24"/>
        </w:rPr>
        <w:t xml:space="preserve">na adresu </w:t>
      </w:r>
      <w:r w:rsidR="0049220B">
        <w:rPr>
          <w:rFonts w:hAnsi="Times New Roman" w:ascii="Times New Roman"/>
          <w:b/>
          <w:bCs/>
          <w:sz w:val="24"/>
        </w:rPr>
        <w:t xml:space="preserve">stečajne upraviteljice u Zagrebu, Ulica Grada Chicaga 18, </w:t>
      </w:r>
      <w:r w:rsidR="006F37E8" w:rsidRPr="006F37E8">
        <w:rPr>
          <w:rFonts w:hAnsi="Times New Roman" w:ascii="Times New Roman"/>
          <w:sz w:val="24"/>
        </w:rPr>
        <w:t xml:space="preserve"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5045-OIB. U prijavi je potrebno navesti tražbinu </w:t>
      </w:r>
      <w:r w:rsidR="006F37E8" w:rsidRPr="006F37E8">
        <w:rPr>
          <w:rFonts w:hAnsi="Times New Roman" w:ascii="Times New Roman"/>
          <w:bCs/>
          <w:sz w:val="24"/>
        </w:rPr>
        <w:t>u novčanom obliku i kunskoj valuti,</w:t>
      </w:r>
      <w:r w:rsidR="006F37E8" w:rsidRPr="006F37E8">
        <w:rPr>
          <w:rFonts w:hAnsi="Times New Roman" w:ascii="Times New Roman"/>
          <w:b/>
          <w:bCs/>
          <w:sz w:val="24"/>
        </w:rPr>
        <w:t xml:space="preserve"> </w:t>
      </w:r>
      <w:r w:rsidR="006F37E8" w:rsidRPr="006F37E8">
        <w:rPr>
          <w:rFonts w:hAnsi="Times New Roman" w:ascii="Times New Roman"/>
          <w:bCs/>
          <w:sz w:val="24"/>
        </w:rPr>
        <w:t>isplatni red i</w:t>
      </w:r>
      <w:r w:rsidR="006F37E8" w:rsidRPr="006F37E8">
        <w:rPr>
          <w:rFonts w:hAnsi="Times New Roman" w:ascii="Times New Roman"/>
          <w:b/>
          <w:bCs/>
          <w:sz w:val="24"/>
        </w:rPr>
        <w:t xml:space="preserve"> </w:t>
      </w:r>
      <w:r w:rsidR="006F37E8" w:rsidRPr="006F37E8">
        <w:rPr>
          <w:rFonts w:hAnsi="Times New Roman" w:ascii="Times New Roman"/>
          <w:sz w:val="24"/>
        </w:rPr>
        <w:t>osnovu tražbine, te broj računa vjerovnika. Ako se prijavljuje tražbina o kojoj je u tijeku parnica, potrebno je navesti broj spisa i sud pred kojim se spor vodi.</w:t>
      </w:r>
    </w:p>
    <w:p w:rsidRDefault="00726942" w:rsidP="003D12C5" w:rsidR="00726942">
      <w:pPr>
        <w:rPr>
          <w:rFonts w:hAnsi="Times New Roman" w:ascii="Times New Roman"/>
          <w:sz w:val="24"/>
        </w:rPr>
      </w:pPr>
    </w:p>
    <w:p w:rsidRDefault="00726942" w:rsidP="00514C8C" w:rsidR="00514C8C" w:rsidRPr="00514C8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III. </w:t>
      </w:r>
      <w:r w:rsidR="00514C8C" w:rsidRPr="00514C8C">
        <w:rPr>
          <w:rFonts w:hAnsi="Times New Roman" w:ascii="Times New Roman"/>
          <w:sz w:val="24"/>
        </w:rPr>
        <w:t xml:space="preserve">Stečajna upraviteljica sastavit će popis svih tražbina radnika i prijašnjih radnika dužnika dospjelih do otvaranja stečajnog postupka i to u bruto i neto iznosu te predočiti radnicima na potpis.  Ako radnik ili prijašnji dužnikov radnik nije prijavio tražbinu, smatrat će se da je tražbinu prijavio u skladu s popisom koji je sastavila stečajna upraviteljica. </w:t>
      </w:r>
    </w:p>
    <w:p w:rsidRDefault="00514C8C" w:rsidP="00514C8C" w:rsidR="00514C8C" w:rsidRPr="00514C8C">
      <w:pPr>
        <w:rPr>
          <w:rFonts w:hAnsi="Times New Roman" w:ascii="Times New Roman"/>
          <w:sz w:val="24"/>
        </w:rPr>
      </w:pPr>
    </w:p>
    <w:p w:rsidRDefault="00514C8C" w:rsidP="00514C8C" w:rsidR="00514C8C" w:rsidRPr="00514C8C">
      <w:pPr>
        <w:rPr>
          <w:rFonts w:hAnsi="Times New Roman" w:ascii="Times New Roman"/>
          <w:sz w:val="24"/>
        </w:rPr>
      </w:pPr>
      <w:r w:rsidRPr="00514C8C">
        <w:rPr>
          <w:rFonts w:hAnsi="Times New Roman" w:ascii="Times New Roman"/>
          <w:sz w:val="24"/>
        </w:rPr>
        <w:tab/>
        <w:t>I</w:t>
      </w:r>
      <w:r>
        <w:rPr>
          <w:rFonts w:hAnsi="Times New Roman" w:ascii="Times New Roman"/>
          <w:sz w:val="24"/>
        </w:rPr>
        <w:t>V</w:t>
      </w:r>
      <w:r w:rsidRPr="00514C8C">
        <w:rPr>
          <w:rFonts w:hAnsi="Times New Roman" w:ascii="Times New Roman"/>
          <w:sz w:val="24"/>
        </w:rPr>
        <w:t>. Pozivaju se razlučni vjerovnici da u roku 30 dana obavijeste stečajnu upraviteljicu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14C8C" w:rsidP="00514C8C" w:rsidR="00514C8C" w:rsidRPr="00514C8C">
      <w:pPr>
        <w:rPr>
          <w:rFonts w:hAnsi="Times New Roman" w:ascii="Times New Roman"/>
          <w:sz w:val="24"/>
        </w:rPr>
      </w:pPr>
    </w:p>
    <w:p w:rsidRDefault="00514C8C" w:rsidP="00514C8C" w:rsidR="00726942" w:rsidRPr="006F37E8">
      <w:pPr>
        <w:rPr>
          <w:rFonts w:hAnsi="Times New Roman" w:ascii="Times New Roman"/>
          <w:sz w:val="24"/>
          <w:lang w:val="sl-SI"/>
        </w:rPr>
      </w:pPr>
      <w:r w:rsidRPr="00514C8C">
        <w:rPr>
          <w:rFonts w:hAnsi="Times New Roman" w:ascii="Times New Roman"/>
          <w:sz w:val="24"/>
        </w:rPr>
        <w:tab/>
        <w:t>V. Pozivaju se izlučni vjerovnici da u roku 30 dana obavijeste stečajnu upraviteljicu o svom izlučnom pravu, pravnoj osnovi izlučnog prava kao i opis predmeta na koji se njihovo izlučno pravo odnosi.</w:t>
      </w:r>
    </w:p>
    <w:p w:rsidRDefault="006F37E8" w:rsidP="006F37E8" w:rsidR="006F37E8" w:rsidRPr="006F37E8">
      <w:pPr>
        <w:ind w:left="540"/>
        <w:rPr>
          <w:rFonts w:hAnsi="Times New Roman" w:ascii="Times New Roman"/>
          <w:sz w:val="24"/>
        </w:rPr>
      </w:pPr>
    </w:p>
    <w:p w:rsidRDefault="006F37E8" w:rsidP="007A576C" w:rsidR="007A576C">
      <w:pPr>
        <w:rPr>
          <w:rFonts w:hAnsi="Times New Roman" w:ascii="Times New Roman"/>
          <w:sz w:val="24"/>
        </w:rPr>
      </w:pPr>
      <w:r w:rsidRPr="006F37E8">
        <w:rPr>
          <w:rFonts w:hAnsi="Times New Roman" w:ascii="Times New Roman"/>
          <w:sz w:val="24"/>
        </w:rPr>
        <w:tab/>
      </w:r>
      <w:r w:rsidR="00514C8C">
        <w:rPr>
          <w:rFonts w:hAnsi="Times New Roman" w:ascii="Times New Roman"/>
          <w:sz w:val="24"/>
        </w:rPr>
        <w:t>V</w:t>
      </w:r>
      <w:r w:rsidR="00565A81">
        <w:rPr>
          <w:rFonts w:hAnsi="Times New Roman" w:ascii="Times New Roman"/>
          <w:sz w:val="24"/>
        </w:rPr>
        <w:t>I</w:t>
      </w:r>
      <w:r w:rsidRPr="006F37E8">
        <w:rPr>
          <w:rFonts w:hAnsi="Times New Roman" w:ascii="Times New Roman"/>
          <w:sz w:val="24"/>
        </w:rPr>
        <w:t>. Ispitno ročište zakazuje se za dan:</w:t>
      </w:r>
      <w:r w:rsidRPr="006F37E8">
        <w:rPr>
          <w:rFonts w:hAnsi="Times New Roman" w:ascii="Times New Roman"/>
          <w:b/>
          <w:sz w:val="24"/>
        </w:rPr>
        <w:t xml:space="preserve"> </w:t>
      </w:r>
      <w:r w:rsidR="004C7904">
        <w:rPr>
          <w:rFonts w:hAnsi="Times New Roman" w:ascii="Times New Roman"/>
          <w:b/>
          <w:sz w:val="24"/>
          <w:u w:val="single"/>
        </w:rPr>
        <w:t xml:space="preserve">13. veljače </w:t>
      </w:r>
      <w:r w:rsidRPr="006F37E8">
        <w:rPr>
          <w:rFonts w:hAnsi="Times New Roman" w:ascii="Times New Roman"/>
          <w:b/>
          <w:sz w:val="24"/>
          <w:u w:val="single"/>
        </w:rPr>
        <w:t>201</w:t>
      </w:r>
      <w:r w:rsidR="004C7904">
        <w:rPr>
          <w:rFonts w:hAnsi="Times New Roman" w:ascii="Times New Roman"/>
          <w:b/>
          <w:sz w:val="24"/>
          <w:u w:val="single"/>
        </w:rPr>
        <w:t>9</w:t>
      </w:r>
      <w:r w:rsidRPr="006F37E8">
        <w:rPr>
          <w:rFonts w:hAnsi="Times New Roman" w:ascii="Times New Roman"/>
          <w:sz w:val="24"/>
          <w:u w:val="single"/>
        </w:rPr>
        <w:t>.</w:t>
      </w:r>
      <w:r w:rsidRPr="006F37E8">
        <w:rPr>
          <w:rFonts w:hAnsi="Times New Roman" w:ascii="Times New Roman"/>
          <w:b/>
          <w:sz w:val="24"/>
          <w:u w:val="single"/>
        </w:rPr>
        <w:t xml:space="preserve"> u </w:t>
      </w:r>
      <w:r w:rsidR="004C7904">
        <w:rPr>
          <w:rFonts w:hAnsi="Times New Roman" w:ascii="Times New Roman"/>
          <w:b/>
          <w:sz w:val="24"/>
          <w:u w:val="single"/>
        </w:rPr>
        <w:t xml:space="preserve">9,20 </w:t>
      </w:r>
      <w:r w:rsidR="0055531D">
        <w:rPr>
          <w:rFonts w:hAnsi="Times New Roman" w:ascii="Times New Roman"/>
          <w:b/>
          <w:sz w:val="24"/>
          <w:u w:val="single"/>
        </w:rPr>
        <w:t>sati</w:t>
      </w:r>
      <w:r w:rsidRPr="006F37E8">
        <w:rPr>
          <w:rFonts w:hAnsi="Times New Roman" w:ascii="Times New Roman"/>
          <w:b/>
          <w:sz w:val="24"/>
        </w:rPr>
        <w:t>,</w:t>
      </w:r>
      <w:r w:rsidRPr="006F37E8">
        <w:rPr>
          <w:rFonts w:hAnsi="Times New Roman" w:ascii="Times New Roman"/>
          <w:sz w:val="24"/>
        </w:rPr>
        <w:t xml:space="preserve"> koje će se održati na Trgovačkom sudu u Zagrebu, Petrinjska 8, sudnica </w:t>
      </w:r>
      <w:r w:rsidR="009E3C0F">
        <w:rPr>
          <w:rFonts w:hAnsi="Times New Roman" w:ascii="Times New Roman"/>
          <w:sz w:val="24"/>
        </w:rPr>
        <w:t>100 (Velika dvorana).</w:t>
      </w:r>
    </w:p>
    <w:p w:rsidRDefault="007A576C" w:rsidP="007A576C" w:rsidR="007A576C">
      <w:pPr>
        <w:rPr>
          <w:rFonts w:hAnsi="Times New Roman" w:ascii="Times New Roman"/>
          <w:sz w:val="24"/>
        </w:rPr>
      </w:pPr>
    </w:p>
    <w:p w:rsidRDefault="006F37E8" w:rsidP="007A576C" w:rsidR="000801FA">
      <w:pPr>
        <w:rPr>
          <w:rFonts w:hAnsi="Times New Roman" w:ascii="Times New Roman"/>
          <w:sz w:val="24"/>
        </w:rPr>
      </w:pPr>
      <w:r w:rsidRPr="006F37E8">
        <w:rPr>
          <w:rFonts w:hAnsi="Times New Roman" w:ascii="Times New Roman"/>
          <w:sz w:val="24"/>
        </w:rPr>
        <w:tab/>
        <w:t>V</w:t>
      </w:r>
      <w:r w:rsidR="00514C8C">
        <w:rPr>
          <w:rFonts w:hAnsi="Times New Roman" w:ascii="Times New Roman"/>
          <w:sz w:val="24"/>
        </w:rPr>
        <w:t>II</w:t>
      </w:r>
      <w:r w:rsidRPr="006F37E8">
        <w:rPr>
          <w:rFonts w:hAnsi="Times New Roman" w:ascii="Times New Roman"/>
          <w:sz w:val="24"/>
        </w:rPr>
        <w:t xml:space="preserve">. Izvještajno ročište zakazuje se istoga dana na istome mjestu, s početkom u </w:t>
      </w:r>
      <w:r w:rsidR="004C7904">
        <w:rPr>
          <w:rFonts w:hAnsi="Times New Roman" w:ascii="Times New Roman"/>
          <w:sz w:val="24"/>
        </w:rPr>
        <w:t>9,30</w:t>
      </w:r>
      <w:r w:rsidR="009E0B41">
        <w:rPr>
          <w:rFonts w:hAnsi="Times New Roman" w:ascii="Times New Roman"/>
          <w:sz w:val="24"/>
        </w:rPr>
        <w:t xml:space="preserve"> </w:t>
      </w:r>
      <w:r w:rsidR="009E3C0F">
        <w:rPr>
          <w:rFonts w:hAnsi="Times New Roman" w:ascii="Times New Roman"/>
          <w:sz w:val="24"/>
        </w:rPr>
        <w:t>sati.</w:t>
      </w:r>
    </w:p>
    <w:p w:rsidRDefault="00514C8C" w:rsidP="007A576C" w:rsidR="00514C8C">
      <w:pPr>
        <w:rPr>
          <w:rFonts w:hAnsi="Times New Roman" w:ascii="Times New Roman"/>
          <w:sz w:val="24"/>
        </w:rPr>
      </w:pPr>
    </w:p>
    <w:p w:rsidRDefault="00514C8C" w:rsidP="007A576C" w:rsidR="00514C8C" w:rsidRPr="00EC17E1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</w:rPr>
        <w:tab/>
        <w:t>VIII. Određuje se zabilježba</w:t>
      </w:r>
      <w:r w:rsidR="001E4590">
        <w:rPr>
          <w:rFonts w:hAnsi="Times New Roman" w:ascii="Times New Roman"/>
          <w:sz w:val="24"/>
        </w:rPr>
        <w:t xml:space="preserve"> ovog rješenja o nastavku postupka radi naknadne diobe (stavak I. izreke) u zemljišnim knjigama Općinskog građanskog suda u Zagrebu, za k.o. Šestine, zk. ul. 6383.</w:t>
      </w:r>
    </w:p>
    <w:p w:rsidRDefault="000801FA" w:rsidP="006F37E8" w:rsidR="00DF2875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89706B" w:rsidRPr="0089706B">
        <w:rPr>
          <w:rFonts w:hAnsi="Times New Roman" w:ascii="Times New Roman"/>
          <w:sz w:val="24"/>
        </w:rPr>
        <w:t xml:space="preserve"> </w:t>
      </w:r>
    </w:p>
    <w:p w:rsidRDefault="000801FA" w:rsidP="007A576C" w:rsidR="000801FA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Obrazloženje</w:t>
      </w:r>
    </w:p>
    <w:p w:rsidRDefault="000801FA" w:rsidP="000801FA" w:rsidR="000801FA" w:rsidRPr="004D1D51">
      <w:pPr>
        <w:rPr>
          <w:rFonts w:hAnsi="Times New Roman" w:ascii="Times New Roman"/>
          <w:sz w:val="24"/>
        </w:rPr>
      </w:pPr>
    </w:p>
    <w:p w:rsidRDefault="000801FA" w:rsidP="007543E6" w:rsidR="007A576C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7543E6" w:rsidRPr="004D1D51">
        <w:rPr>
          <w:rFonts w:hAnsi="Times New Roman" w:ascii="Times New Roman"/>
          <w:sz w:val="24"/>
        </w:rPr>
        <w:t xml:space="preserve">Rješenjem ovoga suda </w:t>
      </w:r>
      <w:r w:rsidR="007A576C">
        <w:rPr>
          <w:rFonts w:hAnsi="Times New Roman" w:ascii="Times New Roman"/>
          <w:sz w:val="24"/>
        </w:rPr>
        <w:t>posl. broj St-</w:t>
      </w:r>
      <w:r w:rsidR="00BD6139">
        <w:rPr>
          <w:rFonts w:hAnsi="Times New Roman" w:ascii="Times New Roman"/>
          <w:sz w:val="24"/>
        </w:rPr>
        <w:t>4699/16</w:t>
      </w:r>
      <w:r w:rsidR="009E0B41">
        <w:rPr>
          <w:rFonts w:hAnsi="Times New Roman" w:ascii="Times New Roman"/>
          <w:sz w:val="24"/>
        </w:rPr>
        <w:t xml:space="preserve"> </w:t>
      </w:r>
      <w:r w:rsidR="00370A18">
        <w:rPr>
          <w:rFonts w:hAnsi="Times New Roman" w:ascii="Times New Roman"/>
          <w:sz w:val="24"/>
        </w:rPr>
        <w:t xml:space="preserve">od 8. rujna 2017. </w:t>
      </w:r>
      <w:r w:rsidR="007A576C">
        <w:rPr>
          <w:rFonts w:hAnsi="Times New Roman" w:ascii="Times New Roman"/>
          <w:sz w:val="24"/>
        </w:rPr>
        <w:t>otvoren je i istovremeno zaključen stečajni postupak nad dužnikom, nakon čega je dužnik brisan iz sudskog registra.</w:t>
      </w:r>
    </w:p>
    <w:p w:rsidRDefault="007A576C" w:rsidP="007543E6" w:rsidR="007A576C">
      <w:pPr>
        <w:rPr>
          <w:rFonts w:hAnsi="Times New Roman" w:ascii="Times New Roman"/>
          <w:sz w:val="24"/>
        </w:rPr>
      </w:pPr>
    </w:p>
    <w:p w:rsidRDefault="007A576C" w:rsidP="007543E6" w:rsidR="007A576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E0B41">
        <w:rPr>
          <w:rFonts w:hAnsi="Times New Roman" w:ascii="Times New Roman"/>
          <w:sz w:val="24"/>
        </w:rPr>
        <w:t xml:space="preserve">Podneskom od </w:t>
      </w:r>
      <w:r w:rsidR="00370A18">
        <w:rPr>
          <w:rFonts w:hAnsi="Times New Roman" w:ascii="Times New Roman"/>
          <w:sz w:val="24"/>
        </w:rPr>
        <w:t xml:space="preserve">10. listopada 2017. stečajna upraviteljica </w:t>
      </w:r>
      <w:r w:rsidR="009E0B41">
        <w:rPr>
          <w:rFonts w:hAnsi="Times New Roman" w:ascii="Times New Roman"/>
          <w:sz w:val="24"/>
        </w:rPr>
        <w:t>predloži</w:t>
      </w:r>
      <w:r w:rsidR="00370A18">
        <w:rPr>
          <w:rFonts w:hAnsi="Times New Roman" w:ascii="Times New Roman"/>
          <w:sz w:val="24"/>
        </w:rPr>
        <w:t>la</w:t>
      </w:r>
      <w:r w:rsidR="009E0B41">
        <w:rPr>
          <w:rFonts w:hAnsi="Times New Roman" w:ascii="Times New Roman"/>
          <w:sz w:val="24"/>
        </w:rPr>
        <w:t xml:space="preserve"> je </w:t>
      </w:r>
      <w:r w:rsidR="009B0183">
        <w:rPr>
          <w:rFonts w:hAnsi="Times New Roman" w:ascii="Times New Roman"/>
          <w:sz w:val="24"/>
        </w:rPr>
        <w:t>nastavak postupka radi unovčenja naknadno pronađene imovine stečajne mase</w:t>
      </w:r>
      <w:r w:rsidR="009E0B41">
        <w:rPr>
          <w:rFonts w:hAnsi="Times New Roman" w:ascii="Times New Roman"/>
          <w:sz w:val="24"/>
        </w:rPr>
        <w:t xml:space="preserve">, koja se sastoji od </w:t>
      </w:r>
      <w:r w:rsidR="00370A18">
        <w:rPr>
          <w:rFonts w:hAnsi="Times New Roman" w:ascii="Times New Roman"/>
          <w:sz w:val="24"/>
        </w:rPr>
        <w:t xml:space="preserve">nekretnine upisane u k.o. Šestine, zk. ul. </w:t>
      </w:r>
      <w:r w:rsidR="00C36404">
        <w:rPr>
          <w:rFonts w:hAnsi="Times New Roman" w:ascii="Times New Roman"/>
          <w:sz w:val="24"/>
        </w:rPr>
        <w:t>6383.</w:t>
      </w:r>
    </w:p>
    <w:p w:rsidRDefault="00620B48" w:rsidP="007543E6" w:rsidR="00620B48">
      <w:pPr>
        <w:rPr>
          <w:rFonts w:hAnsi="Times New Roman" w:ascii="Times New Roman"/>
          <w:sz w:val="24"/>
        </w:rPr>
      </w:pPr>
    </w:p>
    <w:p w:rsidRDefault="00C36404" w:rsidP="007543E6" w:rsidR="00C3640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Rješenjem ovoga suda posl. broj </w:t>
      </w:r>
      <w:r w:rsidR="0038091D">
        <w:rPr>
          <w:rFonts w:hAnsi="Times New Roman" w:ascii="Times New Roman"/>
          <w:sz w:val="24"/>
        </w:rPr>
        <w:t xml:space="preserve">St-499/16-21 od 29. lipnja 2018. određen je upis stečajne mase iza Mandel 94 d.o.o. u stečaju u sudski registar, nakon čega je stečajna masa dobila novi OIB, </w:t>
      </w:r>
      <w:r w:rsidR="00F435F8">
        <w:rPr>
          <w:rFonts w:hAnsi="Times New Roman" w:ascii="Times New Roman"/>
          <w:sz w:val="24"/>
        </w:rPr>
        <w:t xml:space="preserve">a </w:t>
      </w:r>
      <w:r w:rsidR="0038091D">
        <w:rPr>
          <w:rFonts w:hAnsi="Times New Roman" w:ascii="Times New Roman"/>
          <w:sz w:val="24"/>
        </w:rPr>
        <w:t xml:space="preserve">kako je naveden u </w:t>
      </w:r>
      <w:r w:rsidR="00F435F8">
        <w:rPr>
          <w:rFonts w:hAnsi="Times New Roman" w:ascii="Times New Roman"/>
          <w:sz w:val="24"/>
        </w:rPr>
        <w:t xml:space="preserve">uvodu i izreci </w:t>
      </w:r>
      <w:r w:rsidR="0038091D">
        <w:rPr>
          <w:rFonts w:hAnsi="Times New Roman" w:ascii="Times New Roman"/>
          <w:sz w:val="24"/>
        </w:rPr>
        <w:t>ovo</w:t>
      </w:r>
      <w:r w:rsidR="00F435F8">
        <w:rPr>
          <w:rFonts w:hAnsi="Times New Roman" w:ascii="Times New Roman"/>
          <w:sz w:val="24"/>
        </w:rPr>
        <w:t>ga</w:t>
      </w:r>
      <w:r w:rsidR="0038091D">
        <w:rPr>
          <w:rFonts w:hAnsi="Times New Roman" w:ascii="Times New Roman"/>
          <w:sz w:val="24"/>
        </w:rPr>
        <w:t xml:space="preserve"> rješenj</w:t>
      </w:r>
      <w:r w:rsidR="00F435F8">
        <w:rPr>
          <w:rFonts w:hAnsi="Times New Roman" w:ascii="Times New Roman"/>
          <w:sz w:val="24"/>
        </w:rPr>
        <w:t>a</w:t>
      </w:r>
      <w:r w:rsidR="0038091D">
        <w:rPr>
          <w:rFonts w:hAnsi="Times New Roman" w:ascii="Times New Roman"/>
          <w:sz w:val="24"/>
        </w:rPr>
        <w:t xml:space="preserve"> (</w:t>
      </w:r>
      <w:r w:rsidR="00F435F8" w:rsidRPr="00F435F8">
        <w:rPr>
          <w:rFonts w:hAnsi="Times New Roman" w:ascii="Times New Roman"/>
          <w:sz w:val="24"/>
        </w:rPr>
        <w:t>91796154462</w:t>
      </w:r>
      <w:r w:rsidR="00F435F8">
        <w:rPr>
          <w:rFonts w:hAnsi="Times New Roman" w:ascii="Times New Roman"/>
          <w:sz w:val="24"/>
        </w:rPr>
        <w:t>).</w:t>
      </w:r>
    </w:p>
    <w:p w:rsidRDefault="00F435F8" w:rsidP="007543E6" w:rsidR="00F435F8">
      <w:pPr>
        <w:rPr>
          <w:rFonts w:hAnsi="Times New Roman" w:ascii="Times New Roman"/>
          <w:sz w:val="24"/>
        </w:rPr>
      </w:pPr>
    </w:p>
    <w:p w:rsidRDefault="00620B48" w:rsidP="00EE56C3" w:rsidR="00EE56C3" w:rsidRPr="00EE56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E56C3" w:rsidRPr="00EE56C3">
        <w:rPr>
          <w:rFonts w:hAnsi="Times New Roman" w:ascii="Times New Roman"/>
          <w:sz w:val="24"/>
        </w:rPr>
        <w:t xml:space="preserve">Odredbom članka 133. stavak 5. i 6. Stečajnog zakona (Narodne novine, broj 71/15 i 104/17; nastavno: SZ) propisano je da će, ako se ispune pretpostavke za nastavljanje postupka radi naknadne diobe iz članka 289. stavka 1. SZ, sud rješenjem o nastavljanju postupka pozvati stečajne vjerovnike da u roku od 30 dana stečajnom upravitelju prijave svoje tražbine i zakazati ročište na kojem će se ispitati prijavljene tražbine (ispitno ročište). Ako se stečajni postupak nastavlja zbog pronađene imovine koja ulazi u stečajnu masu, sud će rješenjem iz stavka 5. toga članka zakazati istodobno i izvještajno ročište. Na odgovarajući način primijenit će se odredbe članaka 229. − 234. te članaka 247. − 285. SZ. </w:t>
      </w:r>
    </w:p>
    <w:p w:rsidRDefault="00EE56C3" w:rsidP="00EE56C3" w:rsidR="00EE56C3" w:rsidRPr="00EE56C3">
      <w:pPr>
        <w:rPr>
          <w:rFonts w:hAnsi="Times New Roman" w:ascii="Times New Roman"/>
          <w:sz w:val="24"/>
        </w:rPr>
      </w:pPr>
    </w:p>
    <w:p w:rsidRDefault="00EE56C3" w:rsidP="00EE56C3" w:rsidR="00EE56C3" w:rsidRPr="00EE56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</w:t>
      </w:r>
      <w:r w:rsidR="007A0E21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riješeno je kao u izreci. </w:t>
      </w:r>
      <w:r w:rsidRPr="00EE56C3">
        <w:rPr>
          <w:rFonts w:hAnsi="Times New Roman" w:ascii="Times New Roman"/>
          <w:sz w:val="24"/>
        </w:rPr>
        <w:t xml:space="preserve"> </w:t>
      </w:r>
    </w:p>
    <w:p w:rsidRDefault="00620B48" w:rsidP="00EE56C3" w:rsidR="005419C8" w:rsidRPr="004D1D5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  <w:r w:rsidR="007543E6" w:rsidRPr="004D1D51">
        <w:rPr>
          <w:rFonts w:hAnsi="Times New Roman" w:ascii="Times New Roman"/>
          <w:sz w:val="24"/>
        </w:rPr>
        <w:tab/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U </w:t>
      </w:r>
      <w:r w:rsidR="004D1D51">
        <w:rPr>
          <w:rFonts w:hAnsi="Times New Roman" w:ascii="Times New Roman"/>
          <w:sz w:val="24"/>
        </w:rPr>
        <w:t>Zagrebu,</w:t>
      </w:r>
      <w:r w:rsidR="00F435F8">
        <w:rPr>
          <w:rFonts w:hAnsi="Times New Roman" w:ascii="Times New Roman"/>
          <w:sz w:val="24"/>
        </w:rPr>
        <w:t xml:space="preserve"> </w:t>
      </w:r>
      <w:r w:rsidR="007A0E21">
        <w:rPr>
          <w:rFonts w:hAnsi="Times New Roman" w:ascii="Times New Roman"/>
          <w:sz w:val="24"/>
        </w:rPr>
        <w:t>30. studenog</w:t>
      </w:r>
      <w:r w:rsidR="00E4032A">
        <w:rPr>
          <w:rFonts w:hAnsi="Times New Roman" w:ascii="Times New Roman"/>
          <w:sz w:val="24"/>
        </w:rPr>
        <w:t xml:space="preserve"> </w:t>
      </w:r>
      <w:r w:rsidR="00EE56C3">
        <w:rPr>
          <w:rFonts w:hAnsi="Times New Roman" w:ascii="Times New Roman"/>
          <w:sz w:val="24"/>
        </w:rPr>
        <w:t>2018.</w:t>
      </w:r>
      <w:r w:rsidR="004D1D51">
        <w:rPr>
          <w:rFonts w:hAnsi="Times New Roman" w:ascii="Times New Roman"/>
          <w:sz w:val="24"/>
        </w:rPr>
        <w:t xml:space="preserve"> </w:t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</w:t>
      </w:r>
      <w:r w:rsidR="00482439" w:rsidRPr="004D1D5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F24F5C" w:rsidRPr="004D1D51">
        <w:rPr>
          <w:rFonts w:hAnsi="Times New Roman" w:ascii="Times New Roman"/>
          <w:sz w:val="24"/>
        </w:rPr>
        <w:t xml:space="preserve">        </w:t>
      </w:r>
      <w:r w:rsidR="00152B31">
        <w:rPr>
          <w:rFonts w:hAnsi="Times New Roman" w:ascii="Times New Roman"/>
          <w:sz w:val="24"/>
        </w:rPr>
        <w:t xml:space="preserve"> </w:t>
      </w:r>
      <w:r w:rsidR="00F24F5C" w:rsidRPr="004D1D51">
        <w:rPr>
          <w:rFonts w:hAnsi="Times New Roman" w:ascii="Times New Roman"/>
          <w:sz w:val="24"/>
        </w:rPr>
        <w:t xml:space="preserve">     </w:t>
      </w:r>
      <w:r w:rsidR="004D1D51">
        <w:rPr>
          <w:rFonts w:hAnsi="Times New Roman" w:ascii="Times New Roman"/>
          <w:sz w:val="24"/>
        </w:rPr>
        <w:t xml:space="preserve"> </w:t>
      </w:r>
      <w:r w:rsidR="00482439" w:rsidRPr="004D1D51">
        <w:rPr>
          <w:rFonts w:hAnsi="Times New Roman" w:ascii="Times New Roman"/>
          <w:sz w:val="24"/>
        </w:rPr>
        <w:t>MIHAEL KOVAČIĆ</w:t>
      </w:r>
      <w:r w:rsidR="00F26C34">
        <w:rPr>
          <w:rFonts w:hAnsi="Times New Roman" w:ascii="Times New Roman"/>
          <w:sz w:val="24"/>
        </w:rPr>
        <w:t xml:space="preserve"> v. r. </w:t>
      </w:r>
    </w:p>
    <w:p w:rsidRDefault="00F24F5C" w:rsidP="00482439" w:rsidR="00F24F5C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Pouka o pravno</w:t>
      </w:r>
      <w:r w:rsidR="00164FDA" w:rsidRPr="004D1D51">
        <w:rPr>
          <w:rFonts w:hAnsi="Times New Roman" w:ascii="Times New Roman"/>
          <w:sz w:val="24"/>
        </w:rPr>
        <w:t>m</w:t>
      </w:r>
      <w:r w:rsidRPr="004D1D51">
        <w:rPr>
          <w:rFonts w:hAnsi="Times New Roman" w:ascii="Times New Roman"/>
          <w:sz w:val="24"/>
        </w:rPr>
        <w:t xml:space="preserve"> lijeku: </w:t>
      </w:r>
    </w:p>
    <w:p w:rsidRDefault="004D1D51" w:rsidP="00482439" w:rsid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7F048E" w:rsidP="00482439" w:rsidR="007F048E" w:rsidRPr="004D1D51">
      <w:pPr>
        <w:rPr>
          <w:rFonts w:hAnsi="Times New Roman" w:ascii="Times New Roman"/>
          <w:sz w:val="24"/>
        </w:rPr>
      </w:pPr>
    </w:p>
    <w:p w:rsidRDefault="00F26C34" w:rsidR="00F26C34" w:rsidRPr="00F26C34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26C34">
        <w:rPr>
          <w:rFonts w:hAnsi="Times New Roman" w:ascii="Times New Roman"/>
          <w:sz w:val="24"/>
        </w:rPr>
        <w:t>Za toč. otpravka – ovl. službenik</w:t>
      </w:r>
    </w:p>
    <w:p w:rsidRDefault="00F26C34" w:rsidR="00F26C34" w:rsidRPr="00F26C34">
      <w:pPr>
        <w:rPr>
          <w:rFonts w:hAnsi="Times New Roman" w:ascii="Times New Roman"/>
          <w:sz w:val="24"/>
        </w:rPr>
      </w:pPr>
      <w:r w:rsidRPr="00F26C34">
        <w:rPr>
          <w:rFonts w:hAnsi="Times New Roman" w:ascii="Times New Roman"/>
          <w:sz w:val="24"/>
        </w:rPr>
        <w:tab/>
      </w:r>
      <w:r w:rsidRPr="00F26C34">
        <w:rPr>
          <w:rFonts w:hAnsi="Times New Roman" w:ascii="Times New Roman"/>
          <w:sz w:val="24"/>
        </w:rPr>
        <w:tab/>
      </w:r>
      <w:r w:rsidRPr="00F26C34">
        <w:rPr>
          <w:rFonts w:hAnsi="Times New Roman" w:ascii="Times New Roman"/>
          <w:sz w:val="24"/>
        </w:rPr>
        <w:tab/>
      </w:r>
      <w:r w:rsidRPr="00F26C34">
        <w:rPr>
          <w:rFonts w:hAnsi="Times New Roman" w:ascii="Times New Roman"/>
          <w:sz w:val="24"/>
        </w:rPr>
        <w:tab/>
      </w:r>
      <w:r w:rsidRPr="00F26C34">
        <w:rPr>
          <w:rFonts w:hAnsi="Times New Roman" w:ascii="Times New Roman"/>
          <w:sz w:val="24"/>
        </w:rPr>
        <w:tab/>
      </w:r>
      <w:r w:rsidRPr="00F26C34">
        <w:rPr>
          <w:rFonts w:hAnsi="Times New Roman" w:ascii="Times New Roman"/>
          <w:sz w:val="24"/>
        </w:rPr>
        <w:tab/>
      </w:r>
      <w:r w:rsidRPr="00F26C34">
        <w:rPr>
          <w:rFonts w:hAnsi="Times New Roman" w:ascii="Times New Roman"/>
          <w:sz w:val="24"/>
        </w:rPr>
        <w:tab/>
      </w:r>
      <w:r w:rsidRPr="00F26C34">
        <w:rPr>
          <w:rFonts w:hAnsi="Times New Roman" w:ascii="Times New Roman"/>
          <w:sz w:val="24"/>
        </w:rPr>
        <w:tab/>
      </w:r>
      <w:r w:rsidRPr="00F26C34">
        <w:rPr>
          <w:rFonts w:hAnsi="Times New Roman" w:ascii="Times New Roman"/>
          <w:sz w:val="24"/>
        </w:rPr>
        <w:tab/>
        <w:t>Kristina Švajger</w:t>
      </w:r>
    </w:p>
    <w:p w:rsidRDefault="007543E6" w:rsidP="0036625F" w:rsidR="007543E6" w:rsidRPr="004D1D51">
      <w:pPr>
        <w:rPr>
          <w:rFonts w:hAnsi="Times New Roman" w:ascii="Times New Roman"/>
          <w:sz w:val="24"/>
        </w:rPr>
      </w:pPr>
    </w:p>
    <w:p w:rsidRDefault="00A23DC2" w:rsidP="0036625F" w:rsidR="00A23DC2" w:rsidRPr="004D1D51">
      <w:pPr>
        <w:rPr>
          <w:rFonts w:hAnsi="Times New Roman" w:ascii="Times New Roman"/>
          <w:sz w:val="24"/>
        </w:rPr>
      </w:pPr>
    </w:p>
    <w:sectPr w:rsidSect="00EA52A1" w:rsidR="00A23DC2" w:rsidRPr="004D1D51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4E" w:rsidR="000C534E">
      <w:r>
        <w:separator/>
      </w:r>
    </w:p>
  </w:endnote>
  <w:endnote w:id="0" w:type="continuationSeparator">
    <w:p w:rsidRDefault="000C534E" w:rsidR="000C5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4E" w:rsidR="000C534E">
      <w:r>
        <w:separator/>
      </w:r>
    </w:p>
  </w:footnote>
  <w:footnote w:id="0" w:type="continuationSeparator">
    <w:p w:rsidRDefault="000C534E" w:rsidR="000C53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A4F" w:rsidR="00970A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 w:rsidRPr="004D1D5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D1D51">
      <w:rPr>
        <w:rStyle w:val="Brojstranice"/>
        <w:rFonts w:hAnsi="Times New Roman" w:ascii="Times New Roman"/>
      </w:rPr>
      <w:t xml:space="preserve">- </w:t>
    </w:r>
    <w:r w:rsidRPr="004D1D51">
      <w:rPr>
        <w:rStyle w:val="Brojstranice"/>
        <w:rFonts w:hAnsi="Times New Roman" w:ascii="Times New Roman"/>
      </w:rPr>
      <w:fldChar w:fldCharType="begin"/>
    </w:r>
    <w:r w:rsidRPr="004D1D51">
      <w:rPr>
        <w:rStyle w:val="Brojstranice"/>
        <w:rFonts w:hAnsi="Times New Roman" w:ascii="Times New Roman"/>
      </w:rPr>
      <w:instrText xml:space="preserve">PAGE  </w:instrText>
    </w:r>
    <w:r w:rsidRPr="004D1D51">
      <w:rPr>
        <w:rStyle w:val="Brojstranice"/>
        <w:rFonts w:hAnsi="Times New Roman" w:ascii="Times New Roman"/>
      </w:rPr>
      <w:fldChar w:fldCharType="separate"/>
    </w:r>
    <w:r w:rsidR="00F26C34">
      <w:rPr>
        <w:rStyle w:val="Brojstranice"/>
        <w:rFonts w:hAnsi="Times New Roman" w:ascii="Times New Roman"/>
        <w:noProof/>
      </w:rPr>
      <w:t>2</w:t>
    </w:r>
    <w:r w:rsidRPr="004D1D51">
      <w:rPr>
        <w:rStyle w:val="Brojstranice"/>
        <w:rFonts w:hAnsi="Times New Roman" w:ascii="Times New Roman"/>
      </w:rPr>
      <w:fldChar w:fldCharType="end"/>
    </w:r>
    <w:r w:rsidRPr="004D1D51">
      <w:rPr>
        <w:rStyle w:val="Brojstranice"/>
        <w:rFonts w:hAnsi="Times New Roman" w:ascii="Times New Roman"/>
      </w:rPr>
      <w:t xml:space="preserve"> -</w:t>
    </w:r>
  </w:p>
  <w:p w:rsidRDefault="00970A4F" w:rsidP="004D1D51" w:rsidR="00970A4F">
    <w:pPr>
      <w:jc w:val="right"/>
    </w:pPr>
    <w:r w:rsidRPr="004D1D51">
      <w:rPr>
        <w:rFonts w:hAnsi="Times New Roman" w:ascii="Times New Roman"/>
        <w:szCs w:val="22"/>
      </w:rPr>
      <w:t>3 St-</w:t>
    </w:r>
    <w:r w:rsidR="00BD6139">
      <w:rPr>
        <w:rFonts w:hAnsi="Times New Roman" w:ascii="Times New Roman"/>
        <w:szCs w:val="22"/>
      </w:rPr>
      <w:t>4699/16</w:t>
    </w:r>
    <w:r w:rsidR="008277C6">
      <w:rPr>
        <w:rFonts w:hAnsi="Times New Roman" w:ascii="Times New Roman"/>
        <w:szCs w:val="22"/>
      </w:rPr>
      <w:t>-26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67F"/>
    <w:rsid w:val="00007223"/>
    <w:rsid w:val="00070CB4"/>
    <w:rsid w:val="000801FA"/>
    <w:rsid w:val="000A046A"/>
    <w:rsid w:val="000C534E"/>
    <w:rsid w:val="000D010B"/>
    <w:rsid w:val="00111E44"/>
    <w:rsid w:val="001241C1"/>
    <w:rsid w:val="00152B31"/>
    <w:rsid w:val="00164FDA"/>
    <w:rsid w:val="00177A30"/>
    <w:rsid w:val="001E4590"/>
    <w:rsid w:val="001E575C"/>
    <w:rsid w:val="002335F7"/>
    <w:rsid w:val="002368B1"/>
    <w:rsid w:val="00254A76"/>
    <w:rsid w:val="002C1105"/>
    <w:rsid w:val="002E591B"/>
    <w:rsid w:val="00317DF9"/>
    <w:rsid w:val="00334965"/>
    <w:rsid w:val="00360318"/>
    <w:rsid w:val="0036625F"/>
    <w:rsid w:val="00370A18"/>
    <w:rsid w:val="0038091D"/>
    <w:rsid w:val="003B3623"/>
    <w:rsid w:val="003B4319"/>
    <w:rsid w:val="003C1BF5"/>
    <w:rsid w:val="003C3ECA"/>
    <w:rsid w:val="003D12C5"/>
    <w:rsid w:val="003D21F3"/>
    <w:rsid w:val="003E2E24"/>
    <w:rsid w:val="00436CBD"/>
    <w:rsid w:val="00441071"/>
    <w:rsid w:val="00481D69"/>
    <w:rsid w:val="00482439"/>
    <w:rsid w:val="0049220B"/>
    <w:rsid w:val="004C7904"/>
    <w:rsid w:val="004D1D51"/>
    <w:rsid w:val="004E69AF"/>
    <w:rsid w:val="00514C8C"/>
    <w:rsid w:val="0052149D"/>
    <w:rsid w:val="005419C8"/>
    <w:rsid w:val="0055531D"/>
    <w:rsid w:val="0055667F"/>
    <w:rsid w:val="00557CC8"/>
    <w:rsid w:val="00565A81"/>
    <w:rsid w:val="0057341F"/>
    <w:rsid w:val="00593FFA"/>
    <w:rsid w:val="006008F9"/>
    <w:rsid w:val="00620B48"/>
    <w:rsid w:val="00636DFC"/>
    <w:rsid w:val="00642359"/>
    <w:rsid w:val="00663A52"/>
    <w:rsid w:val="00675D84"/>
    <w:rsid w:val="0068336B"/>
    <w:rsid w:val="00692C25"/>
    <w:rsid w:val="00693232"/>
    <w:rsid w:val="00697109"/>
    <w:rsid w:val="006E1347"/>
    <w:rsid w:val="006E52BB"/>
    <w:rsid w:val="006F37E8"/>
    <w:rsid w:val="007002C2"/>
    <w:rsid w:val="0070227B"/>
    <w:rsid w:val="007160D0"/>
    <w:rsid w:val="00726942"/>
    <w:rsid w:val="00735436"/>
    <w:rsid w:val="007543E6"/>
    <w:rsid w:val="007A0E21"/>
    <w:rsid w:val="007A22CE"/>
    <w:rsid w:val="007A576C"/>
    <w:rsid w:val="007E0A65"/>
    <w:rsid w:val="007E3B92"/>
    <w:rsid w:val="007F048E"/>
    <w:rsid w:val="007F415E"/>
    <w:rsid w:val="008217D5"/>
    <w:rsid w:val="008277C6"/>
    <w:rsid w:val="0087133B"/>
    <w:rsid w:val="0089706B"/>
    <w:rsid w:val="008B6BCE"/>
    <w:rsid w:val="008F7361"/>
    <w:rsid w:val="00936F06"/>
    <w:rsid w:val="00970A4F"/>
    <w:rsid w:val="00971D49"/>
    <w:rsid w:val="00973546"/>
    <w:rsid w:val="009A5960"/>
    <w:rsid w:val="009B0183"/>
    <w:rsid w:val="009E0B41"/>
    <w:rsid w:val="009E3C0F"/>
    <w:rsid w:val="00A23DC2"/>
    <w:rsid w:val="00A3661B"/>
    <w:rsid w:val="00A5102A"/>
    <w:rsid w:val="00A86D58"/>
    <w:rsid w:val="00AC30C2"/>
    <w:rsid w:val="00B36118"/>
    <w:rsid w:val="00B52117"/>
    <w:rsid w:val="00BA096C"/>
    <w:rsid w:val="00BD6139"/>
    <w:rsid w:val="00C172D4"/>
    <w:rsid w:val="00C32C1D"/>
    <w:rsid w:val="00C36404"/>
    <w:rsid w:val="00C74832"/>
    <w:rsid w:val="00CF7CA9"/>
    <w:rsid w:val="00D746F6"/>
    <w:rsid w:val="00DB5644"/>
    <w:rsid w:val="00DC21A2"/>
    <w:rsid w:val="00DF2875"/>
    <w:rsid w:val="00E066CE"/>
    <w:rsid w:val="00E24AF4"/>
    <w:rsid w:val="00E33BA1"/>
    <w:rsid w:val="00E4032A"/>
    <w:rsid w:val="00E50768"/>
    <w:rsid w:val="00EA52A1"/>
    <w:rsid w:val="00EC17E1"/>
    <w:rsid w:val="00EE56C3"/>
    <w:rsid w:val="00EF42CF"/>
    <w:rsid w:val="00F24F5C"/>
    <w:rsid w:val="00F26C34"/>
    <w:rsid w:val="00F35635"/>
    <w:rsid w:val="00F435F8"/>
    <w:rsid w:val="00F53F3B"/>
    <w:rsid w:val="00FC1666"/>
    <w:rsid w:val="00FC5817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17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C3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17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C3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4699</izvorni_sadrzaj>
    <derivirana_varijabla naziv="DomainObject.Predmet.Broj_1">4699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St-4699/2016</izvorni_sadrzaj>
    <derivirana_varijabla naziv="DomainObject.Predmet.OznakaBroj_1">St-4699/2016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MANDEL 94 d.o.o.</izvorni_sadrzaj>
    <derivirana_varijabla naziv="DomainObject.Predmet.ProtustrankaFormated_1">  MANDEL 94 d.o.o.</derivirana_varijabla>
  </DomainObject.Predmet.ProtustrankaFormated>
  <DomainObject.Predmet.ProtustrankaFormatedOIB>
    <izvorni_sadrzaj>  MANDEL 94 d.o.o., OIB 56083650027</izvorni_sadrzaj>
    <derivirana_varijabla naziv="DomainObject.Predmet.ProtustrankaFormatedOIB_1">  MANDEL 94 d.o.o., OIB 56083650027</derivirana_varijabla>
  </DomainObject.Predmet.ProtustrankaFormatedOIB>
  <DomainObject.Predmet.ProtustrankaFormatedWithAdress>
    <izvorni_sadrzaj> MANDEL 94 d.o.o., Vodopijin breg 31, 10000 Zagreb</izvorni_sadrzaj>
    <derivirana_varijabla naziv="DomainObject.Predmet.ProtustrankaFormatedWithAdress_1"> MANDEL 94 d.o.o., Vodopijin breg 31, 10000 Zagreb</derivirana_varijabla>
  </DomainObject.Predmet.ProtustrankaFormatedWithAdress>
  <DomainObject.Predmet.ProtustrankaFormatedWithAdressOIB>
    <izvorni_sadrzaj> MANDEL 94 d.o.o., OIB 56083650027, Vodopijin breg 31, 10000 Zagreb</izvorni_sadrzaj>
    <derivirana_varijabla naziv="DomainObject.Predmet.ProtustrankaFormatedWithAdressOIB_1"> MANDEL 94 d.o.o., OIB 56083650027, Vodopijin breg 31, 10000 Zagreb</derivirana_varijabla>
  </DomainObject.Predmet.ProtustrankaFormatedWithAdressOIB>
  <DomainObject.Predmet.ProtustrankaWithAdress>
    <izvorni_sadrzaj>MANDEL 94 d.o.o. Vodopijin breg 31, 10000 Zagreb</izvorni_sadrzaj>
    <derivirana_varijabla naziv="DomainObject.Predmet.ProtustrankaWithAdress_1">MANDEL 94 d.o.o. Vodopijin breg 31, 10000 Zagreb</derivirana_varijabla>
  </DomainObject.Predmet.ProtustrankaWithAdress>
  <DomainObject.Predmet.ProtustrankaWithAdressOIB>
    <izvorni_sadrzaj>MANDEL 94 d.o.o., OIB 56083650027, Vodopijin breg 31, 10000 Zagreb</izvorni_sadrzaj>
    <derivirana_varijabla naziv="DomainObject.Predmet.ProtustrankaWithAdressOIB_1">MANDEL 94 d.o.o., OIB 56083650027, Vodopijin breg 31, 10000 Zagreb</derivirana_varijabla>
  </DomainObject.Predmet.ProtustrankaWithAdressOIB>
  <DomainObject.Predmet.ProtustrankaNazivFormated>
    <izvorni_sadrzaj>MANDEL 94 d.o.o.</izvorni_sadrzaj>
    <derivirana_varijabla naziv="DomainObject.Predmet.ProtustrankaNazivFormated_1">MANDEL 94 d.o.o.</derivirana_varijabla>
  </DomainObject.Predmet.ProtustrankaNazivFormated>
  <DomainObject.Predmet.ProtustrankaNazivFormatedOIB>
    <izvorni_sadrzaj>MANDEL 94 d.o.o., OIB 56083650027</izvorni_sadrzaj>
    <derivirana_varijabla naziv="DomainObject.Predmet.ProtustrankaNazivFormatedOIB_1">MANDEL 94 d.o.o., OIB 56083650027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MANDEL 94 d.o.o.</item>
    </izvorni_sadrzaj>
    <derivirana_varijabla naziv="DomainObject.Predmet.ProtuStrankaListFormated_1">
      <item>MANDEL 94 d.o.o.</item>
    </derivirana_varijabla>
  </DomainObject.Predmet.ProtuStrankaListFormated>
  <DomainObject.Predmet.ProtuStrankaListFormatedOIB>
    <izvorni_sadrzaj>
      <item>MANDEL 94 d.o.o., OIB 56083650027</item>
    </izvorni_sadrzaj>
    <derivirana_varijabla naziv="DomainObject.Predmet.ProtuStrankaListFormatedOIB_1">
      <item>MANDEL 94 d.o.o., OIB 56083650027</item>
    </derivirana_varijabla>
  </DomainObject.Predmet.ProtuStrankaListFormatedOIB>
  <DomainObject.Predmet.ProtuStrankaListFormatedWithAdress>
    <izvorni_sadrzaj>
      <item>MANDEL 94 d.o.o., Vodopijin breg 31, 10000 Zagreb</item>
    </izvorni_sadrzaj>
    <derivirana_varijabla naziv="DomainObject.Predmet.ProtuStrankaListFormatedWithAdress_1">
      <item>MANDEL 94 d.o.o., Vodopijin breg 31, 10000 Zagreb</item>
    </derivirana_varijabla>
  </DomainObject.Predmet.ProtuStrankaListFormatedWithAdress>
  <DomainObject.Predmet.ProtuStrankaListFormatedWithAdressOIB>
    <izvorni_sadrzaj>
      <item>MANDEL 94 d.o.o., OIB 56083650027, Vodopijin breg 31, 10000 Zagreb</item>
    </izvorni_sadrzaj>
    <derivirana_varijabla naziv="DomainObject.Predmet.ProtuStrankaListFormatedWithAdressOIB_1">
      <item>MANDEL 94 d.o.o., OIB 56083650027, Vodopijin breg 31, 10000 Zagreb</item>
    </derivirana_varijabla>
  </DomainObject.Predmet.ProtuStrankaListFormatedWithAdressOIB>
  <DomainObject.Predmet.ProtuStrankaListNazivFormated>
    <izvorni_sadrzaj>
      <item>MANDEL 94 d.o.o.</item>
    </izvorni_sadrzaj>
    <derivirana_varijabla naziv="DomainObject.Predmet.ProtuStrankaListNazivFormated_1">
      <item>MANDEL 94 d.o.o.</item>
    </derivirana_varijabla>
  </DomainObject.Predmet.ProtuStrankaListNazivFormated>
  <DomainObject.Predmet.ProtuStrankaListNazivFormatedOIB>
    <izvorni_sadrzaj>
      <item>MANDEL 94 d.o.o., OIB 56083650027</item>
    </izvorni_sadrzaj>
    <derivirana_varijabla naziv="DomainObject.Predmet.ProtuStrankaListNazivFormatedOIB_1">
      <item>MANDEL 94 d.o.o., OIB 56083650027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MANDEL 94 d.o.o.</izvorni_sadrzaj>
    <derivirana_varijabla naziv="DomainObject.Predmet.ProtustrankaIDrugi_1">MANDEL 94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MANDEL 94 d.o.o., OIB 56083650027, Vodopijin breg 31, 10000 Zagreb</izvorni_sadrzaj>
    <derivirana_varijabla naziv="DomainObject.Predmet.ProtustrankaIDrugiAdressOIB_1">MANDEL 94 d.o.o., OIB 56083650027, Vodopijin breg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>26. rujna 2017.</izvorni_sadrzaj>
    <derivirana_varijabla naziv="DomainObject.Predmet.OdlukaRjesenje.DatumPravomocnosti_1">26. rujna 2017.</derivirana_varijabla>
  </DomainObject.Predmet.OdlukaRjesenje.DatumPravomocnosti>
  <DomainObject.Predmet.OdlukaRjesenje.Oznaka>
    <izvorni_sadrzaj>St-4699/2016-11</izvorni_sadrzaj>
    <derivirana_varijabla naziv="DomainObject.Predmet.OdlukaRjesenje.Oznaka_1">St-4699/2016-11</derivirana_varijabla>
  </DomainObject.Predmet.OdlukaRjesenje.Oznaka>
  <DomainObject.Predmet.SudioniciListNaziv>
    <izvorni_sadrzaj>
      <item>FINA Regionalni centar Zagreb</item>
      <item>MANDEL 94 d.o.o.</item>
    </izvorni_sadrzaj>
    <derivirana_varijabla naziv="DomainObject.Predmet.SudioniciListNaziv_1">
      <item>FINA Regionalni centar Zagreb</item>
      <item>MANDEL 94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MANDEL 94 d.o.o., OIB 56083650027, Vodopijin breg 31,10000 Zagreb</item>
    </izvorni_sadrzaj>
    <derivirana_varijabla naziv="DomainObject.Predmet.SudioniciListAdressOIB_1">
      <item>FINA Regionalni centar Zagreb, OIB 85821130368, Trg svibanjskih žrtava 1995. br. 1,10000 Zagreb</item>
      <item>MANDEL 94 d.o.o., OIB 56083650027, Vodopijin breg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56083650027</item>
    </izvorni_sadrzaj>
    <derivirana_varijabla naziv="DomainObject.Predmet.SudioniciListNazivOIB_1">
      <item>, OIB 85821130368</item>
      <item>, OIB 56083650027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2016.</izvorni_sadrzaj>
    <derivirana_varijabla naziv="DomainObject.Predmet.DatumZadnjeOdrzaneSudskeRadnje_1">19. listopada 2016.</derivirana_varijabla>
  </DomainObject.Predmet.DatumZadnjeOdrzaneSudskeRadnje>
  <DomainObject.PredzadnjaOdlukaIzPredmeta.DatumDonosenjaOdluke>
    <izvorni_sadrzaj>8. studenog 2017.</izvorni_sadrzaj>
    <derivirana_varijabla naziv="DomainObject.PredzadnjaOdlukaIzPredmeta.DatumDonosenjaOdluke_1">8. studenog 2017.</derivirana_varijabla>
  </DomainObject.PredzadnjaOdlukaIzPredmeta.DatumDonosenjaOdluke>
  <DomainObject.PredzadnjaOdlukaIzPredmeta.Oznaka>
    <izvorni_sadrzaj>St-4699/2016-15</izvorni_sadrzaj>
    <derivirana_varijabla naziv="DomainObject.PredzadnjaOdlukaIzPredmeta.Oznaka_1">St-4699/2016-15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736</properties:Words>
  <properties:Characters>3839</properties:Characters>
  <properties:Lines>96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2018-11-30T09:16:00Z</dcterms:created>
  <dc:creator>MK</dc:creator>
  <cp:lastModifiedBy>Kristina Švajger</cp:lastModifiedBy>
  <cp:lastPrinted>2018-11-30T09:17:00Z</cp:lastPrinted>
  <dcterms:modified xmlns:xsi="http://www.w3.org/2001/XMLSchema-instance" xsi:type="dcterms:W3CDTF">2018-11-30T09:17:00Z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(Rj. o nastavku postupka, 30.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