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5b6b" w14:paraId="ea05b6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BCF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FA6FB8" w:rsidP="00FA6FB8" w:rsidR="00FA6FB8" w:rsidRPr="00FA6FB8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R E P U B L I K A   H R V A T S K A</w:t>
      </w:r>
    </w:p>
    <w:p w:rsidRDefault="00FA6FB8" w:rsidP="00FA6FB8" w:rsidR="00FA6FB8" w:rsidRPr="00FA6FB8">
      <w:pPr>
        <w:ind w:right="512"/>
        <w:rPr>
          <w:szCs w:val="24"/>
          <w:lang w:val="hr-HR"/>
        </w:rPr>
      </w:pPr>
    </w:p>
    <w:p w:rsidRDefault="00FA6FB8" w:rsidP="00FA6FB8" w:rsidR="00EF513E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Z A K LJ U Č A K</w:t>
      </w:r>
    </w:p>
    <w:p w:rsidRDefault="00FA6FB8" w:rsidP="00FA6FB8" w:rsidR="00FA6FB8" w:rsidRPr="00CA0FFC">
      <w:pPr>
        <w:ind w:right="512"/>
        <w:jc w:val="center"/>
        <w:rPr>
          <w:szCs w:val="24"/>
          <w:lang w:val="hr-HR"/>
        </w:rPr>
      </w:pPr>
    </w:p>
    <w:p w:rsidRDefault="006E722C" w:rsidP="00EF513E" w:rsidR="00031C9B">
      <w:pPr>
        <w:ind w:firstLine="708"/>
        <w:jc w:val="both"/>
        <w:rPr>
          <w:szCs w:val="24"/>
          <w:lang w:val="hr-HR"/>
        </w:rPr>
      </w:pPr>
      <w:r w:rsidRPr="006E722C">
        <w:rPr>
          <w:szCs w:val="24"/>
          <w:lang w:val="hr-HR"/>
        </w:rPr>
        <w:t xml:space="preserve">Trgovački sud u Pazinu, po stečajnom sucu Ivanu Dujiću, po prijedlogu predlagatelja </w:t>
      </w:r>
      <w:r w:rsidR="00B809C0">
        <w:rPr>
          <w:szCs w:val="24"/>
          <w:lang w:val="hr-HR"/>
        </w:rPr>
        <w:t>ZLATNA d.</w:t>
      </w:r>
      <w:r w:rsidR="007B4DE6" w:rsidRPr="007B4DE6">
        <w:rPr>
          <w:szCs w:val="24"/>
          <w:lang w:val="hr-HR"/>
        </w:rPr>
        <w:t>o.o. Poreč, Mate Vlašića 45b, OIB 67046864180</w:t>
      </w:r>
      <w:r w:rsidRPr="006E722C">
        <w:rPr>
          <w:szCs w:val="24"/>
          <w:lang w:val="hr-HR"/>
        </w:rPr>
        <w:t xml:space="preserve">, </w:t>
      </w:r>
      <w:r w:rsidR="00B809C0">
        <w:rPr>
          <w:szCs w:val="24"/>
          <w:lang w:val="hr-HR"/>
        </w:rPr>
        <w:t xml:space="preserve">zastupanog po punomoćnicima iz </w:t>
      </w:r>
      <w:r w:rsidR="00B809C0" w:rsidRPr="00B809C0">
        <w:rPr>
          <w:szCs w:val="24"/>
          <w:lang w:val="hr-HR"/>
        </w:rPr>
        <w:t xml:space="preserve">Zajedničkog odvjetničkog ureda Goran Veljović, Siniša Borštner, Denis Jelenković, Merima Ibrahimović, Andrej Stanič, Ivana Bilić Komparić, Vladimir Veljović i </w:t>
      </w:r>
      <w:r w:rsidR="00B809C0">
        <w:rPr>
          <w:szCs w:val="24"/>
          <w:lang w:val="hr-HR"/>
        </w:rPr>
        <w:t>Milena Stojkovska</w:t>
      </w:r>
      <w:r w:rsidR="00B809C0" w:rsidRPr="00B809C0">
        <w:rPr>
          <w:szCs w:val="24"/>
          <w:lang w:val="hr-HR"/>
        </w:rPr>
        <w:t>, iz Pule</w:t>
      </w:r>
      <w:r w:rsidR="00B809C0">
        <w:rPr>
          <w:szCs w:val="24"/>
          <w:lang w:val="hr-HR"/>
        </w:rPr>
        <w:t>,</w:t>
      </w:r>
      <w:r w:rsidR="00B809C0" w:rsidRPr="00B809C0">
        <w:rPr>
          <w:szCs w:val="24"/>
          <w:lang w:val="hr-HR"/>
        </w:rPr>
        <w:t xml:space="preserve"> </w:t>
      </w:r>
      <w:r w:rsidRPr="006E722C">
        <w:rPr>
          <w:szCs w:val="24"/>
          <w:lang w:val="hr-HR"/>
        </w:rPr>
        <w:t xml:space="preserve">radi otvaranja stečajnog postupka nad dužnikom </w:t>
      </w:r>
      <w:r w:rsidR="007B4DE6" w:rsidRPr="007B4DE6">
        <w:rPr>
          <w:szCs w:val="24"/>
          <w:lang w:val="hr-HR"/>
        </w:rPr>
        <w:t>VETERINARSKA AMBULANTA POREČ d. o. o. Poreč, Mate Vlašića bb, OIB 30182032532</w:t>
      </w:r>
      <w:r>
        <w:rPr>
          <w:szCs w:val="24"/>
          <w:lang w:val="hr-HR"/>
        </w:rPr>
        <w:t>, 2</w:t>
      </w:r>
      <w:r w:rsidR="007B4DE6">
        <w:rPr>
          <w:szCs w:val="24"/>
          <w:lang w:val="hr-HR"/>
        </w:rPr>
        <w:t>2</w:t>
      </w:r>
      <w:r w:rsidRPr="006E722C">
        <w:rPr>
          <w:szCs w:val="24"/>
          <w:lang w:val="hr-HR"/>
        </w:rPr>
        <w:t>. rujna 201</w:t>
      </w:r>
      <w:r w:rsidR="007B4DE6">
        <w:rPr>
          <w:szCs w:val="24"/>
          <w:lang w:val="hr-HR"/>
        </w:rPr>
        <w:t>7</w:t>
      </w:r>
      <w:r w:rsidRPr="006E722C">
        <w:rPr>
          <w:szCs w:val="24"/>
          <w:lang w:val="hr-HR"/>
        </w:rPr>
        <w:t>.</w:t>
      </w:r>
    </w:p>
    <w:p w:rsidRDefault="007B4DE6" w:rsidP="00EF513E" w:rsidR="007B4DE6" w:rsidRPr="00CA0FFC">
      <w:pPr>
        <w:ind w:firstLine="708"/>
        <w:jc w:val="both"/>
        <w:rPr>
          <w:szCs w:val="24"/>
          <w:lang w:val="hr-HR"/>
        </w:rPr>
      </w:pPr>
    </w:p>
    <w:p w:rsidRDefault="00FA6FB8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z a k l j u č i </w:t>
      </w:r>
      <w:r w:rsidR="00EF513E" w:rsidRPr="00CA0FFC">
        <w:rPr>
          <w:bCs/>
          <w:szCs w:val="24"/>
          <w:lang w:val="hr-HR"/>
        </w:rPr>
        <w:t>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FA6FB8" w:rsidP="00FA6FB8" w:rsidR="007B4DE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</w:t>
      </w:r>
      <w:r>
        <w:rPr>
          <w:szCs w:val="24"/>
          <w:lang w:val="hr-HR"/>
        </w:rPr>
        <w:tab/>
        <w:t>Poziva se</w:t>
      </w:r>
      <w:r w:rsidR="00EF513E" w:rsidRPr="00CA0FFC">
        <w:rPr>
          <w:szCs w:val="24"/>
          <w:lang w:val="hr-HR"/>
        </w:rPr>
        <w:t xml:space="preserve"> </w:t>
      </w:r>
      <w:r w:rsidR="007B4DE6" w:rsidRPr="007B4DE6">
        <w:rPr>
          <w:szCs w:val="24"/>
          <w:lang w:val="hr-HR"/>
        </w:rPr>
        <w:t>predlagatelj ZLATNA d.o.o. Poreč, Mate Vlašića 45b, OIB 67046864180</w:t>
      </w:r>
      <w:r w:rsidR="007B4DE6">
        <w:rPr>
          <w:szCs w:val="24"/>
          <w:lang w:val="hr-HR"/>
        </w:rPr>
        <w:t xml:space="preserve"> </w:t>
      </w:r>
      <w:r w:rsidRPr="00FA6FB8">
        <w:rPr>
          <w:szCs w:val="24"/>
          <w:lang w:val="hr-HR"/>
        </w:rPr>
        <w:t xml:space="preserve">da u roku od osam dana </w:t>
      </w:r>
      <w:r w:rsidR="006E722C" w:rsidRPr="006E722C">
        <w:rPr>
          <w:szCs w:val="24"/>
          <w:lang w:val="hr-HR"/>
        </w:rPr>
        <w:t>od dana dostave</w:t>
      </w:r>
      <w:r w:rsidR="006E722C">
        <w:rPr>
          <w:szCs w:val="24"/>
          <w:lang w:val="hr-HR"/>
        </w:rPr>
        <w:t xml:space="preserve"> ovog zaključka</w:t>
      </w:r>
      <w:r w:rsidR="006E722C" w:rsidRPr="006E722C">
        <w:rPr>
          <w:szCs w:val="24"/>
          <w:lang w:val="hr-HR"/>
        </w:rPr>
        <w:t xml:space="preserve"> </w:t>
      </w:r>
      <w:r w:rsidR="006E722C">
        <w:rPr>
          <w:szCs w:val="24"/>
          <w:lang w:val="hr-HR"/>
        </w:rPr>
        <w:t>(</w:t>
      </w:r>
      <w:r w:rsidR="006E722C" w:rsidRPr="006E722C">
        <w:rPr>
          <w:szCs w:val="24"/>
          <w:lang w:val="hr-HR"/>
        </w:rPr>
        <w:t>a dostava se</w:t>
      </w:r>
      <w:r w:rsidR="006E722C">
        <w:rPr>
          <w:szCs w:val="24"/>
          <w:lang w:val="hr-HR"/>
        </w:rPr>
        <w:t xml:space="preserve">, sukladno  </w:t>
      </w:r>
      <w:r w:rsidR="006E722C" w:rsidRPr="006E722C">
        <w:rPr>
          <w:szCs w:val="24"/>
          <w:lang w:val="hr-HR"/>
        </w:rPr>
        <w:t>čl. 12. S</w:t>
      </w:r>
      <w:r w:rsidR="006E722C">
        <w:rPr>
          <w:szCs w:val="24"/>
          <w:lang w:val="hr-HR"/>
        </w:rPr>
        <w:t>tečajnog zakona,</w:t>
      </w:r>
      <w:r w:rsidR="006E722C" w:rsidRPr="006E722C">
        <w:rPr>
          <w:szCs w:val="24"/>
          <w:lang w:val="hr-HR"/>
        </w:rPr>
        <w:t xml:space="preserve"> smatra obavljenom istekom osmoga dana od dana objave pismena na mrežnoj stranici e-</w:t>
      </w:r>
      <w:r w:rsidR="006E722C">
        <w:rPr>
          <w:szCs w:val="24"/>
          <w:lang w:val="hr-HR"/>
        </w:rPr>
        <w:t>o</w:t>
      </w:r>
      <w:r w:rsidR="006E722C" w:rsidRPr="006E722C">
        <w:rPr>
          <w:szCs w:val="24"/>
          <w:lang w:val="hr-HR"/>
        </w:rPr>
        <w:t>glasna ploča sudova)</w:t>
      </w:r>
      <w:r w:rsidR="006E722C">
        <w:rPr>
          <w:szCs w:val="24"/>
          <w:lang w:val="hr-HR"/>
        </w:rPr>
        <w:t xml:space="preserve">, </w:t>
      </w:r>
      <w:r w:rsidRPr="00FA6FB8">
        <w:rPr>
          <w:szCs w:val="24"/>
          <w:lang w:val="hr-HR"/>
        </w:rPr>
        <w:t xml:space="preserve">dopuni </w:t>
      </w:r>
      <w:r w:rsidR="007B4DE6" w:rsidRPr="006E722C">
        <w:rPr>
          <w:szCs w:val="24"/>
          <w:lang w:val="hr-HR"/>
        </w:rPr>
        <w:t>prijedlog</w:t>
      </w:r>
      <w:r w:rsidR="007B4DE6">
        <w:rPr>
          <w:szCs w:val="24"/>
          <w:lang w:val="hr-HR"/>
        </w:rPr>
        <w:t xml:space="preserve"> za</w:t>
      </w:r>
      <w:r w:rsidR="007B4DE6" w:rsidRPr="006E722C">
        <w:rPr>
          <w:szCs w:val="24"/>
          <w:lang w:val="hr-HR"/>
        </w:rPr>
        <w:t xml:space="preserve"> otvaranj</w:t>
      </w:r>
      <w:r w:rsidR="007B4DE6">
        <w:rPr>
          <w:szCs w:val="24"/>
          <w:lang w:val="hr-HR"/>
        </w:rPr>
        <w:t>e</w:t>
      </w:r>
      <w:r w:rsidR="007B4DE6" w:rsidRPr="006E722C">
        <w:rPr>
          <w:szCs w:val="24"/>
          <w:lang w:val="hr-HR"/>
        </w:rPr>
        <w:t xml:space="preserve"> stečajnog postupka nad dužnikom</w:t>
      </w:r>
      <w:r w:rsidR="007B4DE6" w:rsidRPr="00FA6FB8">
        <w:rPr>
          <w:szCs w:val="24"/>
          <w:lang w:val="hr-HR"/>
        </w:rPr>
        <w:t xml:space="preserve"> </w:t>
      </w:r>
      <w:r w:rsidRPr="00FA6FB8">
        <w:rPr>
          <w:szCs w:val="24"/>
          <w:lang w:val="hr-HR"/>
        </w:rPr>
        <w:t xml:space="preserve">na način da </w:t>
      </w:r>
      <w:r w:rsidR="007B4DE6" w:rsidRPr="007B4DE6">
        <w:rPr>
          <w:szCs w:val="24"/>
          <w:lang w:val="hr-HR"/>
        </w:rPr>
        <w:t>učini vjerojatnim da tražbinu neće moći potpuno namiriti iz predmeta na koji se odnosi njegovo razlučno pravo</w:t>
      </w:r>
      <w:r w:rsidR="007B4DE6">
        <w:rPr>
          <w:szCs w:val="24"/>
          <w:lang w:val="hr-HR"/>
        </w:rPr>
        <w:t xml:space="preserve"> </w:t>
      </w:r>
      <w:r w:rsidR="007B4DE6" w:rsidRPr="00FA6FB8">
        <w:rPr>
          <w:szCs w:val="24"/>
          <w:lang w:val="hr-HR"/>
        </w:rPr>
        <w:t xml:space="preserve">(čl. </w:t>
      </w:r>
      <w:r w:rsidR="007B4DE6">
        <w:rPr>
          <w:szCs w:val="24"/>
          <w:lang w:val="hr-HR"/>
        </w:rPr>
        <w:t>109. st. 3. Stečajnog zakona</w:t>
      </w:r>
      <w:r w:rsidR="00B809C0" w:rsidRPr="00B809C0">
        <w:t xml:space="preserve"> </w:t>
      </w:r>
      <w:r w:rsidR="00B809C0" w:rsidRPr="00B809C0">
        <w:rPr>
          <w:szCs w:val="24"/>
          <w:lang w:val="hr-HR"/>
        </w:rPr>
        <w:t>u vezi s čl</w:t>
      </w:r>
      <w:r w:rsidR="00B809C0">
        <w:rPr>
          <w:szCs w:val="24"/>
          <w:lang w:val="hr-HR"/>
        </w:rPr>
        <w:t>.</w:t>
      </w:r>
      <w:r w:rsidR="00B809C0" w:rsidRPr="00B809C0">
        <w:rPr>
          <w:szCs w:val="24"/>
          <w:lang w:val="hr-HR"/>
        </w:rPr>
        <w:t xml:space="preserve"> 106. i 109. Zakona o parničnom postupku i čl</w:t>
      </w:r>
      <w:r w:rsidR="00B809C0">
        <w:rPr>
          <w:szCs w:val="24"/>
          <w:lang w:val="hr-HR"/>
        </w:rPr>
        <w:t xml:space="preserve">. </w:t>
      </w:r>
      <w:r w:rsidR="00B809C0" w:rsidRPr="00B809C0">
        <w:rPr>
          <w:szCs w:val="24"/>
          <w:lang w:val="hr-HR"/>
        </w:rPr>
        <w:t>10. Stečajnog zakona</w:t>
      </w:r>
      <w:r w:rsidR="007B4DE6">
        <w:rPr>
          <w:szCs w:val="24"/>
          <w:lang w:val="hr-HR"/>
        </w:rPr>
        <w:t>)</w:t>
      </w:r>
      <w:r w:rsidR="007B4DE6" w:rsidRPr="007B4DE6">
        <w:rPr>
          <w:szCs w:val="24"/>
          <w:lang w:val="hr-HR"/>
        </w:rPr>
        <w:t>.</w:t>
      </w:r>
    </w:p>
    <w:p w:rsidRDefault="007B4DE6" w:rsidP="00FA6FB8" w:rsidR="007B4DE6">
      <w:pPr>
        <w:jc w:val="both"/>
        <w:rPr>
          <w:szCs w:val="24"/>
          <w:lang w:val="hr-HR"/>
        </w:rPr>
      </w:pPr>
    </w:p>
    <w:p w:rsidRDefault="00EB531F" w:rsidP="00FA6FB8" w:rsid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A6FB8" w:rsidRPr="00FA6FB8">
        <w:rPr>
          <w:szCs w:val="24"/>
          <w:lang w:val="hr-HR"/>
        </w:rPr>
        <w:t xml:space="preserve">II </w:t>
      </w:r>
      <w:r w:rsidR="00FA6FB8" w:rsidRPr="00FA6FB8">
        <w:rPr>
          <w:szCs w:val="24"/>
          <w:lang w:val="hr-HR"/>
        </w:rPr>
        <w:tab/>
        <w:t xml:space="preserve">Ukoliko </w:t>
      </w:r>
      <w:r w:rsidR="007B4DE6">
        <w:rPr>
          <w:szCs w:val="24"/>
          <w:lang w:val="hr-HR"/>
        </w:rPr>
        <w:t xml:space="preserve">predlagatelj </w:t>
      </w:r>
      <w:r w:rsidR="00FA6FB8" w:rsidRPr="00FA6FB8">
        <w:rPr>
          <w:szCs w:val="24"/>
          <w:lang w:val="hr-HR"/>
        </w:rPr>
        <w:t xml:space="preserve">u određenom mu roku ne postupi po traženju suda (iz točke I ovog </w:t>
      </w:r>
      <w:r>
        <w:rPr>
          <w:szCs w:val="24"/>
          <w:lang w:val="hr-HR"/>
        </w:rPr>
        <w:t>zaključka</w:t>
      </w:r>
      <w:r w:rsidR="00FA6FB8" w:rsidRPr="00FA6FB8">
        <w:rPr>
          <w:szCs w:val="24"/>
          <w:lang w:val="hr-HR"/>
        </w:rPr>
        <w:t xml:space="preserve">) sud će odbaciti </w:t>
      </w:r>
      <w:r w:rsidR="007B4DE6" w:rsidRPr="007B4DE6">
        <w:rPr>
          <w:szCs w:val="24"/>
          <w:lang w:val="hr-HR"/>
        </w:rPr>
        <w:t xml:space="preserve">prijedlog za otvaranje stečajnog postupka nad dužnikom </w:t>
      </w:r>
      <w:r w:rsidR="00FA6FB8" w:rsidRPr="00FA6FB8">
        <w:rPr>
          <w:szCs w:val="24"/>
          <w:lang w:val="hr-HR"/>
        </w:rPr>
        <w:t>kao ne</w:t>
      </w:r>
      <w:r w:rsidR="007B4DE6">
        <w:rPr>
          <w:szCs w:val="24"/>
          <w:lang w:val="hr-HR"/>
        </w:rPr>
        <w:t>dopušten</w:t>
      </w:r>
      <w:r w:rsidR="00FA6FB8" w:rsidRPr="00FA6FB8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B531F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B809C0">
        <w:rPr>
          <w:szCs w:val="24"/>
          <w:lang w:val="hr-HR"/>
        </w:rPr>
        <w:t>22</w:t>
      </w:r>
      <w:r w:rsidR="00EF513E" w:rsidRPr="00CA0FFC">
        <w:rPr>
          <w:szCs w:val="24"/>
          <w:lang w:val="hr-HR"/>
        </w:rPr>
        <w:t xml:space="preserve">. </w:t>
      </w:r>
      <w:r w:rsidR="006E722C">
        <w:rPr>
          <w:szCs w:val="24"/>
          <w:lang w:val="hr-HR"/>
        </w:rPr>
        <w:t>rujna</w:t>
      </w:r>
      <w:r w:rsidR="00EF513E" w:rsidRPr="00CA0FFC">
        <w:rPr>
          <w:szCs w:val="24"/>
          <w:lang w:val="hr-HR"/>
        </w:rPr>
        <w:t xml:space="preserve"> 201</w:t>
      </w:r>
      <w:r w:rsidR="00B809C0">
        <w:rPr>
          <w:szCs w:val="24"/>
          <w:lang w:val="hr-HR"/>
        </w:rPr>
        <w:t>7</w:t>
      </w:r>
      <w:r w:rsidR="00EF513E"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  <w:r w:rsidR="00BF0505">
        <w:rPr>
          <w:bCs/>
          <w:szCs w:val="24"/>
          <w:lang w:val="hr-HR"/>
        </w:rPr>
        <w:t>, v.r.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EB531F" w:rsidP="003B5D91" w:rsidR="00EB531F">
      <w:pPr>
        <w:ind w:right="512"/>
        <w:jc w:val="both"/>
        <w:rPr>
          <w:szCs w:val="24"/>
          <w:lang w:val="hr-HR"/>
        </w:rPr>
      </w:pPr>
    </w:p>
    <w:p w:rsidRDefault="00B809C0" w:rsidP="003B5D91" w:rsidR="00B809C0" w:rsidRPr="00CA0FFC">
      <w:pPr>
        <w:ind w:right="512"/>
        <w:jc w:val="both"/>
        <w:rPr>
          <w:szCs w:val="24"/>
          <w:lang w:val="hr-HR"/>
        </w:rPr>
      </w:pPr>
    </w:p>
    <w:p w:rsidRDefault="00EB531F" w:rsidP="00EB531F" w:rsidR="00EB531F" w:rsidRPr="00EB531F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UPUTA O PRAVNOM LIJEKU</w:t>
      </w:r>
    </w:p>
    <w:p w:rsidRDefault="00EB531F" w:rsidP="00EB531F" w:rsidR="00E56872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Protiv ovog zaključka nije dopušten pravni lijek (čl. 19. st. 7. Stečajnog zakona).</w:t>
      </w:r>
    </w:p>
    <w:p w:rsidRDefault="00EB531F" w:rsidP="00EB531F" w:rsidR="00EB531F">
      <w:pPr>
        <w:jc w:val="both"/>
        <w:rPr>
          <w:szCs w:val="24"/>
          <w:lang w:val="hr-HR"/>
        </w:rPr>
      </w:pP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 e oglasna ploča – 8 dana</w:t>
      </w: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950BCF">
        <w:rPr>
          <w:szCs w:val="24"/>
          <w:lang w:val="hr-HR"/>
        </w:rPr>
        <w:t>predlagatelju</w:t>
      </w:r>
      <w:r w:rsidR="00B809C0">
        <w:rPr>
          <w:szCs w:val="24"/>
          <w:lang w:val="hr-HR"/>
        </w:rPr>
        <w:t xml:space="preserve"> po pun.</w:t>
      </w:r>
    </w:p>
    <w:p w:rsidRDefault="006E722C" w:rsidP="006E722C" w:rsidR="006E722C">
      <w:pPr>
        <w:jc w:val="both"/>
        <w:rPr>
          <w:szCs w:val="24"/>
          <w:lang w:val="hr-HR"/>
        </w:rPr>
      </w:pP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R. </w:t>
      </w:r>
    </w:p>
    <w:p w:rsidRDefault="006E722C" w:rsidP="006E722C" w:rsidR="006E722C" w:rsidRP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Kal. 20 dana.</w:t>
      </w:r>
    </w:p>
    <w:sectPr w:rsidSect="007969D2" w:rsidR="006E722C" w:rsidRPr="006E722C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779" w:rsidP="00E95B75" w:rsidR="00665779">
      <w:r>
        <w:separator/>
      </w:r>
    </w:p>
  </w:endnote>
  <w:endnote w:id="0" w:type="continuationSeparator">
    <w:p w:rsidRDefault="00665779" w:rsidP="00E95B75" w:rsidR="00665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779" w:rsidP="00E95B75" w:rsidR="00665779">
      <w:r>
        <w:separator/>
      </w:r>
    </w:p>
  </w:footnote>
  <w:footnote w:id="0" w:type="continuationSeparator">
    <w:p w:rsidRDefault="00665779" w:rsidP="00E95B75" w:rsidR="00665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B4DE6">
      <w:t>530</w:t>
    </w:r>
    <w:r w:rsidR="006E722C">
      <w:t>/1</w:t>
    </w:r>
    <w:r w:rsidR="007B4DE6">
      <w:t>7</w:t>
    </w:r>
    <w:r w:rsidR="00E95B75" w:rsidRPr="00E95B75">
      <w:t>-</w:t>
    </w:r>
    <w:r w:rsidR="007B4DE6">
      <w:t>2</w:t>
    </w:r>
    <w:r w:rsidR="00950BCF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344A"/>
    <w:rsid w:val="00031C9B"/>
    <w:rsid w:val="000D1509"/>
    <w:rsid w:val="000E3020"/>
    <w:rsid w:val="00137C1E"/>
    <w:rsid w:val="001865EB"/>
    <w:rsid w:val="001B4503"/>
    <w:rsid w:val="0038347C"/>
    <w:rsid w:val="003A0A21"/>
    <w:rsid w:val="003B5D91"/>
    <w:rsid w:val="00446D4F"/>
    <w:rsid w:val="004C5534"/>
    <w:rsid w:val="004E3491"/>
    <w:rsid w:val="00554328"/>
    <w:rsid w:val="00665779"/>
    <w:rsid w:val="006E39F9"/>
    <w:rsid w:val="006E722C"/>
    <w:rsid w:val="00720D23"/>
    <w:rsid w:val="007969D2"/>
    <w:rsid w:val="007A40D3"/>
    <w:rsid w:val="007B1CBA"/>
    <w:rsid w:val="007B4DE6"/>
    <w:rsid w:val="00866EE9"/>
    <w:rsid w:val="008972F8"/>
    <w:rsid w:val="008D27FC"/>
    <w:rsid w:val="008E2D36"/>
    <w:rsid w:val="009463CE"/>
    <w:rsid w:val="00950BCF"/>
    <w:rsid w:val="00985388"/>
    <w:rsid w:val="009A0545"/>
    <w:rsid w:val="00A3635E"/>
    <w:rsid w:val="00B0330B"/>
    <w:rsid w:val="00B21FA5"/>
    <w:rsid w:val="00B3134C"/>
    <w:rsid w:val="00B809C0"/>
    <w:rsid w:val="00B85801"/>
    <w:rsid w:val="00B90C73"/>
    <w:rsid w:val="00BA29DE"/>
    <w:rsid w:val="00BF0505"/>
    <w:rsid w:val="00CA0FFC"/>
    <w:rsid w:val="00CF30FB"/>
    <w:rsid w:val="00D21D62"/>
    <w:rsid w:val="00D54C0C"/>
    <w:rsid w:val="00D74246"/>
    <w:rsid w:val="00E56872"/>
    <w:rsid w:val="00E95B75"/>
    <w:rsid w:val="00EB084C"/>
    <w:rsid w:val="00EB531F"/>
    <w:rsid w:val="00EE7995"/>
    <w:rsid w:val="00EF513E"/>
    <w:rsid w:val="00F003A8"/>
    <w:rsid w:val="00F129A8"/>
    <w:rsid w:val="00F345E1"/>
    <w:rsid w:val="00F47BF4"/>
    <w:rsid w:val="00F51E07"/>
    <w:rsid w:val="00FA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0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5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050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05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05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0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5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050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05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05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 o. o. POREČ</izvorni_sadrzaj>
    <derivirana_varijabla naziv="DomainObject.Predmet.ProtustrankaFormated_1">  VETERINARSKA AMBULANTA POREČ d. o. o. POREČ</derivirana_varijabla>
  </DomainObject.Predmet.ProtustrankaFormated>
  <DomainObject.Predmet.ProtustrankaFormatedOIB>
    <izvorni_sadrzaj>  VETERINARSKA AMBULANTA POREČ d. o. o. POREČ, OIB 30182032532</izvorni_sadrzaj>
    <derivirana_varijabla naziv="DomainObject.Predmet.ProtustrankaFormatedOIB_1">  VETERINARSKA AMBULANTA POREČ d. o. o. POREČ, OIB 30182032532</derivirana_varijabla>
  </DomainObject.Predmet.ProtustrankaFormatedOIB>
  <DomainObject.Predmet.ProtustrankaFormatedWithAdress>
    <izvorni_sadrzaj> VETERINARSKA AMBULANTA POREČ d. o. o. POREČ, Mate Vlašića/bb, 52440 Poreč</izvorni_sadrzaj>
    <derivirana_varijabla naziv="DomainObject.Predmet.ProtustrankaFormatedWithAdress_1"> VETERINARSKA AMBULANTA POREČ d. o. o. POREČ, Mate Vlašića/bb, 52440 Poreč</derivirana_varijabla>
  </DomainObject.Predmet.ProtustrankaFormatedWithAdress>
  <DomainObject.Predmet.ProtustrankaFormatedWithAdressOIB>
    <izvorni_sadrzaj> VETERINARSKA AMBULANTA POREČ d. o. o. POREČ, OIB 30182032532, Mate Vlašića/bb, 52440 Poreč</izvorni_sadrzaj>
    <derivirana_varijabla naziv="DomainObject.Predmet.ProtustrankaFormatedWithAdressOIB_1"> VETERINARSKA AMBULANTA POREČ d. o. o. POREČ, OIB 30182032532, Mate Vlašića/bb, 52440 Poreč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d.o.o. POREČ</izvorni_sadrzaj>
    <derivirana_varijabla naziv="DomainObject.Predmet.StrankaFormated_1">  ZLATNA d.o.o. POREČ</derivirana_varijabla>
  </DomainObject.Predmet.StrankaFormated>
  <DomainObject.Predmet.StrankaFormatedOIB>
    <izvorni_sadrzaj>  ZLATNA d.o.o. POREČ, OIB 67046864180</izvorni_sadrzaj>
    <derivirana_varijabla naziv="DomainObject.Predmet.StrankaFormatedOIB_1">  ZLATNA d.o.o. POREČ, OIB 67046864180</derivirana_varijabla>
  </DomainObject.Predmet.StrankaFormatedOIB>
  <DomainObject.Predmet.StrankaFormatedWithAdress>
    <izvorni_sadrzaj> ZLATNA d.o.o. POREČ, Mate Vlašića 45 b, 52440 Poreč</izvorni_sadrzaj>
    <derivirana_varijabla naziv="DomainObject.Predmet.StrankaFormatedWithAdress_1"> ZLATNA d.o.o. POREČ, Mate Vlašića 45 b, 52440 Poreč</derivirana_varijabla>
  </DomainObject.Predmet.StrankaFormatedWithAdress>
  <DomainObject.Predmet.StrankaFormatedWithAdressOIB>
    <izvorni_sadrzaj> ZLATNA d.o.o. POREČ, OIB 67046864180, Mate Vlašića 45 b, 52440 Poreč</izvorni_sadrzaj>
    <derivirana_varijabla naziv="DomainObject.Predmet.StrankaFormatedWithAdressOIB_1"> ZLATNA d.o.o. POREČ, OIB 67046864180, Mate Vlašića 45 b, 52440 Poreč</derivirana_varijabla>
  </DomainObject.Predmet.StrankaFormatedWithAdressOIB>
  <DomainObject.Predmet.StrankaWithAdress>
    <izvorni_sadrzaj>ZLATNA d.o.o. POREČ Mate Vlašića 45 b,52440 Poreč</izvorni_sadrzaj>
    <derivirana_varijabla naziv="DomainObject.Predmet.StrankaWithAdress_1">ZLATNA d.o.o. POREČ Mate Vlašića 45 b,52440 Poreč</derivirana_varijabla>
  </DomainObject.Predmet.StrankaWithAdress>
  <DomainObject.Predmet.StrankaWithAdressOIB>
    <izvorni_sadrzaj>ZLATNA d.o.o. POREČ, OIB 67046864180, Mate Vlašića 45 b,52440 Poreč</izvorni_sadrzaj>
    <derivirana_varijabla naziv="DomainObject.Predmet.StrankaWithAdressOIB_1">ZLATNA d.o.o. POREČ, OIB 67046864180, Mate Vlašića 45 b,52440 Poreč</derivirana_varijabla>
  </DomainObject.Predmet.StrankaWithAdressOIB>
  <DomainObject.Predmet.StrankaNazivFormated>
    <izvorni_sadrzaj>ZLATNA d.o.o. POREČ</izvorni_sadrzaj>
    <derivirana_varijabla naziv="DomainObject.Predmet.StrankaNazivFormated_1">ZLATNA d.o.o. POREČ</derivirana_varijabla>
  </DomainObject.Predmet.StrankaNazivFormated>
  <DomainObject.Predmet.StrankaNazivFormatedOIB>
    <izvorni_sadrzaj>ZLATNA d.o.o. POREČ, OIB 67046864180</izvorni_sadrzaj>
    <derivirana_varijabla naziv="DomainObject.Predmet.StrankaNazivFormatedOIB_1">ZLATNA d.o.o. POREČ, OIB 67046864180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3749092.13</izvorni_sadrzaj>
    <derivirana_varijabla naziv="DomainObject.Predmet.TrenutnaVrijednost_1">3749092.13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ZLATNA d.o.o. POREČ</item>
    </izvorni_sadrzaj>
    <derivirana_varijabla naziv="DomainObject.Predmet.StrankaListFormated_1">
      <item>ZLATNA d.o.o. POREČ</item>
    </derivirana_varijabla>
  </DomainObject.Predmet.StrankaListFormated>
  <DomainObject.Predmet.StrankaListFormatedOIB>
    <izvorni_sadrzaj>
      <item>ZLATNA d.o.o. POREČ, OIB 67046864180</item>
    </izvorni_sadrzaj>
    <derivirana_varijabla naziv="DomainObject.Predmet.StrankaListFormatedOIB_1">
      <item>ZLATNA d.o.o. POREČ, OIB 67046864180</item>
    </derivirana_varijabla>
  </DomainObject.Predmet.StrankaListFormatedOIB>
  <DomainObject.Predmet.StrankaListFormatedWithAdress>
    <izvorni_sadrzaj>
      <item>ZLATNA d.o.o. POREČ, Mate Vlašića 45 b, 52440 Poreč</item>
    </izvorni_sadrzaj>
    <derivirana_varijabla naziv="DomainObject.Predmet.StrankaListFormatedWithAdress_1">
      <item>ZLATNA d.o.o. POREČ, Mate Vlašića 45 b, 52440 Poreč</item>
    </derivirana_varijabla>
  </DomainObject.Predmet.StrankaListFormatedWithAdress>
  <DomainObject.Predmet.StrankaListFormatedWithAdressOIB>
    <izvorni_sadrzaj>
      <item>ZLATNA d.o.o. POREČ, OIB 67046864180, Mate Vlašića 45 b, 52440 Poreč</item>
    </izvorni_sadrzaj>
    <derivirana_varijabla naziv="DomainObject.Predmet.StrankaListFormatedWithAdressOIB_1">
      <item>ZLATNA d.o.o. POREČ, OIB 67046864180, Mate Vlašića 45 b, 52440 Poreč</item>
    </derivirana_varijabla>
  </DomainObject.Predmet.StrankaListFormatedWithAdressOIB>
  <DomainObject.Predmet.StrankaListNazivFormated>
    <izvorni_sadrzaj>
      <item>ZLATNA d.o.o. POREČ</item>
    </izvorni_sadrzaj>
    <derivirana_varijabla naziv="DomainObject.Predmet.StrankaListNazivFormated_1">
      <item>ZLATNA d.o.o. POREČ</item>
    </derivirana_varijabla>
  </DomainObject.Predmet.StrankaListNazivFormated>
  <DomainObject.Predmet.StrankaListNazivFormatedOIB>
    <izvorni_sadrzaj>
      <item>ZLATNA d.o.o. POREČ, OIB 67046864180</item>
    </izvorni_sadrzaj>
    <derivirana_varijabla naziv="DomainObject.Predmet.StrankaListNazivFormatedOIB_1">
      <item>ZLATNA d.o.o. POREČ, OIB 67046864180</item>
    </derivirana_varijabla>
  </DomainObject.Predmet.StrankaListNazivFormatedOIB>
  <DomainObject.Predmet.ProtuStrankaListFormated>
    <izvorni_sadrzaj>
      <item>VETERINARSKA AMBULANTA POREČ d. o. o. POREČ</item>
    </izvorni_sadrzaj>
    <derivirana_varijabla naziv="DomainObject.Predmet.ProtuStrankaListFormated_1">
      <item>VETERINARSKA AMBULANTA POREČ d. o. o. POREČ</item>
    </derivirana_varijabla>
  </DomainObject.Predmet.ProtuStrankaListFormated>
  <DomainObject.Predmet.ProtuStrankaListFormatedOIB>
    <izvorni_sadrzaj>
      <item>VETERINARSKA AMBULANTA POREČ d. o. o. POREČ, OIB 30182032532</item>
    </izvorni_sadrzaj>
    <derivirana_varijabla naziv="DomainObject.Predmet.ProtuStrankaListFormatedOIB_1">
      <item>VETERINARSKA AMBULANTA POREČ d. o. o. POREČ, OIB 30182032532</item>
    </derivirana_varijabla>
  </DomainObject.Predmet.ProtuStrankaListFormatedOIB>
  <DomainObject.Predmet.ProtuStrankaListFormatedWithAdress>
    <izvorni_sadrzaj>
      <item>VETERINARSKA AMBULANTA POREČ d. o. o. POREČ, Mate Vlašića/bb, 52440 Poreč</item>
    </izvorni_sadrzaj>
    <derivirana_varijabla naziv="DomainObject.Predmet.ProtuStrankaListFormatedWithAdress_1">
      <item>VETERINARSKA AMBULANTA POREČ d. o. o. POREČ, Mate Vlašića/bb, 52440 Poreč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</item>
    </izvorni_sadrzaj>
    <derivirana_varijabla naziv="DomainObject.Predmet.ProtuStrankaListFormatedWithAdressOIB_1">
      <item>VETERINARSKA AMBULANTA POREČ d. o. 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ZLATNA d.o.o. POREČ</izvorni_sadrzaj>
    <derivirana_varijabla naziv="DomainObject.Predmet.StrankaIDrugi_1">ZLATNA d.o.o. POREČ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ZLATNA d.o.o. POREČ, OIB 67046864180, Mate Vlašića 45 b, 52440 Poreč</izvorni_sadrzaj>
    <derivirana_varijabla naziv="DomainObject.Predmet.StrankaIDrugiAdressOIB_1">ZLATNA d.o.o. POREČ, OIB 67046864180, Mate Vlašića 45 b, 52440 Poreč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 o. o. POREČ</item>
      <item>ZLATNA d.o.o. POREČ</item>
    </izvorni_sadrzaj>
    <derivirana_varijabla naziv="DomainObject.Predmet.SudioniciListNaziv_1">
      <item>VETERINARSKA AMBULANTA POREČ d. o. o. POREČ</item>
      <item>ZLATNA d.o.o. POREČ</item>
    </derivirana_varijabla>
  </DomainObject.Predmet.SudioniciListNaziv>
  <DomainObject.Predmet.SudioniciListAdressOIB>
    <izvorni_sadrzaj>
      <item>VETERINARSKA AMBULANTA POREČ d. o. o. POREČ, OIB 30182032532, Mate Vlašića/bb,52440 Poreč</item>
      <item>ZLATNA d.o.o. POREČ, OIB 67046864180, Mate Vlašića 45 b,52440 Poreč</item>
    </izvorni_sadrzaj>
    <derivirana_varijabla naziv="DomainObject.Predmet.SudioniciListAdressOIB_1">
      <item>VETERINARSKA AMBULANTA POREČ d. o. o. POREČ, OIB 30182032532, Mate Vlašića/bb,52440 Poreč</item>
      <item>ZLATNA d.o.o. POREČ, OIB 67046864180, Mate Vlašića 45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67046864180</item>
    </izvorni_sadrzaj>
    <derivirana_varijabla naziv="DomainObject.Predmet.SudioniciListNazivOIB_1">
      <item>, OIB 30182032532</item>
      <item>, OIB 67046864180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1367</properties:Characters>
  <properties:Lines>48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2017-09-22T12:48:00Z</dcterms:created>
  <dc:creator>Jasmina Matika</dc:creator>
  <cp:lastModifiedBy>Sanja Lakošeljac</cp:lastModifiedBy>
  <cp:lastPrinted>2015-11-19T07:10:00Z</cp:lastPrinted>
  <dcterms:modified xmlns:xsi="http://www.w3.org/2001/XMLSchema-instance" xsi:type="dcterms:W3CDTF">2017-09-22T12:56:00Z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