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683a6" w14:paraId="61683a6" w:rsidRDefault="00CD4711" w:rsidP="00DF48FC" w:rsidR="00CD4711" w:rsidRPr="009E487C">
      <w:pPr>
        <w:pStyle w:val="Bezproreda"/>
        <w:jc w:val="both"/>
        <w15:collapsed w:val="false"/>
      </w:pPr>
      <w:bookmarkStart w:name="_GoBack" w:id="0"/>
      <w:bookmarkEnd w:id="0"/>
    </w:p>
    <w:p w:rsidRDefault="00DE754C" w:rsidP="00DE754C" w:rsidR="00DE754C" w:rsidRPr="00DE754C">
      <w:pPr>
        <w:spacing w:lineRule="auto" w:line="240" w:after="0"/>
      </w:pPr>
      <w:r w:rsidRPr="00DE754C">
        <w:rPr>
          <w:noProof/>
          <w:lang w:eastAsia="hr-HR"/>
        </w:rPr>
        <w:t xml:space="preserve">                    </w:t>
      </w:r>
      <w:r w:rsidRPr="00DE754C">
        <w:rPr>
          <w:noProof/>
          <w:lang w:eastAsia="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E754C" w:rsidP="00DE754C" w:rsidR="00DE754C" w:rsidRPr="00DE754C">
      <w:pPr>
        <w:spacing w:lineRule="auto" w:line="240" w:after="0"/>
      </w:pPr>
      <w:r w:rsidRPr="00DE754C">
        <w:t xml:space="preserve">         REPUBLIKA HRVATSKA</w:t>
      </w:r>
    </w:p>
    <w:p w:rsidRDefault="00DE754C" w:rsidP="00DE754C" w:rsidR="00DE754C" w:rsidRPr="00DE754C">
      <w:pPr>
        <w:spacing w:lineRule="auto" w:line="240" w:after="0"/>
      </w:pPr>
      <w:r w:rsidRPr="00DE754C">
        <w:t xml:space="preserve"> TRGOVAČKI SUD U VARAŽDINU</w:t>
      </w:r>
    </w:p>
    <w:p w:rsidRDefault="00DE754C" w:rsidP="00DE754C" w:rsidR="00DE754C" w:rsidRPr="00DE754C">
      <w:pPr>
        <w:spacing w:lineRule="auto" w:line="240" w:after="0"/>
      </w:pPr>
      <w:r w:rsidRPr="00DE754C">
        <w:t xml:space="preserve">           Braće Radić 2, Varaždin</w:t>
      </w:r>
    </w:p>
    <w:p w:rsidRDefault="00E82FC1" w:rsidP="00DF48FC" w:rsidR="00E82FC1" w:rsidRPr="009E487C">
      <w:pPr>
        <w:pStyle w:val="Bezproreda"/>
        <w:jc w:val="both"/>
      </w:pPr>
    </w:p>
    <w:p w:rsidRDefault="00CD4711" w:rsidP="00DF48FC" w:rsidR="00CD4711" w:rsidRPr="009E487C">
      <w:pPr>
        <w:pStyle w:val="Bezproreda"/>
        <w:jc w:val="both"/>
      </w:pPr>
    </w:p>
    <w:p w:rsidRDefault="00960C37" w:rsidP="00DF48FC" w:rsidR="001A2133" w:rsidRPr="009E487C">
      <w:pPr>
        <w:pStyle w:val="Bezproreda"/>
        <w:jc w:val="center"/>
      </w:pPr>
      <w:r w:rsidRPr="009E487C">
        <w:t>R E P U B L I K A    H R V A T S K A</w:t>
      </w:r>
    </w:p>
    <w:p w:rsidRDefault="00CD4711" w:rsidP="00DF48FC" w:rsidR="00CD4711" w:rsidRPr="009E487C">
      <w:pPr>
        <w:pStyle w:val="Bezproreda"/>
        <w:jc w:val="center"/>
      </w:pPr>
    </w:p>
    <w:p w:rsidRDefault="005325BE" w:rsidP="00DF48FC" w:rsidR="005325BE" w:rsidRPr="009E487C">
      <w:pPr>
        <w:pStyle w:val="Bezproreda"/>
        <w:jc w:val="center"/>
      </w:pPr>
      <w:r w:rsidRPr="009E487C">
        <w:t>R J E Š E NJ E</w:t>
      </w:r>
    </w:p>
    <w:p w:rsidRDefault="005325BE" w:rsidP="00DF48FC" w:rsidR="005325BE">
      <w:pPr>
        <w:pStyle w:val="Bezproreda"/>
        <w:jc w:val="both"/>
      </w:pPr>
    </w:p>
    <w:p w:rsidRDefault="002F7A91" w:rsidP="002F7A91" w:rsidR="008D79D4">
      <w:pPr>
        <w:pStyle w:val="Bezproreda"/>
        <w:ind w:firstLine="708"/>
        <w:jc w:val="both"/>
      </w:pPr>
      <w:r>
        <w:t>Trgovački sud u Varaždinu po sutkinji toga suda Meliti Poljanec Bubaš, kao stečajnoj sutkinji, u stečajnom predmetu, povodom prijedloga predlagatelja Financijske agencije Regionalni centar Zagreb, Podružnica Varaždin, Augusta Cesarca 2, Varaždin,  za otvaranje stečajnog postupka nad dužnikom CONING d.d., OIB: 49557976962 sa sjedištem u Augusta Šenoe 4 – 6, 42000 Varaždin, dana 17. veljače 2017. godine</w:t>
      </w:r>
    </w:p>
    <w:p w:rsidRDefault="002F7A91" w:rsidP="002F7A91" w:rsidR="002F7A91">
      <w:pPr>
        <w:pStyle w:val="Bezproreda"/>
        <w:jc w:val="both"/>
      </w:pPr>
    </w:p>
    <w:p w:rsidRDefault="005325BE" w:rsidP="00287401" w:rsidR="005325BE" w:rsidRPr="009E487C">
      <w:pPr>
        <w:pStyle w:val="Bezproreda"/>
        <w:jc w:val="center"/>
      </w:pPr>
      <w:r w:rsidRPr="009E487C">
        <w:t>r i j e š i o</w:t>
      </w:r>
      <w:r w:rsidR="00287401">
        <w:t xml:space="preserve">  j e</w:t>
      </w:r>
    </w:p>
    <w:p w:rsidRDefault="005325BE" w:rsidP="00DF48FC" w:rsidR="005325BE">
      <w:pPr>
        <w:pStyle w:val="Bezproreda"/>
        <w:jc w:val="both"/>
      </w:pPr>
    </w:p>
    <w:p w:rsidRDefault="00287401" w:rsidP="00DF48FC" w:rsidR="00287401">
      <w:pPr>
        <w:pStyle w:val="Bezproreda"/>
        <w:jc w:val="both"/>
      </w:pPr>
    </w:p>
    <w:p w:rsidRDefault="00C81295" w:rsidP="00DF48FC" w:rsidR="008A2F0F" w:rsidRPr="00C97B5F">
      <w:pPr>
        <w:pStyle w:val="Bezproreda"/>
        <w:jc w:val="both"/>
        <w:rPr>
          <w:color w:val="FF0000"/>
        </w:rPr>
      </w:pPr>
      <w:r>
        <w:tab/>
        <w:t>I/ P</w:t>
      </w:r>
      <w:r w:rsidR="00147496">
        <w:t>rivremen</w:t>
      </w:r>
      <w:r>
        <w:t xml:space="preserve">im stečajnim </w:t>
      </w:r>
      <w:r w:rsidR="00147496">
        <w:t>upravitelj</w:t>
      </w:r>
      <w:r w:rsidR="002C3209">
        <w:t>em</w:t>
      </w:r>
      <w:r w:rsidR="00147496">
        <w:t xml:space="preserve"> dužnika</w:t>
      </w:r>
      <w:r w:rsidR="008A2F0F" w:rsidRPr="009E487C">
        <w:t xml:space="preserve"> imenuje s</w:t>
      </w:r>
      <w:r w:rsidR="00147496">
        <w:t>e</w:t>
      </w:r>
      <w:r w:rsidR="00C54CD8">
        <w:t xml:space="preserve"> Lidija Lesar iz Čakovca, Travnička 26, OIB: 29389899347</w:t>
      </w:r>
      <w:r w:rsidR="00287401">
        <w:t>,</w:t>
      </w:r>
      <w:r w:rsidR="00147496">
        <w:t xml:space="preserve"> s</w:t>
      </w:r>
      <w:r w:rsidR="008A2F0F" w:rsidRPr="009E487C">
        <w:t xml:space="preserve"> dano</w:t>
      </w:r>
      <w:r w:rsidR="00C54CD8">
        <w:t>m 17</w:t>
      </w:r>
      <w:r w:rsidR="009116F8">
        <w:t xml:space="preserve">. </w:t>
      </w:r>
      <w:r w:rsidR="008D79D4">
        <w:t>veljače 2017</w:t>
      </w:r>
      <w:r w:rsidR="009116F8">
        <w:t xml:space="preserve">. u 15,00 sati. </w:t>
      </w:r>
    </w:p>
    <w:p w:rsidRDefault="00287401" w:rsidP="00DF48FC" w:rsidR="00287401" w:rsidRPr="009E487C">
      <w:pPr>
        <w:pStyle w:val="Bezproreda"/>
        <w:jc w:val="both"/>
      </w:pPr>
    </w:p>
    <w:p w:rsidRDefault="008A2F0F" w:rsidP="00DF48FC" w:rsidR="008A2F0F">
      <w:pPr>
        <w:pStyle w:val="Bezproreda"/>
        <w:jc w:val="both"/>
      </w:pPr>
      <w:r w:rsidRPr="009E487C">
        <w:tab/>
      </w:r>
      <w:r w:rsidR="00781823">
        <w:t>I</w:t>
      </w:r>
      <w:r w:rsidRPr="009E487C">
        <w:t>I/ Zabranjuje se raspolaganje imovinom dužnika bez prethodne suglasnosti stečajnog upravitelja</w:t>
      </w:r>
      <w:r w:rsidR="00147496">
        <w:t xml:space="preserve"> do donošenja odluke o prijedlogu za otvaranje stečajnog postupka.</w:t>
      </w:r>
    </w:p>
    <w:p w:rsidRDefault="00287401" w:rsidP="00DF48FC" w:rsidR="00287401">
      <w:pPr>
        <w:pStyle w:val="Bezproreda"/>
        <w:jc w:val="both"/>
      </w:pPr>
    </w:p>
    <w:p w:rsidRDefault="002C3209" w:rsidP="00287401" w:rsidR="008A2F0F">
      <w:pPr>
        <w:pStyle w:val="Bezproreda"/>
        <w:ind w:firstLine="708"/>
        <w:jc w:val="both"/>
      </w:pPr>
      <w:r>
        <w:t>III</w:t>
      </w:r>
      <w:r w:rsidR="008A2F0F" w:rsidRPr="009E487C">
        <w:t xml:space="preserve">/ Privremeni stečajni upravitelj će ispitati i dostaviti sudu izvješće o stanju imovine stečajnog dužnika i stečajne mase te mogu li se imovinom dužnika pokriti troškovi stečajnog postupka, u roku od 15 dana od primitka ovog rješenja. </w:t>
      </w:r>
    </w:p>
    <w:p w:rsidRDefault="00287401" w:rsidP="00DF48FC" w:rsidR="00287401" w:rsidRPr="009E487C">
      <w:pPr>
        <w:pStyle w:val="Bezproreda"/>
        <w:jc w:val="both"/>
      </w:pPr>
    </w:p>
    <w:p w:rsidRDefault="002C3209" w:rsidP="00287401" w:rsidR="008A2F0F" w:rsidRPr="009E487C">
      <w:pPr>
        <w:pStyle w:val="Bezproreda"/>
        <w:ind w:firstLine="708"/>
        <w:jc w:val="both"/>
      </w:pPr>
      <w:r>
        <w:t>I</w:t>
      </w:r>
      <w:r w:rsidR="008A2F0F" w:rsidRPr="009E487C">
        <w:t xml:space="preserve">V/ Privremeni stečajni upravitelj ovlašten je stupiti u poslovne prostorije stečajnog dužnika te tamo provesti potrebne radnje. Stečajni dužnik po ovlaštenoj osobi dužan je privremenom stečajnom upravitelju dopustiti i omogućiti uvid u poslovne knjige i poslovnu dokumentaciju dužnika. Protiv dužnika odnosno članova njegova tijela mogu se radi pribavljanja obavijesti i podataka primijeniti mjere prisile iz </w:t>
      </w:r>
      <w:r w:rsidR="00F937BC">
        <w:t>čl. 178. u vezi čl. 216.</w:t>
      </w:r>
      <w:r w:rsidR="008A2F0F" w:rsidRPr="009E487C">
        <w:t xml:space="preserve"> Stečajnog zakona</w:t>
      </w:r>
      <w:r w:rsidR="00B021B6">
        <w:t xml:space="preserve"> (Narodne </w:t>
      </w:r>
      <w:r w:rsidR="00B021B6" w:rsidRPr="00F937BC">
        <w:t>novine</w:t>
      </w:r>
      <w:r w:rsidR="00960C37" w:rsidRPr="00F937BC">
        <w:t xml:space="preserve"> broj </w:t>
      </w:r>
      <w:r w:rsidR="00F937BC" w:rsidRPr="00F937BC">
        <w:t>71/15</w:t>
      </w:r>
      <w:r w:rsidR="00960C37" w:rsidRPr="00F937BC">
        <w:t>, dalje SZ)</w:t>
      </w:r>
      <w:r w:rsidR="008A2F0F" w:rsidRPr="00F937BC">
        <w:t xml:space="preserve">. </w:t>
      </w:r>
    </w:p>
    <w:p w:rsidRDefault="00E82FC1" w:rsidP="00DF48FC" w:rsidR="00E82FC1" w:rsidRPr="009E487C">
      <w:pPr>
        <w:pStyle w:val="Bezproreda"/>
        <w:jc w:val="both"/>
      </w:pPr>
    </w:p>
    <w:p w:rsidRDefault="005325BE" w:rsidP="00C83826" w:rsidR="005325BE" w:rsidRPr="009E487C">
      <w:pPr>
        <w:pStyle w:val="Bezproreda"/>
        <w:jc w:val="center"/>
      </w:pPr>
      <w:r w:rsidRPr="009E487C">
        <w:t>Obrazloženje</w:t>
      </w:r>
    </w:p>
    <w:p w:rsidRDefault="002C3209" w:rsidP="002C3209" w:rsidR="002C3209" w:rsidRPr="002C3209">
      <w:pPr>
        <w:spacing w:lineRule="auto" w:line="240" w:after="0"/>
        <w:rPr>
          <w:rFonts w:eastAsia="Times New Roman"/>
          <w:lang w:eastAsia="hr-HR"/>
        </w:rPr>
      </w:pPr>
    </w:p>
    <w:p w:rsidRDefault="008225E1" w:rsidP="003C58E9" w:rsidR="008225E1">
      <w:pPr>
        <w:spacing w:lineRule="auto" w:line="240"/>
        <w:ind w:firstLine="708"/>
        <w:jc w:val="both"/>
      </w:pPr>
      <w:r>
        <w:t>Financijska agencija</w:t>
      </w:r>
      <w:r w:rsidR="00C54CD8">
        <w:t>, Podružnica Varaždin je dana 31. kolovoza 2016</w:t>
      </w:r>
      <w:r>
        <w:t xml:space="preserve">. podnijela zahtjev za pokretanje stečajnog postupka nad dužnikom navedenim u izreci, </w:t>
      </w:r>
      <w:r w:rsidR="00C54CD8">
        <w:t>pa kako su za to postojali ispunjeni uvjeti sud je temeljem čl. 115. Stečajnog zakona (NN 71/15; dalje: SZ) donio rješenje o pokretanju prethodnog postupka radi utvrđivanje pretpostavki za otvaranje stečajnoga postupka.</w:t>
      </w:r>
    </w:p>
    <w:p w:rsidRDefault="00C54CD8" w:rsidP="00C54CD8" w:rsidR="002F7A91">
      <w:pPr>
        <w:spacing w:lineRule="auto" w:line="240"/>
        <w:ind w:firstLine="708"/>
        <w:jc w:val="both"/>
      </w:pPr>
      <w:r>
        <w:lastRenderedPageBreak/>
        <w:t>Podneskom od 23.11.2016. dužnik je predložio odgoditi zakazano ročište radi očitovanja o prijedlogu za otvaranje stečajnog postupka i davanja obavijesti iz čl. 117. SZ-a i radi utvrđivanja uvjeta za otvaranje stečajnog postupka nad dužnikom, koje je  bilo zakazano za dan 23.11.2016. U prilogu spomenutog podneska, dužnik je dostavio Očitovanje predlagatelja, Financijske agencije, kojim se ista suglasila da se zakazano ročište odgodi na rok od 90 dana. Ovo iz razloga što je dužnik smatrao da će u roku  od 90 dana podmirio svoja dugovanja radi kojih je d</w:t>
      </w:r>
      <w:r w:rsidR="002F7A91">
        <w:t>ošlo do blokade njegova računa.</w:t>
      </w:r>
    </w:p>
    <w:p w:rsidRDefault="002F7A91" w:rsidP="00C54CD8" w:rsidR="00C54CD8">
      <w:pPr>
        <w:spacing w:lineRule="auto" w:line="240"/>
        <w:ind w:firstLine="708"/>
        <w:jc w:val="both"/>
      </w:pPr>
      <w:r>
        <w:t>Sud je, obzirom na suglasnost predlagatelja za odgodu ročišta, ročište radi očitovanja o prijedlogu za otvaranje stečajnog postupka i davanja obavijesti iz čl. 117. SZ-a i radi utvrđivanja uvjeta za otvaranje stečajnog postupka nad dužnikom odgodio, a slijedeće zakazao za 21. veljače 2017.</w:t>
      </w:r>
    </w:p>
    <w:p w:rsidRDefault="002F7A91" w:rsidP="00C54CD8" w:rsidR="002F7A91">
      <w:pPr>
        <w:spacing w:lineRule="auto" w:line="240"/>
        <w:ind w:firstLine="708"/>
        <w:jc w:val="both"/>
      </w:pPr>
      <w:r>
        <w:t xml:space="preserve">Temeljem čl. 118. st. 1. i 2. sud je po službenoj dužnosti donio mjeru osiguranja imenovanjem privremenog stečajnog upravitelja, kako bi se spriječilo da do donošenja odluke o prijedlogu za otvaranjem stečajnog postupka ne nastupe takve promjene imovinskoga položaja dužnika koje bi za vjerovnike mogle biti nepovoljne. </w:t>
      </w:r>
    </w:p>
    <w:p w:rsidRDefault="009116F8" w:rsidP="009116F8" w:rsidR="009116F8" w:rsidRPr="009E487C">
      <w:pPr>
        <w:pStyle w:val="Bezproreda"/>
        <w:jc w:val="both"/>
      </w:pPr>
      <w:r>
        <w:tab/>
        <w:t xml:space="preserve">Stoga je odlučeno kao u izreci. </w:t>
      </w:r>
    </w:p>
    <w:p w:rsidRDefault="001C0AC5" w:rsidP="001C0AC5" w:rsidR="001C0AC5">
      <w:pPr>
        <w:pStyle w:val="Bezproreda"/>
        <w:ind w:firstLine="708"/>
        <w:jc w:val="both"/>
      </w:pPr>
    </w:p>
    <w:p w:rsidRDefault="005325BE" w:rsidP="0004792B" w:rsidR="0004792B" w:rsidRPr="0032238B">
      <w:pPr>
        <w:pStyle w:val="Bezproreda"/>
        <w:jc w:val="center"/>
      </w:pPr>
      <w:r w:rsidRPr="0032238B">
        <w:t>U Varaždinu</w:t>
      </w:r>
      <w:r w:rsidR="0004792B" w:rsidRPr="0032238B">
        <w:t>,</w:t>
      </w:r>
      <w:r w:rsidR="002F7A91">
        <w:t xml:space="preserve"> 17</w:t>
      </w:r>
      <w:r w:rsidR="009116F8" w:rsidRPr="0032238B">
        <w:t xml:space="preserve">. </w:t>
      </w:r>
      <w:r w:rsidR="008D79D4">
        <w:t>veljače 2017</w:t>
      </w:r>
      <w:r w:rsidR="009116F8" w:rsidRPr="0032238B">
        <w:t xml:space="preserve">. </w:t>
      </w:r>
    </w:p>
    <w:p w:rsidRDefault="0004792B" w:rsidP="00DF48FC" w:rsidR="0004792B">
      <w:pPr>
        <w:pStyle w:val="Bezproreda"/>
        <w:jc w:val="both"/>
      </w:pPr>
    </w:p>
    <w:p w:rsidRDefault="0004792B" w:rsidP="004E2546" w:rsidR="00871FC1">
      <w:pPr>
        <w:pStyle w:val="Bezproreda"/>
        <w:ind w:left="4956"/>
        <w:jc w:val="center"/>
      </w:pPr>
      <w:r>
        <w:t>Sutkinja</w:t>
      </w:r>
    </w:p>
    <w:p w:rsidRDefault="0004792B" w:rsidP="0004792B" w:rsidR="0004792B">
      <w:pPr>
        <w:pStyle w:val="Bezproreda"/>
        <w:ind w:left="4956"/>
        <w:jc w:val="center"/>
      </w:pPr>
      <w:r>
        <w:t>Melita Poljanec Bubaš</w:t>
      </w:r>
      <w:r w:rsidR="005D1F00">
        <w:t>, v.r.</w:t>
      </w:r>
    </w:p>
    <w:p w:rsidRDefault="0032238B" w:rsidP="00DF48FC" w:rsidR="0032238B">
      <w:pPr>
        <w:pStyle w:val="Bezproreda"/>
        <w:jc w:val="both"/>
      </w:pPr>
    </w:p>
    <w:p w:rsidRDefault="005D1F00" w:rsidP="00DF48FC" w:rsidR="0032238B">
      <w:pPr>
        <w:pStyle w:val="Bezproreda"/>
        <w:jc w:val="both"/>
      </w:pPr>
      <w:r>
        <w:t xml:space="preserve"> </w:t>
      </w:r>
    </w:p>
    <w:p w:rsidRDefault="00484F08" w:rsidP="00DF48FC" w:rsidR="00484F08">
      <w:pPr>
        <w:pStyle w:val="Bezproreda"/>
        <w:jc w:val="both"/>
      </w:pPr>
    </w:p>
    <w:p w:rsidRDefault="000A275A" w:rsidP="00DF48FC" w:rsidR="001A2133" w:rsidRPr="009E487C">
      <w:pPr>
        <w:pStyle w:val="Bezproreda"/>
        <w:jc w:val="both"/>
      </w:pPr>
      <w:r w:rsidRPr="009E487C">
        <w:tab/>
      </w:r>
      <w:r w:rsidRPr="009E487C">
        <w:tab/>
      </w:r>
      <w:r w:rsidRPr="009E487C">
        <w:tab/>
      </w:r>
      <w:r w:rsidRPr="009E487C">
        <w:tab/>
      </w:r>
      <w:r w:rsidRPr="009E487C">
        <w:tab/>
      </w:r>
      <w:r w:rsidRPr="009E487C">
        <w:tab/>
      </w:r>
      <w:r w:rsidRPr="009E487C">
        <w:tab/>
      </w:r>
      <w:r w:rsidRPr="009E487C">
        <w:tab/>
      </w:r>
      <w:r w:rsidRPr="009E487C">
        <w:tab/>
      </w:r>
      <w:r w:rsidRPr="009E487C">
        <w:tab/>
      </w:r>
    </w:p>
    <w:p w:rsidRDefault="005325BE" w:rsidP="00DF48FC" w:rsidR="005325BE" w:rsidRPr="009E487C">
      <w:pPr>
        <w:pStyle w:val="Bezproreda"/>
        <w:jc w:val="both"/>
      </w:pPr>
      <w:r w:rsidRPr="009E487C">
        <w:t>UPUTA O PRAVNOM LIJEKU :</w:t>
      </w:r>
    </w:p>
    <w:p w:rsidRDefault="005325BE" w:rsidP="00DF48FC" w:rsidR="005325BE" w:rsidRPr="009E487C">
      <w:pPr>
        <w:pStyle w:val="Bezproreda"/>
        <w:jc w:val="both"/>
      </w:pPr>
      <w:r w:rsidRPr="009E487C">
        <w:t xml:space="preserve">Protiv ovoga rješenja </w:t>
      </w:r>
      <w:r w:rsidR="009E487C" w:rsidRPr="009E487C">
        <w:t xml:space="preserve">dopuštena </w:t>
      </w:r>
      <w:r w:rsidR="00B021B6">
        <w:t xml:space="preserve">je </w:t>
      </w:r>
      <w:r w:rsidR="009E487C" w:rsidRPr="009E487C">
        <w:t>žalba koja se podnosi pisanim putem u četiri primjerka u roku od 8 dana od primitka rješenja</w:t>
      </w:r>
      <w:r w:rsidR="00DC4BBA">
        <w:t xml:space="preserve">, </w:t>
      </w:r>
      <w:r w:rsidR="009E487C" w:rsidRPr="009E487C">
        <w:t>a o kojoj žalbi odlučuje Visoki trgovački sud R</w:t>
      </w:r>
      <w:r w:rsidR="00DC4BBA">
        <w:t xml:space="preserve">epublike Hrvatske. </w:t>
      </w:r>
    </w:p>
    <w:p w:rsidRDefault="005325BE" w:rsidP="00DF48FC" w:rsidR="005325BE">
      <w:pPr>
        <w:pStyle w:val="Bezproreda"/>
        <w:jc w:val="both"/>
      </w:pPr>
    </w:p>
    <w:p w:rsidRDefault="00B021B6" w:rsidP="00DF48FC" w:rsidR="00B021B6" w:rsidRPr="009E487C">
      <w:pPr>
        <w:pStyle w:val="Bezproreda"/>
        <w:jc w:val="both"/>
      </w:pPr>
    </w:p>
    <w:p w:rsidRDefault="005325BE" w:rsidP="00DF48FC" w:rsidR="005325BE" w:rsidRPr="009E487C">
      <w:pPr>
        <w:pStyle w:val="Bezproreda"/>
        <w:jc w:val="both"/>
      </w:pPr>
      <w:r w:rsidRPr="009E487C">
        <w:t>DNA:</w:t>
      </w:r>
    </w:p>
    <w:p w:rsidRDefault="00FE2DC7" w:rsidP="00DF48FC" w:rsidR="009903A3" w:rsidRPr="0032238B">
      <w:pPr>
        <w:pStyle w:val="Bezproreda"/>
        <w:jc w:val="both"/>
      </w:pPr>
      <w:r w:rsidRPr="0032238B">
        <w:t xml:space="preserve">- </w:t>
      </w:r>
      <w:r w:rsidR="00B021B6" w:rsidRPr="0032238B">
        <w:t>P</w:t>
      </w:r>
      <w:r w:rsidR="00DC4BBA" w:rsidRPr="0032238B">
        <w:t xml:space="preserve">rivremeni stečajni </w:t>
      </w:r>
      <w:r w:rsidR="009903A3" w:rsidRPr="0032238B">
        <w:t xml:space="preserve">upravitelj </w:t>
      </w:r>
      <w:r w:rsidR="002F7A91">
        <w:t>Lidija Lesar iz Čakovca, Travnička 26, OIB: 29389899347</w:t>
      </w:r>
    </w:p>
    <w:p w:rsidRDefault="00FE2DC7" w:rsidP="00DF48FC" w:rsidR="005325BE">
      <w:pPr>
        <w:pStyle w:val="Bezproreda"/>
        <w:jc w:val="both"/>
      </w:pPr>
      <w:r w:rsidRPr="0032238B">
        <w:t xml:space="preserve">- </w:t>
      </w:r>
      <w:r w:rsidR="009903A3" w:rsidRPr="0032238B">
        <w:t>Županijsko državno odvjetništvo u Varaždinu, Građansko-upravni odjel</w:t>
      </w:r>
    </w:p>
    <w:p w:rsidRDefault="002F7A91" w:rsidP="00DF48FC" w:rsidR="002F7A91" w:rsidRPr="0032238B">
      <w:pPr>
        <w:pStyle w:val="Bezproreda"/>
        <w:jc w:val="both"/>
      </w:pPr>
      <w:r>
        <w:t>- dužnik</w:t>
      </w:r>
      <w:r w:rsidR="00484F08">
        <w:t xml:space="preserve"> putem punomoćnika, odvjetnika Ivana Zvonimira Jelića iz OD Jelić, Čavlina Zrinšćak i Sardelić d.o.o. iz Zagreba, Katančićeva 3</w:t>
      </w:r>
    </w:p>
    <w:p w:rsidRDefault="00FE2DC7" w:rsidP="00DF48FC" w:rsidR="009903A3">
      <w:pPr>
        <w:pStyle w:val="Bezproreda"/>
        <w:jc w:val="both"/>
      </w:pPr>
      <w:r w:rsidRPr="0032238B">
        <w:t xml:space="preserve">- </w:t>
      </w:r>
      <w:r w:rsidR="00E3665B" w:rsidRPr="0032238B">
        <w:t>E</w:t>
      </w:r>
      <w:r w:rsidR="00DC4BBA" w:rsidRPr="0032238B">
        <w:t>-</w:t>
      </w:r>
      <w:r w:rsidR="009903A3" w:rsidRPr="0032238B">
        <w:t>oglasna ploča suda</w:t>
      </w:r>
    </w:p>
    <w:p w:rsidRDefault="00896A45" w:rsidP="00DF48FC" w:rsidR="00896A45" w:rsidRPr="0032238B">
      <w:pPr>
        <w:pStyle w:val="Bezproreda"/>
        <w:jc w:val="both"/>
      </w:pPr>
      <w:r>
        <w:t>- sudski registar ovog suda</w:t>
      </w:r>
    </w:p>
    <w:p w:rsidRDefault="00FE2DC7" w:rsidP="00DF48FC" w:rsidR="00FE2DC7" w:rsidRPr="0032238B">
      <w:pPr>
        <w:pStyle w:val="Bezproreda"/>
        <w:jc w:val="both"/>
      </w:pPr>
      <w:r w:rsidRPr="0032238B">
        <w:t xml:space="preserve">- </w:t>
      </w:r>
      <w:r w:rsidR="00E3665B" w:rsidRPr="0032238B">
        <w:t>P</w:t>
      </w:r>
      <w:r w:rsidRPr="0032238B">
        <w:t>isarnica – kal. 15 dana</w:t>
      </w:r>
    </w:p>
    <w:p w:rsidRDefault="000A275A" w:rsidP="00DF48FC" w:rsidR="000A275A" w:rsidRPr="009E487C">
      <w:pPr>
        <w:pStyle w:val="Bezproreda"/>
        <w:jc w:val="both"/>
      </w:pPr>
    </w:p>
    <w:p w:rsidRDefault="000B1B63" w:rsidP="00DF48FC" w:rsidR="000B1B63" w:rsidRPr="009E487C">
      <w:pPr>
        <w:pStyle w:val="Bezproreda"/>
        <w:jc w:val="both"/>
      </w:pPr>
    </w:p>
    <w:sectPr w:rsidSect="00CD4711" w:rsidR="000B1B63" w:rsidRPr="009E487C">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3795" w:rsidP="00CD4711" w:rsidR="00393795">
      <w:pPr>
        <w:spacing w:lineRule="auto" w:line="240" w:after="0"/>
      </w:pPr>
      <w:r>
        <w:separator/>
      </w:r>
    </w:p>
  </w:endnote>
  <w:endnote w:id="0" w:type="continuationSeparator">
    <w:p w:rsidRDefault="00393795" w:rsidP="00CD4711" w:rsidR="0039379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3795" w:rsidP="00CD4711" w:rsidR="00393795">
      <w:pPr>
        <w:spacing w:lineRule="auto" w:line="240" w:after="0"/>
      </w:pPr>
      <w:r>
        <w:separator/>
      </w:r>
    </w:p>
  </w:footnote>
  <w:footnote w:id="0" w:type="continuationSeparator">
    <w:p w:rsidRDefault="00393795" w:rsidP="00CD4711" w:rsidR="0039379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7614803"/>
      <w:docPartObj>
        <w:docPartGallery w:val="Page Numbers (Top of Page)"/>
        <w:docPartUnique/>
      </w:docPartObj>
    </w:sdtPr>
    <w:sdtEndPr/>
    <w:sdtContent>
      <w:p w:rsidRDefault="00CD4711" w:rsidR="00CD4711">
        <w:pPr>
          <w:pStyle w:val="Zaglavlje"/>
          <w:jc w:val="center"/>
        </w:pPr>
        <w:r>
          <w:fldChar w:fldCharType="begin"/>
        </w:r>
        <w:r>
          <w:instrText>PAGE   \* MERGEFORMAT</w:instrText>
        </w:r>
        <w:r>
          <w:fldChar w:fldCharType="separate"/>
        </w:r>
        <w:r w:rsidR="00845661">
          <w:rPr>
            <w:noProof/>
          </w:rPr>
          <w:t>2</w:t>
        </w:r>
        <w:r>
          <w:fldChar w:fldCharType="end"/>
        </w:r>
      </w:p>
    </w:sdtContent>
  </w:sdt>
  <w:p w:rsidRDefault="002F7A91" w:rsidP="002F7A91" w:rsidR="002F7A91">
    <w:pPr>
      <w:pStyle w:val="Zaglavlje"/>
      <w:jc w:val="right"/>
    </w:pPr>
    <w:r>
      <w:t>Poslovni broj: 2 St-997/16-13</w:t>
    </w:r>
  </w:p>
  <w:p w:rsidRDefault="00CD4711" w:rsidP="002F7A91" w:rsidR="00CD4711">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225E1" w:rsidP="008225E1" w:rsidR="008225E1">
    <w:pPr>
      <w:pStyle w:val="Zaglavlje"/>
      <w:jc w:val="right"/>
    </w:pPr>
    <w:r>
      <w:t>Poslovni broj: 2 St-</w:t>
    </w:r>
    <w:r w:rsidR="002F7A91">
      <w:t>997/16-13</w:t>
    </w:r>
  </w:p>
  <w:p w:rsidRDefault="00DF48FC" w:rsidP="008225E1" w:rsidR="00DF48FC" w:rsidRPr="008225E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4F100D"/>
    <w:multiLevelType w:val="hybridMultilevel"/>
    <w:tmpl w:val="BC629FAC"/>
    <w:lvl w:tplc="7C58AF26" w:ilvl="0">
      <w:start w:val="1"/>
      <w:numFmt w:val="bullet"/>
      <w:lvlText w:val="-"/>
      <w:lvlJc w:val="left"/>
      <w:pPr>
        <w:ind w:hanging="360" w:left="1068"/>
      </w:pPr>
      <w:rPr>
        <w:rFonts w:cs="Times New Roman" w:eastAsia="Times New Roman" w:hAnsi="Times New Roman" w:ascii="Times New Roman" w:hint="default"/>
        <w:b/>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25BE"/>
    <w:rsid w:val="0004792B"/>
    <w:rsid w:val="00076046"/>
    <w:rsid w:val="00097B6F"/>
    <w:rsid w:val="000A275A"/>
    <w:rsid w:val="000B1B63"/>
    <w:rsid w:val="000D785B"/>
    <w:rsid w:val="000F7214"/>
    <w:rsid w:val="00101F78"/>
    <w:rsid w:val="00132CAF"/>
    <w:rsid w:val="00147496"/>
    <w:rsid w:val="001A0534"/>
    <w:rsid w:val="001A2133"/>
    <w:rsid w:val="001C0AC5"/>
    <w:rsid w:val="001E7217"/>
    <w:rsid w:val="00287401"/>
    <w:rsid w:val="002C1E37"/>
    <w:rsid w:val="002C3209"/>
    <w:rsid w:val="002E4798"/>
    <w:rsid w:val="002F7A91"/>
    <w:rsid w:val="0032238B"/>
    <w:rsid w:val="00393795"/>
    <w:rsid w:val="003A7B96"/>
    <w:rsid w:val="003C58E9"/>
    <w:rsid w:val="003C596F"/>
    <w:rsid w:val="00434839"/>
    <w:rsid w:val="00484F08"/>
    <w:rsid w:val="004E2546"/>
    <w:rsid w:val="004F0543"/>
    <w:rsid w:val="00531794"/>
    <w:rsid w:val="005325BE"/>
    <w:rsid w:val="005D1F00"/>
    <w:rsid w:val="00605C60"/>
    <w:rsid w:val="006A4DA1"/>
    <w:rsid w:val="00727BB3"/>
    <w:rsid w:val="00781823"/>
    <w:rsid w:val="00817258"/>
    <w:rsid w:val="008225E1"/>
    <w:rsid w:val="00822FEF"/>
    <w:rsid w:val="00845661"/>
    <w:rsid w:val="0085725E"/>
    <w:rsid w:val="00863162"/>
    <w:rsid w:val="00871FC1"/>
    <w:rsid w:val="00896A45"/>
    <w:rsid w:val="008A2F0F"/>
    <w:rsid w:val="008C10D1"/>
    <w:rsid w:val="008D79D4"/>
    <w:rsid w:val="009116F8"/>
    <w:rsid w:val="0091184C"/>
    <w:rsid w:val="00942232"/>
    <w:rsid w:val="00960C37"/>
    <w:rsid w:val="00983176"/>
    <w:rsid w:val="009903A3"/>
    <w:rsid w:val="009E487C"/>
    <w:rsid w:val="00A213C9"/>
    <w:rsid w:val="00A46564"/>
    <w:rsid w:val="00A70A6C"/>
    <w:rsid w:val="00A913B4"/>
    <w:rsid w:val="00B021B6"/>
    <w:rsid w:val="00B02E6F"/>
    <w:rsid w:val="00C54CD8"/>
    <w:rsid w:val="00C80C45"/>
    <w:rsid w:val="00C81295"/>
    <w:rsid w:val="00C83826"/>
    <w:rsid w:val="00C97B5F"/>
    <w:rsid w:val="00CC6911"/>
    <w:rsid w:val="00CD4711"/>
    <w:rsid w:val="00D93022"/>
    <w:rsid w:val="00DC4BBA"/>
    <w:rsid w:val="00DE754C"/>
    <w:rsid w:val="00DF48FC"/>
    <w:rsid w:val="00E01330"/>
    <w:rsid w:val="00E24435"/>
    <w:rsid w:val="00E3665B"/>
    <w:rsid w:val="00E82FC1"/>
    <w:rsid w:val="00E85489"/>
    <w:rsid w:val="00ED5DD7"/>
    <w:rsid w:val="00F87C79"/>
    <w:rsid w:val="00F937BC"/>
    <w:rsid w:val="00FC0394"/>
    <w:rsid w:val="00FD77A8"/>
    <w:rsid w:val="00FE2D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05C6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D4711"/>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CD4711"/>
  </w:style>
  <w:style w:styleId="Podnoje" w:type="paragraph">
    <w:name w:val="footer"/>
    <w:basedOn w:val="Normal"/>
    <w:link w:val="PodnojeChar"/>
    <w:uiPriority w:val="99"/>
    <w:unhideWhenUsed/>
    <w:rsid w:val="00CD471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D4711"/>
  </w:style>
  <w:style w:styleId="Odlomakpopisa" w:type="paragraph">
    <w:name w:val="List Paragraph"/>
    <w:basedOn w:val="Normal"/>
    <w:uiPriority w:val="34"/>
    <w:qFormat/>
    <w:rsid w:val="00CD4711"/>
    <w:pPr>
      <w:ind w:left="720"/>
      <w:contextualSpacing/>
    </w:pPr>
  </w:style>
  <w:style w:styleId="Bezproreda" w:type="paragraph">
    <w:name w:val="No Spacing"/>
    <w:uiPriority w:val="1"/>
    <w:qFormat/>
    <w:rsid w:val="00DF48FC"/>
    <w:pPr>
      <w:spacing w:lineRule="auto" w:line="240" w:after="0"/>
    </w:pPr>
  </w:style>
  <w:style w:styleId="Tekstbalonia" w:type="paragraph">
    <w:name w:val="Balloon Text"/>
    <w:basedOn w:val="Normal"/>
    <w:link w:val="TekstbaloniaChar"/>
    <w:uiPriority w:val="99"/>
    <w:semiHidden/>
    <w:unhideWhenUsed/>
    <w:rsid w:val="00DE754C"/>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E754C"/>
    <w:rPr>
      <w:rFonts w:cs="Tahoma" w:hAnsi="Tahoma" w:ascii="Tahoma"/>
      <w:sz w:val="16"/>
      <w:szCs w:val="16"/>
    </w:rPr>
  </w:style>
  <w:style w:styleId="Tekstrezerviranogmjesta" w:type="character">
    <w:name w:val="Placeholder Text"/>
    <w:basedOn w:val="Zadanifontodlomka"/>
    <w:uiPriority w:val="99"/>
    <w:semiHidden/>
    <w:rsid w:val="00C80C45"/>
    <w:rPr>
      <w:color w:val="808080"/>
      <w:bdr w:space="0" w:sz="0" w:color="auto" w:val="none"/>
      <w:shd w:fill="auto" w:color="auto" w:val="clear"/>
    </w:rPr>
  </w:style>
  <w:style w:customStyle="true" w:styleId="eSPISCCParagraphDefaultFont" w:type="character">
    <w:name w:val="eSPIS_CC_Paragraph Default Font"/>
    <w:basedOn w:val="Zadanifontodlomka"/>
    <w:rsid w:val="00C80C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0C45"/>
    <w:rPr>
      <w:bdr w:space="0" w:sz="0" w:color="auto" w:val="none"/>
      <w:shd w:fill="FFFFCC" w:color="auto" w:val="clear"/>
      <w:lang w:val="hr-HR"/>
    </w:rPr>
  </w:style>
  <w:style w:customStyle="true" w:styleId="PozadinaSvijetloCrvena" w:type="character">
    <w:name w:val="Pozadina_SvijetloCrvena"/>
    <w:basedOn w:val="eSPISCCParagraphDefaultFont"/>
    <w:rsid w:val="00C80C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0C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05C6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D4711"/>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CD4711"/>
  </w:style>
  <w:style w:styleId="Podnoje" w:type="paragraph">
    <w:name w:val="footer"/>
    <w:basedOn w:val="Normal"/>
    <w:link w:val="PodnojeChar"/>
    <w:uiPriority w:val="99"/>
    <w:unhideWhenUsed/>
    <w:rsid w:val="00CD471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D4711"/>
  </w:style>
  <w:style w:styleId="Odlomakpopisa" w:type="paragraph">
    <w:name w:val="List Paragraph"/>
    <w:basedOn w:val="Normal"/>
    <w:uiPriority w:val="34"/>
    <w:qFormat/>
    <w:rsid w:val="00CD4711"/>
    <w:pPr>
      <w:ind w:left="720"/>
      <w:contextualSpacing/>
    </w:pPr>
  </w:style>
  <w:style w:styleId="Bezproreda" w:type="paragraph">
    <w:name w:val="No Spacing"/>
    <w:uiPriority w:val="1"/>
    <w:qFormat/>
    <w:rsid w:val="00DF48FC"/>
    <w:pPr>
      <w:spacing w:after="0" w:line="240" w:lineRule="auto"/>
    </w:pPr>
  </w:style>
  <w:style w:styleId="Tekstbalonia" w:type="paragraph">
    <w:name w:val="Balloon Text"/>
    <w:basedOn w:val="Normal"/>
    <w:link w:val="TekstbaloniaChar"/>
    <w:uiPriority w:val="99"/>
    <w:semiHidden/>
    <w:unhideWhenUsed/>
    <w:rsid w:val="00DE754C"/>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E754C"/>
    <w:rPr>
      <w:rFonts w:ascii="Tahoma" w:cs="Tahoma" w:hAnsi="Tahoma"/>
      <w:sz w:val="16"/>
      <w:szCs w:val="16"/>
    </w:rPr>
  </w:style>
  <w:style w:styleId="Tekstrezerviranogmjesta" w:type="character">
    <w:name w:val="Placeholder Text"/>
    <w:basedOn w:val="Zadanifontodlomka"/>
    <w:uiPriority w:val="99"/>
    <w:semiHidden/>
    <w:rsid w:val="00C80C45"/>
    <w:rPr>
      <w:color w:val="808080"/>
      <w:bdr w:color="auto" w:space="0" w:sz="0" w:val="none"/>
      <w:shd w:color="auto" w:fill="auto" w:val="clear"/>
    </w:rPr>
  </w:style>
  <w:style w:customStyle="1" w:styleId="eSPISCCParagraphDefaultFont" w:type="character">
    <w:name w:val="eSPIS_CC_Paragraph Default Font"/>
    <w:basedOn w:val="Zadanifontodlomka"/>
    <w:rsid w:val="00C80C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80C45"/>
    <w:rPr>
      <w:bdr w:color="auto" w:space="0" w:sz="0" w:val="none"/>
      <w:shd w:color="auto" w:fill="FFFFCC" w:val="clear"/>
      <w:lang w:val="hr-HR"/>
    </w:rPr>
  </w:style>
  <w:style w:customStyle="1" w:styleId="PozadinaSvijetloCrvena" w:type="character">
    <w:name w:val="Pozadina_SvijetloCrvena"/>
    <w:basedOn w:val="eSPISCCParagraphDefaultFont"/>
    <w:rsid w:val="00C80C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80C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3154129">
      <w:bodyDiv w:val="true"/>
      <w:marLeft w:val="0"/>
      <w:marRight w:val="0"/>
      <w:marTop w:val="0"/>
      <w:marBottom w:val="0"/>
      <w:divBdr>
        <w:top w:space="0" w:sz="0" w:color="auto" w:val="none"/>
        <w:left w:space="0" w:sz="0" w:color="auto" w:val="none"/>
        <w:bottom w:space="0" w:sz="0" w:color="auto" w:val="none"/>
        <w:right w:space="0" w:sz="0" w:color="auto" w:val="none"/>
      </w:divBdr>
    </w:div>
    <w:div w:id="1070425889">
      <w:bodyDiv w:val="true"/>
      <w:marLeft w:val="0"/>
      <w:marRight w:val="0"/>
      <w:marTop w:val="0"/>
      <w:marBottom w:val="0"/>
      <w:divBdr>
        <w:top w:space="0" w:sz="0" w:color="auto" w:val="none"/>
        <w:left w:space="0" w:sz="0" w:color="auto" w:val="none"/>
        <w:bottom w:space="0" w:sz="0" w:color="auto" w:val="none"/>
        <w:right w:space="0" w:sz="0" w:color="auto" w:val="none"/>
      </w:divBdr>
    </w:div>
    <w:div w:id="20572415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veljače 2017.</izvorni_sadrzaj>
    <derivirana_varijabla naziv="DomainObject.DatumDonosenjaOdluke_1">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St-997/2016-13</izvorni_sadrzaj>
    <derivirana_varijabla naziv="DomainObject.Oznaka_1">St-997/2016-13</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997</izvorni_sadrzaj>
    <derivirana_varijabla naziv="DomainObject.Predmet.Broj_1">997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2016.</izvorni_sadrzaj>
    <derivirana_varijabla naziv="DomainObject.Predmet.DatumOsnivanja_1">31.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stečajnoga postupka</izvorni_sadrzaj>
    <derivirana_varijabla naziv="DomainObject.Predmet.Opis_1">Prijedlog za otvaranje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St-997/2016</izvorni_sadrzaj>
    <derivirana_varijabla naziv="DomainObject.Predmet.OznakaBroj_1">St-997/2016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CONING dioničko društvo za građenje, projektiranje, nadzor, inženjering, konzalting i turizam zastupanog po punomoćniku ODVJETNIČKO DRUŠTVO JELIĆ, ČAVLINA ZRINŠĆAK I SARDELIĆ društvo s ograničenom odgovornošću</izvorni_sadrzaj>
    <derivirana_varijabla naziv="DomainObject.Predmet.ProtustrankaFormated_1">  CONING dioničko društvo za građenje, projektiranje, nadzor, inženjering, konzalting i turizam zastupanog po punomoćniku ODVJETNIČKO DRUŠTVO JELIĆ, ČAVLINA ZRINŠĆAK I SARDELIĆ društvo s ograničenom odgovornošću</derivirana_varijabla>
  </DomainObject.Predmet.ProtustrankaFormated>
  <DomainObject.Predmet.ProtustrankaFormatedOIB>
    <izvorni_sadrzaj>  CONING dioničko društvo za građenje, projektiranje, nadzor, inženjering, konzalting i turizam, OIB 49557976962 zastupanog po punomoćniku ODVJETNIČKO DRUŠTVO JELIĆ, ČAVLINA ZRINŠĆAK I SARDELIĆ društvo s ograničenom odgovornošću</izvorni_sadrzaj>
    <derivirana_varijabla naziv="DomainObject.Predmet.ProtustrankaFormatedOIB_1">  CONING dioničko društvo za građenje, projektiranje, nadzor, inženjering, konzalting i turizam, OIB 49557976962 zastupanog po punomoćniku ODVJETNIČKO DRUŠTVO JELIĆ, ČAVLINA ZRINŠĆAK I SARDELIĆ društvo s ograničenom odgovornošću</derivirana_varijabla>
  </DomainObject.Predmet.ProtustrankaFormatedOIB>
  <DomainObject.Predmet.ProtustrankaFormatedWithAdress>
    <izvorni_sadrzaj> CONING dioničko društvo za građenje, projektiranje, nadzor, inženjering, konzalting i turizam, Augusta Šenoe 4/-6, 42000 Varaždin zastupanog po punomoćniku ODVJETNIČKO DRUŠTVO JELIĆ, ČAVLINA ZRINŠĆAK I SARDELIĆ društvo s ograničenom odgovornošću</izvorni_sadrzaj>
    <derivirana_varijabla naziv="DomainObject.Predmet.ProtustrankaFormatedWithAdress_1"> CONING dioničko društvo za građenje, projektiranje, nadzor, inženjering, konzalting i turizam, Augusta Šenoe 4/-6, 42000 Varaždin zastupanog po punomoćniku ODVJETNIČKO DRUŠTVO JELIĆ, ČAVLINA ZRINŠĆAK I SARDELIĆ društvo s ograničenom odgovornošću</derivirana_varijabla>
  </DomainObject.Predmet.ProtustrankaFormatedWithAdress>
  <DomainObject.Predmet.ProtustrankaFormatedWithAdressOIB>
    <izvorni_sadrzaj> CONING dioničko društvo za građenje, projektiranje, nadzor, inženjering, konzalting i turizam, OIB 49557976962, Augusta Šenoe 4/-6, 42000 Varaždin zastupanog po punomoćniku ODVJETNIČKO DRUŠTVO JELIĆ, ČAVLINA ZRINŠĆAK I SARDELIĆ društvo s ograničenom odgovornošću</izvorni_sadrzaj>
    <derivirana_varijabla naziv="DomainObject.Predmet.ProtustrankaFormatedWithAdressOIB_1"> CONING dioničko društvo za građenje, projektiranje, nadzor, inženjering, konzalting i turizam, OIB 49557976962, Augusta Šenoe 4/-6, 42000 Varaždin zastupanog po punomoćniku ODVJETNIČKO DRUŠTVO JELIĆ, ČAVLINA ZRINŠĆAK I SARDELIĆ društvo s ograničenom odgovornošću</derivirana_varijabla>
  </DomainObject.Predmet.ProtustrankaFormatedWithAdressOIB>
  <DomainObject.Predmet.ProtustrankaWithAdress>
    <izvorni_sadrzaj>CONING dioničko društvo za građenje, projektiranje, nadzor, inženjering, konzalting i turizam Augusta Šenoe 4/-6, 42000 Varaždin</izvorni_sadrzaj>
    <derivirana_varijabla naziv="DomainObject.Predmet.ProtustrankaWithAdress_1">CONING dioničko društvo za građenje, projektiranje, nadzor, inženjering, konzalting i turizam Augusta Šenoe 4/-6, 42000 Varaždin</derivirana_varijabla>
  </DomainObject.Predmet.ProtustrankaWithAdress>
  <DomainObject.Predmet.ProtustrankaWithAdressOIB>
    <izvorni_sadrzaj>CONING dioničko društvo za građenje, projektiranje, nadzor, inženjering, konzalting i turizam, OIB 49557976962, Augusta Šenoe 4/-6, 42000 Varaždin</izvorni_sadrzaj>
    <derivirana_varijabla naziv="DomainObject.Predmet.ProtustrankaWithAdressOIB_1">CONING dioničko društvo za građenje, projektiranje, nadzor, inženjering, konzalting i turizam, OIB 49557976962, Augusta Šenoe 4/-6, 42000 Varaždin</derivirana_varijabla>
  </DomainObject.Predmet.ProtustrankaWithAdressOIB>
  <DomainObject.Predmet.ProtustrankaNazivFormated>
    <izvorni_sadrzaj>CONING dioničko društvo za građenje, projektiranje, nadzor, inženjering, konzalting i turizam</izvorni_sadrzaj>
    <derivirana_varijabla naziv="DomainObject.Predmet.ProtustrankaNazivFormated_1">CONING dioničko društvo za građenje, projektiranje, nadzor, inženjering, konzalting i turizam</derivirana_varijabla>
  </DomainObject.Predmet.ProtustrankaNazivFormated>
  <DomainObject.Predmet.ProtustrankaNazivFormatedOIB>
    <izvorni_sadrzaj>CONING dioničko društvo za građenje, projektiranje, nadzor, inženjering, konzalting i turizam, OIB 49557976962</izvorni_sadrzaj>
    <derivirana_varijabla naziv="DomainObject.Predmet.ProtustrankaNazivFormatedOIB_1">CONING dioničko društvo za građenje, projektiranje, nadzor, inženjering, konzalting i turizam, OIB 49557976962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 i L pisarnica</izvorni_sadrzaj>
    <derivirana_varijabla naziv="DomainObject.Predmet.TrenutnaLokacijaSpisa.Naziv_1">ST i L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3893733.19</izvorni_sadrzaj>
    <derivirana_varijabla naziv="DomainObject.Predmet.TrenutnaVrijednost_1">3893733.19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CONING dioničko društvo za građenje, projektiranje, nadzor, inženjering, konzalting i turizam zastupanog po punomoćniku ODVJETNIČKO DRUŠTVO JELIĆ, ČAVLINA ZRINŠĆAK I SARDELIĆ društvo s ograničenom odgovornošću</item>
    </izvorni_sadrzaj>
    <derivirana_varijabla naziv="DomainObject.Predmet.ProtuStrankaListFormated_1">
      <item>CONING dioničko društvo za građenje, projektiranje, nadzor, inženjering, konzalting i turizam zastupanog po punomoćniku ODVJETNIČKO DRUŠTVO JELIĆ, ČAVLINA ZRINŠĆAK I SARDELIĆ društvo s ograničenom odgovornošću</item>
    </derivirana_varijabla>
  </DomainObject.Predmet.ProtuStrankaListFormated>
  <DomainObject.Predmet.ProtuStrankaListFormatedOIB>
    <izvorni_sadrzaj>
      <item>CONING dioničko društvo za građenje, projektiranje, nadzor, inženjering, konzalting i turizam, OIB 49557976962 zastupanog po punomoćniku ODVJETNIČKO DRUŠTVO JELIĆ, ČAVLINA ZRINŠĆAK I SARDELIĆ društvo s ograničenom odgovornošću</item>
    </izvorni_sadrzaj>
    <derivirana_varijabla naziv="DomainObject.Predmet.ProtuStrankaListFormatedOIB_1">
      <item>CONING dioničko društvo za građenje, projektiranje, nadzor, inženjering, konzalting i turizam, OIB 49557976962 zastupanog po punomoćniku ODVJETNIČKO DRUŠTVO JELIĆ, ČAVLINA ZRINŠĆAK I SARDELIĆ društvo s ograničenom odgovornošću</item>
    </derivirana_varijabla>
  </DomainObject.Predmet.ProtuStrankaListFormatedOIB>
  <DomainObject.Predmet.ProtuStrankaListFormatedWithAdress>
    <izvorni_sadrzaj>
      <item>CONING dioničko društvo za građenje, projektiranje, nadzor, inženjering, konzalting i turizam, Augusta Šenoe 4/-6, 42000 Varaždin zastupanog po punomoćniku ODVJETNIČKO DRUŠTVO JELIĆ, ČAVLINA ZRINŠĆAK I SARDELIĆ društvo s ograničenom odgovornošću</item>
    </izvorni_sadrzaj>
    <derivirana_varijabla naziv="DomainObject.Predmet.ProtuStrankaListFormatedWithAdress_1">
      <item>CONING dioničko društvo za građenje, projektiranje, nadzor, inženjering, konzalting i turizam, Augusta Šenoe 4/-6, 42000 Varaždin zastupanog po punomoćniku ODVJETNIČKO DRUŠTVO JELIĆ, ČAVLINA ZRINŠĆAK I SARDELIĆ društvo s ograničenom odgovornošću</item>
    </derivirana_varijabla>
  </DomainObject.Predmet.ProtuStrankaListFormatedWithAdress>
  <DomainObject.Predmet.ProtuStrankaListFormatedWithAdressOIB>
    <izvorni_sadrzaj>
      <item>CONING dioničko društvo za građenje, projektiranje, nadzor, inženjering, konzalting i turizam, OIB 49557976962, Augusta Šenoe 4/-6, 42000 Varaždin zastupanog po punomoćniku ODVJETNIČKO DRUŠTVO JELIĆ, ČAVLINA ZRINŠĆAK I SARDELIĆ društvo s ograničenom odgovornošću</item>
    </izvorni_sadrzaj>
    <derivirana_varijabla naziv="DomainObject.Predmet.ProtuStrankaListFormatedWithAdressOIB_1">
      <item>CONING dioničko društvo za građenje, projektiranje, nadzor, inženjering, konzalting i turizam, OIB 49557976962, Augusta Šenoe 4/-6, 42000 Varaždin zastupanog po punomoćniku ODVJETNIČKO DRUŠTVO JELIĆ, ČAVLINA ZRINŠĆAK I SARDELIĆ društvo s ograničenom odgovornošću</item>
    </derivirana_varijabla>
  </DomainObject.Predmet.ProtuStrankaListFormatedWithAdressOIB>
  <DomainObject.Predmet.ProtuStrankaListNazivFormated>
    <izvorni_sadrzaj>
      <item>CONING dioničko društvo za građenje, projektiranje, nadzor, inženjering, konzalting i turizam</item>
    </izvorni_sadrzaj>
    <derivirana_varijabla naziv="DomainObject.Predmet.ProtuStrankaListNazivFormated_1">
      <item>CONING dioničko društvo za građenje, projektiranje, nadzor, inženjering, konzalting i turizam</item>
    </derivirana_varijabla>
  </DomainObject.Predmet.ProtuStrankaListNazivFormated>
  <DomainObject.Predmet.ProtuStrankaListNazivFormatedOIB>
    <izvorni_sadrzaj>
      <item>CONING dioničko društvo za građenje, projektiranje, nadzor, inženjering, konzalting i turizam, OIB 49557976962</item>
    </izvorni_sadrzaj>
    <derivirana_varijabla naziv="DomainObject.Predmet.ProtuStrankaListNazivFormatedOIB_1">
      <item>CONING dioničko društvo za građenje, projektiranje, nadzor, inženjering, konzalting i turizam, OIB 49557976962</item>
    </derivirana_varijabla>
  </DomainObject.Predmet.ProtuStrankaListNazivFormatedOIB>
  <DomainObject.Predmet.OstaliListFormated>
    <izvorni_sadrzaj>
      <item>Sudski registar</item>
      <item>e-oglasna ploča</item>
      <item>Zvonko Hrain</item>
      <item>Vatroslav Vrdoljak</item>
      <item>ODVJETNIČKO DRUŠTVO JELIĆ, ČAVLINA ZRINŠĆAK I SARDELIĆ društvo s ograničenom odgovornošću punomoćnik sudionika u postupku CONING dioničko društvo za građenje, projektiranje, nadzor, inženjering, konzalting i turizam</item>
    </izvorni_sadrzaj>
    <derivirana_varijabla naziv="DomainObject.Predmet.OstaliListFormated_1">
      <item>Sudski registar</item>
      <item>e-oglasna ploča</item>
      <item>Zvonko Hrain</item>
      <item>Vatroslav Vrdoljak</item>
      <item>ODVJETNIČKO DRUŠTVO JELIĆ, ČAVLINA ZRINŠĆAK I SARDELIĆ društvo s ograničenom odgovornošću punomoćnik sudionika u postupku CONING dioničko društvo za građenje, projektiranje, nadzor, inženjering, konzalting i turizam</item>
    </derivirana_varijabla>
  </DomainObject.Predmet.OstaliListFormated>
  <DomainObject.Predmet.OstaliListFormatedOIB>
    <izvorni_sadrzaj>
      <item>Sudski registar</item>
      <item>e-oglasna ploča</item>
      <item>Zvonko Hrain, OIB 25731960062</item>
      <item>Vatroslav Vrdoljak, OIB 75796757952</item>
      <item>ODVJETNIČKO DRUŠTVO JELIĆ, ČAVLINA ZRINŠĆAK I SARDELIĆ društvo s ograničenom odgovornošću, OIB 21721282898 punomoćnik sudionika u postupku CONING dioničko društvo za građenje, projektiranje, nadzor, inženjering, konzalting i turizam</item>
    </izvorni_sadrzaj>
    <derivirana_varijabla naziv="DomainObject.Predmet.OstaliListFormatedOIB_1">
      <item>Sudski registar</item>
      <item>e-oglasna ploča</item>
      <item>Zvonko Hrain, OIB 25731960062</item>
      <item>Vatroslav Vrdoljak, OIB 75796757952</item>
      <item>ODVJETNIČKO DRUŠTVO JELIĆ, ČAVLINA ZRINŠĆAK I SARDELIĆ društvo s ograničenom odgovornošću, OIB 21721282898 punomoćnik sudionika u postupku CONING dioničko društvo za građenje, projektiranje, nadzor, inženjering, konzalting i turizam</item>
    </derivirana_varijabla>
  </DomainObject.Predmet.OstaliListFormatedOIB>
  <DomainObject.Predmet.OstaliListFormatedWithAdress>
    <izvorni_sadrzaj>
      <item>Sudski registar</item>
      <item>e-oglasna ploča</item>
      <item>Zvonko Hrain, Frana Supila 7 A, 42000 Varaždin</item>
      <item>Vatroslav Vrdoljak, Sviba 7, 10434 Strmec</item>
      <item>ODVJETNIČKO DRUŠTVO JELIĆ, ČAVLINA ZRINŠĆAK I SARDELIĆ društvo s ograničenom odgovornošću, Katančićeva 3, 10000 Zagreb punomoćnik sudionika u postupku CONING dioničko društvo za građenje, projektiranje, nadzor, inženjering, konzalting i turizam</item>
    </izvorni_sadrzaj>
    <derivirana_varijabla naziv="DomainObject.Predmet.OstaliListFormatedWithAdress_1">
      <item>Sudski registar</item>
      <item>e-oglasna ploča</item>
      <item>Zvonko Hrain, Frana Supila 7 A, 42000 Varaždin</item>
      <item>Vatroslav Vrdoljak, Sviba 7, 10434 Strmec</item>
      <item>ODVJETNIČKO DRUŠTVO JELIĆ, ČAVLINA ZRINŠĆAK I SARDELIĆ društvo s ograničenom odgovornošću, Katančićeva 3, 10000 Zagreb punomoćnik sudionika u postupku CONING dioničko društvo za građenje, projektiranje, nadzor, inženjering, konzalting i turizam</item>
    </derivirana_varijabla>
  </DomainObject.Predmet.OstaliListFormatedWithAdress>
  <DomainObject.Predmet.OstaliListFormatedWithAdressOIB>
    <izvorni_sadrzaj>
      <item>Sudski registar</item>
      <item>e-oglasna ploča</item>
      <item>Zvonko Hrain, OIB 25731960062, Frana Supila 7 A, 42000 Varaždin</item>
      <item>Vatroslav Vrdoljak, OIB 75796757952, Sviba 7, 10434 Strmec</item>
      <item>ODVJETNIČKO DRUŠTVO JELIĆ, ČAVLINA ZRINŠĆAK I SARDELIĆ društvo s ograničenom odgovornošću, OIB 21721282898, Katančićeva 3, 10000 Zagreb punomoćnik sudionika u postupku CONING dioničko društvo za građenje, projektiranje, nadzor, inženjering, konzalting i turizam</item>
    </izvorni_sadrzaj>
    <derivirana_varijabla naziv="DomainObject.Predmet.OstaliListFormatedWithAdressOIB_1">
      <item>Sudski registar</item>
      <item>e-oglasna ploča</item>
      <item>Zvonko Hrain, OIB 25731960062, Frana Supila 7 A, 42000 Varaždin</item>
      <item>Vatroslav Vrdoljak, OIB 75796757952, Sviba 7, 10434 Strmec</item>
      <item>ODVJETNIČKO DRUŠTVO JELIĆ, ČAVLINA ZRINŠĆAK I SARDELIĆ društvo s ograničenom odgovornošću, OIB 21721282898, Katančićeva 3, 10000 Zagreb punomoćnik sudionika u postupku CONING dioničko društvo za građenje, projektiranje, nadzor, inženjering, konzalting i turizam</item>
    </derivirana_varijabla>
  </DomainObject.Predmet.OstaliListFormatedWithAdressOIB>
  <DomainObject.Predmet.OstaliListNazivFormated>
    <izvorni_sadrzaj>
      <item>Sudski registar</item>
      <item>e-oglasna ploča</item>
      <item>Zvonko Hrain</item>
      <item>Vatroslav Vrdoljak</item>
      <item>ODVJETNIČKO DRUŠTVO JELIĆ, ČAVLINA ZRINŠĆAK I SARDELIĆ društvo s ograničenom odgovornošću</item>
    </izvorni_sadrzaj>
    <derivirana_varijabla naziv="DomainObject.Predmet.OstaliListNazivFormated_1">
      <item>Sudski registar</item>
      <item>e-oglasna ploča</item>
      <item>Zvonko Hrain</item>
      <item>Vatroslav Vrdoljak</item>
      <item>ODVJETNIČKO DRUŠTVO JELIĆ, ČAVLINA ZRINŠĆAK I SARDELIĆ društvo s ograničenom odgovornošću</item>
    </derivirana_varijabla>
  </DomainObject.Predmet.OstaliListNazivFormated>
  <DomainObject.Predmet.OstaliListNazivFormatedOIB>
    <izvorni_sadrzaj>
      <item>Sudski registar</item>
      <item>e-oglasna ploča</item>
      <item>Zvonko Hrain, OIB 25731960062</item>
      <item>Vatroslav Vrdoljak, OIB 75796757952</item>
      <item>ODVJETNIČKO DRUŠTVO JELIĆ, ČAVLINA ZRINŠĆAK I SARDELIĆ društvo s ograničenom odgovornošću, OIB 21721282898</item>
    </izvorni_sadrzaj>
    <derivirana_varijabla naziv="DomainObject.Predmet.OstaliListNazivFormatedOIB_1">
      <item>Sudski registar</item>
      <item>e-oglasna ploča</item>
      <item>Zvonko Hrain, OIB 25731960062</item>
      <item>Vatroslav Vrdoljak, OIB 75796757952</item>
      <item>ODVJETNIČKO DRUŠTVO JELIĆ, ČAVLINA ZRINŠĆAK I SARDELIĆ društvo s ograničenom odgovornošću, OIB 21721282898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St-997/2016-13</izvorni_sadrzaj>
    <derivirana_varijabla naziv="DomainObject.PoslovniBrojDokumenta_1">St-997/2016-13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CONING dioničko društvo za građenje, projektiranje, nadzor, inženjering, konzalting i turizam</izvorni_sadrzaj>
    <derivirana_varijabla naziv="DomainObject.Predmet.ProtustrankaIDrugi_1">CONING dioničko društvo za građenje, projektiranje, nadzor, inženjering, konzalting i turizam</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CONING dioničko društvo za građenje, projektiranje, nadzor, inženjering, konzalting i turizam, OIB 49557976962, Augusta Šenoe 4/-6, 42000 Varaždin</izvorni_sadrzaj>
    <derivirana_varijabla naziv="DomainObject.Predmet.ProtustrankaIDrugiAdressOIB_1">CONING dioničko društvo za građenje, projektiranje, nadzor, inženjering, konzalting i turizam, OIB 49557976962, Augusta Šenoe 4/-6,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CONING dioničko društvo za građenje, projektiranje, nadzor, inženjering, konzalting i turizam</item>
      <item>Sudski registar</item>
      <item>e-oglasna ploča</item>
      <item>Zvonko Hrain</item>
      <item>Vatroslav Vrdoljak</item>
      <item>ODVJETNIČKO DRUŠTVO JELIĆ, ČAVLINA ZRINŠĆAK I SARDELIĆ društvo s ograničenom odgovornošću</item>
    </izvorni_sadrzaj>
    <derivirana_varijabla naziv="DomainObject.Predmet.SudioniciListNaziv_1">
      <item>Financijska agencija</item>
      <item>CONING dioničko društvo za građenje, projektiranje, nadzor, inženjering, konzalting i turizam</item>
      <item>Sudski registar</item>
      <item>e-oglasna ploča</item>
      <item>Zvonko Hrain</item>
      <item>Vatroslav Vrdoljak</item>
      <item>ODVJETNIČKO DRUŠTVO JELIĆ, ČAVLINA ZRINŠĆAK I SARDELIĆ društvo s ograničenom odgovornošću</item>
    </derivirana_varijabla>
  </DomainObject.Predmet.SudioniciListNaziv>
  <DomainObject.Predmet.SudioniciListAdressOIB>
    <izvorni_sadrzaj>
      <item>Financijska agencija, OIB 85821130368, Ulica grada Vukovara 70,10000 Zagreb</item>
      <item>CONING dioničko društvo za građenje, projektiranje, nadzor, inženjering, konzalting i turizam, OIB 49557976962, Augusta Šenoe 4/-6,42000 Varaždin</item>
      <item>Sudski registar</item>
      <item>e-oglasna ploča</item>
      <item>Zvonko Hrain, OIB 25731960062, Frana Supila 7 A,42000 Varaždin</item>
      <item>Vatroslav Vrdoljak, OIB 75796757952, Sviba 7,10434 Strmec</item>
      <item>ODVJETNIČKO DRUŠTVO JELIĆ, ČAVLINA ZRINŠĆAK I SARDELIĆ društvo s ograničenom odgovornošću, OIB 21721282898, Katančićeva 3,10000 Zagreb</item>
    </izvorni_sadrzaj>
    <derivirana_varijabla naziv="DomainObject.Predmet.SudioniciListAdressOIB_1">
      <item>Financijska agencija, OIB 85821130368, Ulica grada Vukovara 70,10000 Zagreb</item>
      <item>CONING dioničko društvo za građenje, projektiranje, nadzor, inženjering, konzalting i turizam, OIB 49557976962, Augusta Šenoe 4/-6,42000 Varaždin</item>
      <item>Sudski registar</item>
      <item>e-oglasna ploča</item>
      <item>Zvonko Hrain, OIB 25731960062, Frana Supila 7 A,42000 Varaždin</item>
      <item>Vatroslav Vrdoljak, OIB 75796757952, Sviba 7,10434 Strmec</item>
      <item>ODVJETNIČKO DRUŠTVO JELIĆ, ČAVLINA ZRINŠĆAK I SARDELIĆ društvo s ograničenom odgovornošću, OIB 21721282898, Katančićeva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85821130368</item>
      <item>, OIB 49557976962</item>
      <item>, OIB null</item>
      <item>, OIB 25731960062</item>
      <item>, OIB 75796757952</item>
      <item>, OIB 21721282898</item>
    </izvorni_sadrzaj>
    <derivirana_varijabla naziv="DomainObject.Predmet.SudioniciListNazivOIB_1">
      <item>, OIB null</item>
      <item>, OIB 85821130368</item>
      <item>, OIB 49557976962</item>
      <item>, OIB null</item>
      <item>, OIB 25731960062</item>
      <item>, OIB 75796757952</item>
      <item>, OIB 21721282898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Lesar, OIB 29389899347, Travnička 26 Čakovec</item>
    </izvorni_sadrzaj>
    <derivirana_varijabla naziv="DomainObject.Predmet.StecajniUpraviteljiListAddressOIB_1">
      <item>Lidija Lesar, OIB 29389899347, Travnička 26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68F6BE-C29D-408E-B0C4-B93EAD7592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589</properties:Words>
  <properties:Characters>3277</properties:Characters>
  <properties:Lines>84</properties:Lines>
  <properties:Paragraphs>29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2017-02-17T11:53:00Z</dcterms:created>
  <dc:creator>Maja Valušnig</dc:creator>
  <cp:lastModifiedBy>Marko Makaj</cp:lastModifiedBy>
  <cp:lastPrinted>2017-02-17T11:54:00Z</cp:lastPrinted>
  <dcterms:modified xmlns:xsi="http://www.w3.org/2001/XMLSchema-instance" xsi:type="dcterms:W3CDTF">2017-02-17T12:02:00Z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St-997/2016-13 / Odluka - Rješenje o imenovanju privremenog stečajnog upravitelja</vt:lpwstr>
  </prop:property>
  <prop:property name="CC_coloring" pid="4" fmtid="{D5CDD505-2E9C-101B-9397-08002B2CF9AE}">
    <vt:bool>false</vt:bool>
  </prop:property>
  <prop:property name="BrojStranica" pid="5" fmtid="{D5CDD505-2E9C-101B-9397-08002B2CF9AE}">
    <vt:i4>2</vt:i4>
  </prop:property>
</prop:Properties>
</file>