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daf5" w14:paraId="f6cdaf5" w:rsidRDefault="00AE649C" w:rsidP="0007330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73308" w:rsidP="0007330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73308" w:rsidP="00073308" w:rsidR="00073308" w:rsidRPr="00B76F3C">
      <w:pPr>
        <w:pStyle w:val="SudNaziv"/>
      </w:pPr>
      <w:r>
        <w:t>TRGOVAČKI SUD U VARAŽDINU</w:t>
      </w:r>
    </w:p>
    <w:p w:rsidRDefault="00EA1C6D" w:rsidP="00073308" w:rsidR="00AE649C" w:rsidRPr="00B76F3C">
      <w:pPr>
        <w:pStyle w:val="SudSjedite"/>
      </w:pPr>
      <w:r>
        <w:tab/>
      </w:r>
    </w:p>
    <w:p w:rsidRDefault="00073308" w:rsidP="00073308" w:rsidR="00073308">
      <w:pPr>
        <w:spacing w:after="0"/>
        <w:jc w:val="right"/>
      </w:pPr>
    </w:p>
    <w:p w:rsidRDefault="00073308" w:rsidP="00073308" w:rsidR="00073308">
      <w:pPr>
        <w:spacing w:after="0"/>
        <w:jc w:val="center"/>
      </w:pPr>
    </w:p>
    <w:p w:rsidRDefault="00073308" w:rsidP="00073308" w:rsidR="00073308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 xml:space="preserve">dužnikom INŽENJERSKI BIRO BOGDAN d.o.o. u stečaju, Čakovec, </w:t>
      </w:r>
      <w:proofErr w:type="spellStart"/>
      <w:r>
        <w:t>Preloška</w:t>
      </w:r>
      <w:proofErr w:type="spellEnd"/>
      <w:r>
        <w:t xml:space="preserve"> 47, MBS:070018432, OIB: 52517772353, 3. lipnja 2016. godine, donosi 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073308" w:rsidP="00073308" w:rsidR="00073308">
      <w:pPr>
        <w:spacing w:after="0"/>
        <w:jc w:val="center"/>
        <w:rPr>
          <w:b/>
        </w:rPr>
      </w:pPr>
    </w:p>
    <w:p w:rsidRDefault="00073308" w:rsidP="00073308" w:rsidR="00073308">
      <w:pPr>
        <w:spacing w:after="0"/>
        <w:jc w:val="center"/>
        <w:rPr>
          <w:b/>
        </w:rPr>
      </w:pPr>
      <w:r>
        <w:rPr>
          <w:b/>
        </w:rPr>
        <w:t xml:space="preserve">nekretnine stečajnog dužnika na 1. javnoj dražbi </w:t>
      </w:r>
    </w:p>
    <w:p w:rsidRDefault="00073308" w:rsidP="00073308" w:rsidR="00073308">
      <w:pPr>
        <w:spacing w:after="0"/>
        <w:jc w:val="center"/>
      </w:pPr>
    </w:p>
    <w:p w:rsidRDefault="00073308" w:rsidP="00073308" w:rsidR="00073308">
      <w:pPr>
        <w:spacing w:after="0"/>
        <w:jc w:val="center"/>
      </w:pPr>
    </w:p>
    <w:p w:rsidRDefault="00073308" w:rsidP="00073308" w:rsidR="00073308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prva (1.) javna dražba</w:t>
      </w:r>
      <w:r>
        <w:t xml:space="preserve"> za prodaju nekretnine stečajnog dužnika    INŽENJERSKI BIRO BOGDAN d.o.o. u stečaju, Čakovec, </w:t>
      </w:r>
      <w:proofErr w:type="spellStart"/>
      <w:r>
        <w:t>Preloška</w:t>
      </w:r>
      <w:proofErr w:type="spellEnd"/>
      <w:r>
        <w:t xml:space="preserve"> 47, MBS:070018432, OIB: 52517772353,  </w:t>
      </w:r>
      <w:r>
        <w:rPr>
          <w:b/>
        </w:rPr>
        <w:t>koja će se održati</w:t>
      </w:r>
    </w:p>
    <w:p w:rsidRDefault="00073308" w:rsidP="00073308" w:rsidR="00073308">
      <w:pPr>
        <w:spacing w:after="0"/>
        <w:ind w:hanging="705" w:left="705"/>
        <w:jc w:val="both"/>
      </w:pPr>
    </w:p>
    <w:p w:rsidRDefault="00073308" w:rsidP="00073308" w:rsidR="00073308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6. srpnja 2016. g. u  12,30 sati</w:t>
      </w:r>
    </w:p>
    <w:p w:rsidRDefault="00073308" w:rsidP="00073308" w:rsidR="00073308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073308" w:rsidP="00073308" w:rsidR="00073308">
      <w:pPr>
        <w:spacing w:after="0"/>
        <w:ind w:hanging="705" w:left="705"/>
        <w:jc w:val="both"/>
      </w:pPr>
    </w:p>
    <w:p w:rsidRDefault="00073308" w:rsidP="00073308" w:rsidR="00073308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073308" w:rsidP="00073308" w:rsidR="00073308">
      <w:pPr>
        <w:spacing w:after="0"/>
        <w:ind w:left="1065"/>
        <w:jc w:val="both"/>
      </w:pPr>
    </w:p>
    <w:p w:rsidRDefault="00073308" w:rsidP="00073308" w:rsidR="00073308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234 k.o. Čakovec, , čk.br. 396/2 kuća i dvorište u </w:t>
      </w:r>
      <w:proofErr w:type="spellStart"/>
      <w:r>
        <w:t>Buzovcu</w:t>
      </w:r>
      <w:proofErr w:type="spellEnd"/>
      <w:r>
        <w:t xml:space="preserve"> sa 185 </w:t>
      </w:r>
      <w:proofErr w:type="spellStart"/>
      <w:r>
        <w:t>čhv</w:t>
      </w:r>
      <w:proofErr w:type="spellEnd"/>
      <w:r>
        <w:t>.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600.000,00 kn </w:t>
      </w:r>
      <w:r>
        <w:t>(procijenjena vrijednost).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073308" w:rsidP="00073308" w:rsidR="00073308">
      <w:pPr>
        <w:spacing w:after="0"/>
        <w:ind w:left="1065"/>
        <w:jc w:val="both"/>
        <w:rPr>
          <w:b/>
        </w:rPr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B2 KAPITAL d.o.o. Zagreb, Radnička cesta 41 i Republika Hrvatska, Ministarstvo financija Porezna uprava, Područni ured Čakovec.</w:t>
      </w:r>
    </w:p>
    <w:p w:rsidRDefault="00073308" w:rsidP="00073308" w:rsidR="00073308">
      <w:pPr>
        <w:spacing w:after="0"/>
        <w:ind w:left="1065"/>
        <w:jc w:val="both"/>
        <w:rPr>
          <w:b/>
        </w:rPr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073308" w:rsidP="00073308" w:rsidR="00073308">
      <w:pPr>
        <w:spacing w:after="0"/>
        <w:ind w:left="1065"/>
        <w:jc w:val="both"/>
        <w:rPr>
          <w:b/>
        </w:rPr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073308" w:rsidP="00073308" w:rsidR="00073308">
      <w:pPr>
        <w:pStyle w:val="Odlomakpopisa"/>
        <w:spacing w:after="0"/>
        <w:rPr>
          <w:b/>
        </w:rPr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Kao kupci mogu sudjelovati samo osobe koje su najkasnije do zaključno 5. srpnja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St-470/13,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073308" w:rsidP="00073308" w:rsidR="00073308">
      <w:pPr>
        <w:pStyle w:val="Odlomakpopisa"/>
        <w:spacing w:after="0"/>
        <w:rPr>
          <w:b/>
        </w:rPr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073308" w:rsidP="00073308" w:rsidR="00073308">
      <w:pPr>
        <w:pStyle w:val="Odlomakpopisa"/>
        <w:spacing w:after="0"/>
        <w:rPr>
          <w:b/>
        </w:rPr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073308" w:rsidP="00073308" w:rsidR="00073308">
      <w:pPr>
        <w:pStyle w:val="Odlomakpopisa"/>
        <w:spacing w:after="0"/>
        <w:rPr>
          <w:b/>
        </w:rPr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073308" w:rsidP="00073308" w:rsidR="00073308">
      <w:pPr>
        <w:pStyle w:val="Odlomakpopisa"/>
        <w:spacing w:after="0"/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073308" w:rsidP="00073308" w:rsidR="00073308">
      <w:pPr>
        <w:pStyle w:val="Odlomakpopisa"/>
        <w:spacing w:after="0"/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</w:pPr>
      <w:r>
        <w:t>Ročište za javnu dražbu održat će se i ako na njemu sudjeluje samo jedan ponuditelj.</w:t>
      </w:r>
    </w:p>
    <w:p w:rsidRDefault="00073308" w:rsidP="00073308" w:rsidR="00073308">
      <w:pPr>
        <w:pStyle w:val="Odlomakpopisa"/>
        <w:spacing w:after="0"/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073308" w:rsidP="00073308" w:rsidR="00073308">
      <w:pPr>
        <w:pStyle w:val="Odlomakpopisa"/>
        <w:spacing w:after="0"/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073308" w:rsidP="00073308" w:rsidR="00073308">
      <w:pPr>
        <w:pStyle w:val="Odlomakpopisa"/>
        <w:spacing w:after="0"/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</w:pPr>
      <w:r>
        <w:t>Zaključak o prodaji objavit će se na mrežnoj stranici e-Oglasna ploča suda.</w:t>
      </w:r>
    </w:p>
    <w:p w:rsidRDefault="00073308" w:rsidP="00073308" w:rsidR="00073308">
      <w:pPr>
        <w:pStyle w:val="Odlomakpopisa"/>
        <w:spacing w:after="0"/>
      </w:pPr>
    </w:p>
    <w:p w:rsidRDefault="00073308" w:rsidP="00073308" w:rsidR="00073308">
      <w:pPr>
        <w:numPr>
          <w:ilvl w:val="0"/>
          <w:numId w:val="47"/>
        </w:numPr>
        <w:spacing w:after="0"/>
        <w:jc w:val="both"/>
      </w:pPr>
      <w:r>
        <w:t>Zadužuje se stečajni upravitelj podatke o nekretnini koja se prodaje objaviti na web stranicama Hrvatske gospodarske komore i Visokog trgovačkog suda RH u Zagrebu.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center"/>
      </w:pPr>
      <w:r>
        <w:rPr>
          <w:b/>
        </w:rPr>
        <w:t xml:space="preserve">               </w:t>
      </w:r>
      <w:r>
        <w:t>U Varaždinu 3. lipnja 2016. godine</w:t>
      </w:r>
    </w:p>
    <w:p w:rsidRDefault="00073308" w:rsidP="00073308" w:rsidR="00073308">
      <w:pPr>
        <w:spacing w:after="0"/>
        <w:jc w:val="center"/>
      </w:pPr>
    </w:p>
    <w:p w:rsidRDefault="00073308" w:rsidP="00073308" w:rsidR="000733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SUDAC: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3308" w:rsidP="00073308" w:rsidR="00073308">
      <w:pPr>
        <w:spacing w:after="0"/>
        <w:jc w:val="both"/>
        <w:rPr>
          <w:b/>
        </w:rPr>
      </w:pPr>
    </w:p>
    <w:p w:rsidRDefault="00073308" w:rsidP="00073308" w:rsidR="00073308">
      <w:pPr>
        <w:spacing w:after="0"/>
        <w:jc w:val="both"/>
        <w:rPr>
          <w:b/>
        </w:rPr>
      </w:pPr>
    </w:p>
    <w:p w:rsidRDefault="00073308" w:rsidP="00073308" w:rsidR="00073308">
      <w:pPr>
        <w:spacing w:after="0"/>
        <w:jc w:val="both"/>
        <w:rPr>
          <w:b/>
        </w:rPr>
      </w:pPr>
    </w:p>
    <w:p w:rsidRDefault="00073308" w:rsidP="00073308" w:rsidR="00073308">
      <w:pPr>
        <w:spacing w:after="0"/>
        <w:jc w:val="both"/>
        <w:rPr>
          <w:b/>
        </w:rPr>
      </w:pPr>
    </w:p>
    <w:p w:rsidRDefault="00073308" w:rsidP="00073308" w:rsidR="00073308">
      <w:pPr>
        <w:spacing w:after="0"/>
        <w:jc w:val="both"/>
      </w:pPr>
      <w:r>
        <w:t>Pouka o pravnom lijeku:</w:t>
      </w:r>
    </w:p>
    <w:p w:rsidRDefault="00073308" w:rsidP="00073308" w:rsidR="00073308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  <w:r>
        <w:t xml:space="preserve">     </w:t>
      </w:r>
    </w:p>
    <w:p w:rsidRDefault="00073308" w:rsidP="00073308" w:rsidR="00073308">
      <w:pPr>
        <w:spacing w:after="0"/>
        <w:jc w:val="both"/>
      </w:pPr>
      <w:r>
        <w:t>DNA:</w:t>
      </w:r>
    </w:p>
    <w:p w:rsidRDefault="00073308" w:rsidP="00073308" w:rsidR="00073308">
      <w:pPr>
        <w:numPr>
          <w:ilvl w:val="0"/>
          <w:numId w:val="48"/>
        </w:numPr>
        <w:spacing w:after="0"/>
        <w:jc w:val="both"/>
      </w:pPr>
      <w:r>
        <w:t xml:space="preserve">stečajni upravitelj –Sanja </w:t>
      </w:r>
      <w:proofErr w:type="spellStart"/>
      <w:r>
        <w:t>Kraljek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073308" w:rsidP="00073308" w:rsidR="00073308">
      <w:pPr>
        <w:numPr>
          <w:ilvl w:val="0"/>
          <w:numId w:val="48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vjerovnici:</w:t>
      </w:r>
    </w:p>
    <w:p w:rsidRDefault="00073308" w:rsidP="00073308" w:rsidR="00073308">
      <w:pPr>
        <w:numPr>
          <w:ilvl w:val="0"/>
          <w:numId w:val="49"/>
        </w:numPr>
        <w:spacing w:after="0"/>
        <w:jc w:val="both"/>
      </w:pPr>
      <w:r>
        <w:t>B2 KAPITAL d.o.o. Zagreb, Radnička cesta 4</w:t>
      </w:r>
    </w:p>
    <w:p w:rsidRDefault="00073308" w:rsidP="00073308" w:rsidR="00073308">
      <w:pPr>
        <w:numPr>
          <w:ilvl w:val="0"/>
          <w:numId w:val="49"/>
        </w:numPr>
        <w:spacing w:after="0"/>
        <w:jc w:val="both"/>
      </w:pPr>
      <w:r>
        <w:t>ŽDO Varaždin za RH, Ministarstvo financija Porezna uprava, Područni ured Čakovec</w:t>
      </w:r>
    </w:p>
    <w:p w:rsidRDefault="00073308" w:rsidP="00073308" w:rsidR="00073308">
      <w:pPr>
        <w:numPr>
          <w:ilvl w:val="0"/>
          <w:numId w:val="48"/>
        </w:numPr>
        <w:spacing w:after="0"/>
        <w:jc w:val="both"/>
      </w:pPr>
      <w:r>
        <w:t>e-oglasna ploča suda.</w:t>
      </w: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</w:p>
    <w:p w:rsidRDefault="00073308" w:rsidP="00073308" w:rsidR="00073308">
      <w:pPr>
        <w:spacing w:after="0"/>
        <w:jc w:val="both"/>
      </w:pPr>
    </w:p>
    <w:p w:rsidRDefault="00CB0EA4" w:rsidP="00073308" w:rsidR="00CB0EA4">
      <w:pPr>
        <w:pStyle w:val="Naslovdokumenta"/>
        <w:spacing w:after="0"/>
      </w:pPr>
    </w:p>
    <w:p w:rsidRDefault="0071688E" w:rsidP="00073308" w:rsidR="0071688E">
      <w:pPr>
        <w:pStyle w:val="Poetniodjeljak"/>
        <w:spacing w:after="0"/>
      </w:pPr>
    </w:p>
    <w:p w:rsidRDefault="00A21F0D" w:rsidP="00073308" w:rsidR="00A21F0D">
      <w:pPr>
        <w:pStyle w:val="NormaleSPIS"/>
        <w:spacing w:after="0"/>
        <w:rPr>
          <w:noProof/>
        </w:rPr>
      </w:pPr>
    </w:p>
    <w:p w:rsidRDefault="00DA0242" w:rsidP="0007330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308" w:rsidR="008333A9">
    <w:pPr>
      <w:pStyle w:val="Zaglavlje"/>
    </w:pPr>
    <w:r>
      <w:rPr>
        <w:rStyle w:val="PozadinaSvijetloCrvena"/>
        <w:shd w:fill="auto" w:color="auto" w:val="clear"/>
      </w:rPr>
      <w:t>Poslovni broj: 7 St-470/13-46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D32A8D"/>
    <w:multiLevelType w:val="hybridMultilevel"/>
    <w:tmpl w:val="37A8B590"/>
    <w:lvl w:tplc="663ED372" w:ilvl="0">
      <w:start w:val="6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308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09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St-470/2013-46</izvorni_sadrzaj>
    <derivirana_varijabla naziv="DomainObject.Oznaka_1">St-470/2013-46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St-470/2013-46</izvorni_sadrzaj>
    <derivirana_varijabla naziv="DomainObject.PoslovniBrojDokumenta_1">St-470/2013-46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CB1CA-0CAC-4894-A55A-948DFA95C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3480</properties:Characters>
  <properties:Lines>122</properties:Lines>
  <properties:Paragraphs>37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2016-06-03T10:15:00Z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St-470/2013-46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