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ba52" w14:paraId="c25ba52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C1DE9">
        <w:rPr>
          <w:b/>
        </w:rPr>
        <w:t>259</w:t>
      </w:r>
      <w:r w:rsidR="00EA099C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84BAB">
        <w:t>EOL ING d.o.o. za građevinarstvo i trgovinu Split, Smiljanićeva 2 III, OIB: 72085187542, MBS: 060191988</w:t>
      </w:r>
      <w:r w:rsidRPr="008F7C03">
        <w:t xml:space="preserve">, dana </w:t>
      </w:r>
      <w:r w:rsidR="00EA099C">
        <w:t>12. lipnja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84BAB">
        <w:t>EOL ING d.o.o. za građevinarstvo i trgovinu Split, Smiljanićeva 2 III, OIB: 72085187542, MBS: 060191988</w:t>
      </w:r>
      <w:r w:rsidRPr="008F7C03">
        <w:t>, da u roku od 15 dana solidarno uplate na sudski depozit ovog suda br. HR1623900011300000664, otvoren kod Hrvatske poštanske banke d.d. Zagreb, pozivom na broj 10-</w:t>
      </w:r>
      <w:r w:rsidR="00D26515">
        <w:t>850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184BAB">
        <w:t>259</w:t>
      </w:r>
      <w:r w:rsidRPr="00024555">
        <w:t>/201</w:t>
      </w:r>
      <w:r w:rsidR="00EA099C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184BAB" w:rsidP="00184BAB" w:rsidR="00184BAB">
      <w:pPr>
        <w:ind w:firstLine="708"/>
        <w:jc w:val="both"/>
      </w:pPr>
      <w:r>
        <w:t>Financijska agencija RC Split, je podnijela ovom sudu 16. lipnja 2016. godine prijedlog za provedbu skraćenog stečajnog postupka nad dužnikom. U prijedlogu se u bitnome navodi da na dan 10. 06 2016. godine dužnik u Očevidniku redoslijeda osnova za plaćanje ima evidentirane neizvršene osnove za plaćanje u neprekinutom razdoblju od 120 dana u ukupnom iznosu od 131.525,52 kuna, da nema zaposlenih, da ima otvorene račune kod Splitske banke d.d. i OTP banka Hrvatska d.d. kao i da nema zaplijenjenih sredstava na ime predujma za namirenje troškova stečajnog postupka.</w:t>
      </w:r>
    </w:p>
    <w:p w:rsidRDefault="00184BAB" w:rsidP="00184BAB" w:rsidR="00184BAB">
      <w:pPr>
        <w:ind w:firstLine="708"/>
        <w:jc w:val="both"/>
      </w:pPr>
    </w:p>
    <w:p w:rsidRDefault="00184BAB" w:rsidP="00184BAB" w:rsidR="00184BAB">
      <w:pPr>
        <w:ind w:firstLine="708"/>
        <w:jc w:val="both"/>
      </w:pPr>
      <w:r>
        <w:t xml:space="preserve">Rješenjem St-1446/2016 od 26. siječnja 2017. god. obustavljen je skraćeni stečajni postupak nad dužnikom. 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 xml:space="preserve">Kako je predlagatelj </w:t>
      </w:r>
      <w:r w:rsidR="00184BAB">
        <w:t xml:space="preserve">Republika Hrvatska </w:t>
      </w:r>
      <w:r w:rsidRPr="008F7C03">
        <w:t>učinio vjerojatnim postojanje stečajnog razloga, to je rješenjem ovog suda posl.br. St-</w:t>
      </w:r>
      <w:r w:rsidR="00184BAB">
        <w:t>259</w:t>
      </w:r>
      <w:r w:rsidR="00EA099C">
        <w:t>/2017</w:t>
      </w:r>
      <w:r w:rsidRPr="008F7C03">
        <w:t xml:space="preserve"> od </w:t>
      </w:r>
      <w:r w:rsidR="00EA099C">
        <w:t>30. svibnja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EA099C">
        <w:t>12. lipnja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EA099C">
        <w:t>30. svibnja 2018</w:t>
      </w:r>
      <w:r w:rsidR="00A50CC5">
        <w:t xml:space="preserve">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184BAB">
        <w:t>33</w:t>
      </w:r>
      <w:r>
        <w:t xml:space="preserve">) je vidljivo da dužnik nije evidentiran kao vlasnik nekretnine, iz podneska MUP (l.s. </w:t>
      </w:r>
      <w:r w:rsidR="00184BAB">
        <w:t>32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EA099C">
        <w:t>11.06.2018</w:t>
      </w:r>
      <w:r w:rsidRPr="008F7C03">
        <w:t xml:space="preserve">.g. (l.s. </w:t>
      </w:r>
      <w:r w:rsidR="00184BAB">
        <w:t>43-45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184BAB">
        <w:t>850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EA099C">
        <w:rPr>
          <w:b/>
        </w:rPr>
        <w:t>12. lipnja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5B" w:rsidR="00C9515B">
      <w:r>
        <w:separator/>
      </w:r>
    </w:p>
  </w:endnote>
  <w:endnote w:id="0" w:type="continuationSeparator">
    <w:p w:rsidRDefault="00C9515B" w:rsidR="00C9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5B" w:rsidR="00C9515B">
      <w:r>
        <w:separator/>
      </w:r>
    </w:p>
  </w:footnote>
  <w:footnote w:id="0" w:type="continuationSeparator">
    <w:p w:rsidRDefault="00C9515B" w:rsidR="00C9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5113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C1DE9">
      <w:rPr>
        <w:rFonts w:hAnsi="Book Antiqua" w:ascii="Book Antiqua"/>
        <w:b/>
        <w:sz w:val="20"/>
        <w:szCs w:val="20"/>
      </w:rPr>
      <w:t>259</w:t>
    </w:r>
    <w:r w:rsidR="00EA099C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51137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51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1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1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1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51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1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1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1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1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ING d.o.o. za građevinarstvo i trgovinu</izvorni_sadrzaj>
    <derivirana_varijabla naziv="DomainObject.Predmet.ProtustrankaFormated_1">  EOL ING d.o.o. za građevinarstvo i trgovinu</derivirana_varijabla>
  </DomainObject.Predmet.ProtustrankaFormated>
  <DomainObject.Predmet.ProtustrankaFormatedOIB>
    <izvorni_sadrzaj>  EOL ING d.o.o. za građevinarstvo i trgovinu, OIB 72085187542</izvorni_sadrzaj>
    <derivirana_varijabla naziv="DomainObject.Predmet.ProtustrankaFormatedOIB_1">  EOL ING d.o.o. za građevinarstvo i trgovinu, OIB 72085187542</derivirana_varijabla>
  </DomainObject.Predmet.ProtustrankaFormatedOIB>
  <DomainObject.Predmet.ProtustrankaFormatedWithAdress>
    <izvorni_sadrzaj> EOL ING d.o.o. za građevinarstvo i trgovinu, Smiljanićeva 2/III, 21000 Split</izvorni_sadrzaj>
    <derivirana_varijabla naziv="DomainObject.Predmet.ProtustrankaFormatedWithAdress_1"> EOL ING d.o.o. za građevinarstvo i trgovinu, Smiljanićeva 2/III, 21000 Split</derivirana_varijabla>
  </DomainObject.Predmet.ProtustrankaFormatedWithAdress>
  <DomainObject.Predmet.ProtustrankaFormatedWithAdressOIB>
    <izvorni_sadrzaj> EOL ING d.o.o. za građevinarstvo i trgovinu, OIB 72085187542, Smiljanićeva 2/III, 21000 Split</izvorni_sadrzaj>
    <derivirana_varijabla naziv="DomainObject.Predmet.ProtustrankaFormatedWithAdressOIB_1"> EOL ING d.o.o. za građevinarstvo i trgovinu, OIB 72085187542, Smiljanićeva 2/III, 21000 Split</derivirana_varijabla>
  </DomainObject.Predmet.ProtustrankaFormatedWithAdressOIB>
  <DomainObject.Predmet.ProtustrankaWithAdress>
    <izvorni_sadrzaj>EOL ING d.o.o. za građevinarstvo i trgovinu Smiljanićeva 2/III, 21000 Split</izvorni_sadrzaj>
    <derivirana_varijabla naziv="DomainObject.Predmet.ProtustrankaWithAdress_1">EOL ING d.o.o. za građevinarstvo i trgovinu Smiljanićeva 2/III, 21000 Split</derivirana_varijabla>
  </DomainObject.Predmet.ProtustrankaWithAdress>
  <DomainObject.Predmet.ProtustrankaWithAdressOIB>
    <izvorni_sadrzaj>EOL ING d.o.o. za građevinarstvo i trgovinu, OIB 72085187542, Smiljanićeva 2/III, 21000 Split</izvorni_sadrzaj>
    <derivirana_varijabla naziv="DomainObject.Predmet.ProtustrankaWithAdressOIB_1">EOL ING d.o.o. za građevinarstvo i trgovinu, OIB 72085187542, Smiljanićeva 2/III, 21000 Split</derivirana_varijabla>
  </DomainObject.Predmet.ProtustrankaWithAdressOIB>
  <DomainObject.Predmet.ProtustrankaNazivFormated>
    <izvorni_sadrzaj>EOL ING d.o.o. za građevinarstvo i trgovinu</izvorni_sadrzaj>
    <derivirana_varijabla naziv="DomainObject.Predmet.ProtustrankaNazivFormated_1">EOL ING d.o.o. za građevinarstvo i trgovinu</derivirana_varijabla>
  </DomainObject.Predmet.ProtustrankaNazivFormated>
  <DomainObject.Predmet.ProtustrankaNazivFormatedOIB>
    <izvorni_sadrzaj>EOL ING d.o.o. za građevinarstvo i trgovinu, OIB 72085187542</izvorni_sadrzaj>
    <derivirana_varijabla naziv="DomainObject.Predmet.ProtustrankaNazivFormatedOIB_1">EOL ING d.o.o. za građevinarstvo i trgovinu, OIB 72085187542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EOL ING d.o.o. za građevinarstvo i trgovinu</item>
    </izvorni_sadrzaj>
    <derivirana_varijabla naziv="DomainObject.Predmet.ProtuStrankaListFormated_1">
      <item>EOL ING d.o.o. za građevinarstvo i trgovinu</item>
    </derivirana_varijabla>
  </DomainObject.Predmet.ProtuStrankaListFormated>
  <DomainObject.Predmet.ProtuStrankaListFormatedOIB>
    <izvorni_sadrzaj>
      <item>EOL ING d.o.o. za građevinarstvo i trgovinu, OIB 72085187542</item>
    </izvorni_sadrzaj>
    <derivirana_varijabla naziv="DomainObject.Predmet.ProtuStrankaListFormatedOIB_1">
      <item>EOL ING d.o.o. za građevinarstvo i trgovinu, OIB 72085187542</item>
    </derivirana_varijabla>
  </DomainObject.Predmet.ProtuStrankaListFormatedOIB>
  <DomainObject.Predmet.ProtuStrankaListFormatedWithAdress>
    <izvorni_sadrzaj>
      <item>EOL ING d.o.o. za građevinarstvo i trgovinu, Smiljanićeva 2/III, 21000 Split</item>
    </izvorni_sadrzaj>
    <derivirana_varijabla naziv="DomainObject.Predmet.ProtuStrankaListFormatedWithAdress_1">
      <item>EOL ING d.o.o. za građevinarstvo i trgovinu, Smiljanićeva 2/III, 21000 Split</item>
    </derivirana_varijabla>
  </DomainObject.Predmet.ProtuStrankaListFormatedWithAdress>
  <DomainObject.Predmet.ProtuStrankaListFormatedWithAdressOIB>
    <izvorni_sadrzaj>
      <item>EOL ING d.o.o. za građevinarstvo i trgovinu, OIB 72085187542, Smiljanićeva 2/III, 21000 Split</item>
    </izvorni_sadrzaj>
    <derivirana_varijabla naziv="DomainObject.Predmet.ProtuStrankaListFormatedWithAdressOIB_1">
      <item>EOL ING d.o.o. za građevinarstvo i trgovinu, OIB 72085187542, Smiljanićeva 2/III, 21000 Split</item>
    </derivirana_varijabla>
  </DomainObject.Predmet.ProtuStrankaListFormatedWithAdressOIB>
  <DomainObject.Predmet.ProtuStrankaListNazivFormated>
    <izvorni_sadrzaj>
      <item>EOL ING d.o.o. za građevinarstvo i trgovinu</item>
    </izvorni_sadrzaj>
    <derivirana_varijabla naziv="DomainObject.Predmet.ProtuStrankaListNazivFormated_1">
      <item>EOL ING d.o.o. za građevinarstvo i trgovinu</item>
    </derivirana_varijabla>
  </DomainObject.Predmet.ProtuStrankaListNazivFormated>
  <DomainObject.Predmet.ProtuStrankaListNazivFormatedOIB>
    <izvorni_sadrzaj>
      <item>EOL ING d.o.o. za građevinarstvo i trgovinu, OIB 72085187542</item>
    </izvorni_sadrzaj>
    <derivirana_varijabla naziv="DomainObject.Predmet.ProtuStrankaListNazivFormatedOIB_1">
      <item>EOL ING d.o.o. za građevinarstvo i trgovinu, OIB 72085187542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EOL ING d.o.o. za građevinarstvo i trgovinu</izvorni_sadrzaj>
    <derivirana_varijabla naziv="DomainObject.Predmet.ProtustrankaIDrugi_1">EOL ING d.o.o. za građevinarstvo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EOL ING d.o.o. za građevinarstvo i trgovinu, OIB 72085187542, Smiljanićeva 2/III, 21000 Split</izvorni_sadrzaj>
    <derivirana_varijabla naziv="DomainObject.Predmet.ProtustrankaIDrugiAdressOIB_1">EOL ING d.o.o. za građevinarstvo i trgovinu, OIB 72085187542, Smiljanićeva 2/III,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EOL ING d.o.o. za građevinarstvo i trgovinu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EOL ING d.o.o. za građevinarstvo i trgovinu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EOL ING d.o.o. za građevinarstvo i trgovinu, OIB 72085187542, Smiljanićeva 2/III,21000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EOL ING d.o.o. za građevinarstvo i trgovinu, OIB 72085187542, Smiljanićeva 2/III,21000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72085187542</item>
      <item>, OIB 85821130368</item>
      <item>, OIB 18683136487</item>
      <item>, OIB null</item>
    </izvorni_sadrzaj>
    <derivirana_varijabla naziv="DomainObject.Predmet.SudioniciListNazivOIB_1">
      <item>, OIB 72085187542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945</properties:Words>
  <properties:Characters>5327</properties:Characters>
  <properties:Lines>136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2018-06-12T06:33:00Z</dcterms:created>
  <dc:creator>Katarina Franković</dc:creator>
  <cp:lastModifiedBy>Paško Bačić</cp:lastModifiedBy>
  <cp:lastPrinted>2018-06-12T06:36:00Z</cp:lastPrinted>
  <dcterms:modified xmlns:xsi="http://www.w3.org/2001/XMLSchema-instance" xsi:type="dcterms:W3CDTF">2018-06-12T06:38:00Z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(259-2017 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