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21c50" w14:paraId="7821c50" w:rsidRDefault="00B314E8" w:rsidR="00B314E8" w:rsidRPr="009B329A">
      <w:pPr>
        <w15:collapsed w:val="false"/>
        <w:rPr>
          <w:rFonts w:hAnsi="Times New Roman" w:ascii="Times New Roman"/>
          <w:noProof w:val="false"/>
          <w:szCs w:val="24"/>
        </w:rPr>
      </w:pPr>
      <w:bookmarkStart w:name="_GoBack" w:id="0"/>
      <w:bookmarkEnd w:id="0"/>
      <w:r w:rsidRPr="009B329A">
        <w:rPr>
          <w:rFonts w:hAnsi="Times New Roman" w:ascii="Times New Roman"/>
          <w:noProof w:val="false"/>
          <w:szCs w:val="24"/>
        </w:rPr>
        <w:tab/>
      </w:r>
      <w:r w:rsidR="0091485F" w:rsidRPr="009B329A">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9B329A">
      <w:pPr>
        <w:tabs>
          <w:tab w:pos="6450" w:val="left"/>
        </w:tabs>
        <w:rPr>
          <w:rFonts w:hAnsi="Times New Roman" w:ascii="Times New Roman"/>
          <w:noProof w:val="false"/>
          <w:szCs w:val="24"/>
        </w:rPr>
      </w:pPr>
      <w:r w:rsidRPr="009B329A">
        <w:rPr>
          <w:rFonts w:hAnsi="Times New Roman" w:ascii="Times New Roman"/>
          <w:noProof w:val="false"/>
          <w:szCs w:val="24"/>
        </w:rPr>
        <w:t xml:space="preserve">REPUBLIKA HRVATSKA </w:t>
      </w:r>
      <w:r w:rsidR="0091485F" w:rsidRPr="009B329A">
        <w:rPr>
          <w:rFonts w:hAnsi="Times New Roman" w:ascii="Times New Roman"/>
          <w:noProof w:val="false"/>
          <w:szCs w:val="24"/>
        </w:rPr>
        <w:tab/>
        <w:t xml:space="preserve">                   4 St-</w:t>
      </w:r>
      <w:r w:rsidR="00AE19C7" w:rsidRPr="009B329A">
        <w:rPr>
          <w:rFonts w:hAnsi="Times New Roman" w:ascii="Times New Roman"/>
          <w:noProof w:val="false"/>
          <w:szCs w:val="24"/>
        </w:rPr>
        <w:t>2884</w:t>
      </w:r>
      <w:r w:rsidR="00ED5211" w:rsidRPr="009B329A">
        <w:rPr>
          <w:rFonts w:hAnsi="Times New Roman" w:ascii="Times New Roman"/>
          <w:noProof w:val="false"/>
          <w:szCs w:val="24"/>
        </w:rPr>
        <w:t>/16</w:t>
      </w:r>
    </w:p>
    <w:p w:rsidRDefault="00C20895" w:rsidR="00C20895" w:rsidRPr="009B329A">
      <w:pPr>
        <w:rPr>
          <w:rFonts w:hAnsi="Times New Roman" w:ascii="Times New Roman"/>
          <w:noProof w:val="false"/>
          <w:szCs w:val="24"/>
        </w:rPr>
      </w:pPr>
      <w:r w:rsidRPr="009B329A">
        <w:rPr>
          <w:rFonts w:hAnsi="Times New Roman" w:ascii="Times New Roman"/>
          <w:noProof w:val="false"/>
          <w:szCs w:val="24"/>
        </w:rPr>
        <w:t xml:space="preserve">TRGOVAČKI SUD U ZAGREBU </w:t>
      </w:r>
    </w:p>
    <w:p w:rsidRDefault="00C20895" w:rsidR="00B314E8" w:rsidRPr="009B329A">
      <w:pPr>
        <w:rPr>
          <w:rFonts w:hAnsi="Times New Roman" w:ascii="Times New Roman"/>
          <w:noProof w:val="false"/>
          <w:szCs w:val="24"/>
        </w:rPr>
      </w:pPr>
      <w:r w:rsidRPr="009B329A">
        <w:rPr>
          <w:rFonts w:hAnsi="Times New Roman" w:ascii="Times New Roman"/>
          <w:noProof w:val="false"/>
          <w:szCs w:val="24"/>
        </w:rPr>
        <w:t xml:space="preserve">STALNA SLUŽBA </w:t>
      </w:r>
    </w:p>
    <w:p w:rsidRDefault="0063170F" w:rsidR="0063170F" w:rsidRPr="009B329A">
      <w:pPr>
        <w:rPr>
          <w:rFonts w:hAnsi="Times New Roman" w:ascii="Times New Roman"/>
          <w:noProof w:val="false"/>
          <w:szCs w:val="24"/>
        </w:rPr>
      </w:pPr>
      <w:r w:rsidRPr="009B329A">
        <w:rPr>
          <w:rFonts w:hAnsi="Times New Roman" w:ascii="Times New Roman"/>
          <w:noProof w:val="false"/>
          <w:szCs w:val="24"/>
        </w:rPr>
        <w:t xml:space="preserve">Karlovac, </w:t>
      </w:r>
      <w:r w:rsidR="00D42319" w:rsidRPr="009B329A">
        <w:rPr>
          <w:rFonts w:hAnsi="Times New Roman" w:ascii="Times New Roman"/>
          <w:noProof w:val="false"/>
          <w:szCs w:val="24"/>
        </w:rPr>
        <w:t>Trg hrvatskih branitelja 1</w:t>
      </w:r>
    </w:p>
    <w:p w:rsidRDefault="005A0E12" w:rsidR="005A0E12" w:rsidRPr="009B329A">
      <w:pPr>
        <w:rPr>
          <w:rFonts w:hAnsi="Times New Roman" w:ascii="Times New Roman"/>
          <w:noProof w:val="false"/>
          <w:szCs w:val="24"/>
        </w:rPr>
      </w:pPr>
    </w:p>
    <w:p w:rsidRDefault="0063170F" w:rsidP="00072954" w:rsidR="00B314E8" w:rsidRPr="009B329A">
      <w:pPr>
        <w:jc w:val="center"/>
        <w:rPr>
          <w:rFonts w:hAnsi="Times New Roman" w:ascii="Times New Roman"/>
          <w:noProof w:val="false"/>
          <w:szCs w:val="24"/>
        </w:rPr>
      </w:pPr>
      <w:r w:rsidRPr="009B329A">
        <w:rPr>
          <w:rFonts w:hAnsi="Times New Roman" w:ascii="Times New Roman"/>
          <w:noProof w:val="false"/>
          <w:szCs w:val="24"/>
        </w:rPr>
        <w:t>R</w:t>
      </w:r>
      <w:r w:rsidR="005360E3" w:rsidRPr="009B329A">
        <w:rPr>
          <w:rFonts w:hAnsi="Times New Roman" w:ascii="Times New Roman"/>
          <w:noProof w:val="false"/>
          <w:szCs w:val="24"/>
        </w:rPr>
        <w:t xml:space="preserve"> </w:t>
      </w:r>
      <w:r w:rsidRPr="009B329A">
        <w:rPr>
          <w:rFonts w:hAnsi="Times New Roman" w:ascii="Times New Roman"/>
          <w:noProof w:val="false"/>
          <w:szCs w:val="24"/>
        </w:rPr>
        <w:t>E</w:t>
      </w:r>
      <w:r w:rsidR="005360E3" w:rsidRPr="009B329A">
        <w:rPr>
          <w:rFonts w:hAnsi="Times New Roman" w:ascii="Times New Roman"/>
          <w:noProof w:val="false"/>
          <w:szCs w:val="24"/>
        </w:rPr>
        <w:t xml:space="preserve"> </w:t>
      </w:r>
      <w:r w:rsidRPr="009B329A">
        <w:rPr>
          <w:rFonts w:hAnsi="Times New Roman" w:ascii="Times New Roman"/>
          <w:noProof w:val="false"/>
          <w:szCs w:val="24"/>
        </w:rPr>
        <w:t>P</w:t>
      </w:r>
      <w:r w:rsidR="005360E3" w:rsidRPr="009B329A">
        <w:rPr>
          <w:rFonts w:hAnsi="Times New Roman" w:ascii="Times New Roman"/>
          <w:noProof w:val="false"/>
          <w:szCs w:val="24"/>
        </w:rPr>
        <w:t xml:space="preserve"> </w:t>
      </w:r>
      <w:r w:rsidRPr="009B329A">
        <w:rPr>
          <w:rFonts w:hAnsi="Times New Roman" w:ascii="Times New Roman"/>
          <w:noProof w:val="false"/>
          <w:szCs w:val="24"/>
        </w:rPr>
        <w:t>U</w:t>
      </w:r>
      <w:r w:rsidR="005360E3" w:rsidRPr="009B329A">
        <w:rPr>
          <w:rFonts w:hAnsi="Times New Roman" w:ascii="Times New Roman"/>
          <w:noProof w:val="false"/>
          <w:szCs w:val="24"/>
        </w:rPr>
        <w:t xml:space="preserve"> </w:t>
      </w:r>
      <w:r w:rsidRPr="009B329A">
        <w:rPr>
          <w:rFonts w:hAnsi="Times New Roman" w:ascii="Times New Roman"/>
          <w:noProof w:val="false"/>
          <w:szCs w:val="24"/>
        </w:rPr>
        <w:t>B</w:t>
      </w:r>
      <w:r w:rsidR="005360E3" w:rsidRPr="009B329A">
        <w:rPr>
          <w:rFonts w:hAnsi="Times New Roman" w:ascii="Times New Roman"/>
          <w:noProof w:val="false"/>
          <w:szCs w:val="24"/>
        </w:rPr>
        <w:t xml:space="preserve"> </w:t>
      </w:r>
      <w:r w:rsidRPr="009B329A">
        <w:rPr>
          <w:rFonts w:hAnsi="Times New Roman" w:ascii="Times New Roman"/>
          <w:noProof w:val="false"/>
          <w:szCs w:val="24"/>
        </w:rPr>
        <w:t>L</w:t>
      </w:r>
      <w:r w:rsidR="005360E3" w:rsidRPr="009B329A">
        <w:rPr>
          <w:rFonts w:hAnsi="Times New Roman" w:ascii="Times New Roman"/>
          <w:noProof w:val="false"/>
          <w:szCs w:val="24"/>
        </w:rPr>
        <w:t xml:space="preserve"> </w:t>
      </w:r>
      <w:r w:rsidRPr="009B329A">
        <w:rPr>
          <w:rFonts w:hAnsi="Times New Roman" w:ascii="Times New Roman"/>
          <w:noProof w:val="false"/>
          <w:szCs w:val="24"/>
        </w:rPr>
        <w:t>I</w:t>
      </w:r>
      <w:r w:rsidR="005360E3" w:rsidRPr="009B329A">
        <w:rPr>
          <w:rFonts w:hAnsi="Times New Roman" w:ascii="Times New Roman"/>
          <w:noProof w:val="false"/>
          <w:szCs w:val="24"/>
        </w:rPr>
        <w:t xml:space="preserve"> </w:t>
      </w:r>
      <w:r w:rsidRPr="009B329A">
        <w:rPr>
          <w:rFonts w:hAnsi="Times New Roman" w:ascii="Times New Roman"/>
          <w:noProof w:val="false"/>
          <w:szCs w:val="24"/>
        </w:rPr>
        <w:t>K</w:t>
      </w:r>
      <w:r w:rsidR="005360E3" w:rsidRPr="009B329A">
        <w:rPr>
          <w:rFonts w:hAnsi="Times New Roman" w:ascii="Times New Roman"/>
          <w:noProof w:val="false"/>
          <w:szCs w:val="24"/>
        </w:rPr>
        <w:t xml:space="preserve"> </w:t>
      </w:r>
      <w:r w:rsidRPr="009B329A">
        <w:rPr>
          <w:rFonts w:hAnsi="Times New Roman" w:ascii="Times New Roman"/>
          <w:noProof w:val="false"/>
          <w:szCs w:val="24"/>
        </w:rPr>
        <w:t>A</w:t>
      </w:r>
      <w:r w:rsidR="005360E3" w:rsidRPr="009B329A">
        <w:rPr>
          <w:rFonts w:hAnsi="Times New Roman" w:ascii="Times New Roman"/>
          <w:noProof w:val="false"/>
          <w:szCs w:val="24"/>
        </w:rPr>
        <w:t xml:space="preserve"> </w:t>
      </w:r>
      <w:r w:rsidRPr="009B329A">
        <w:rPr>
          <w:rFonts w:hAnsi="Times New Roman" w:ascii="Times New Roman"/>
          <w:noProof w:val="false"/>
          <w:szCs w:val="24"/>
        </w:rPr>
        <w:t xml:space="preserve"> H</w:t>
      </w:r>
      <w:r w:rsidR="005360E3" w:rsidRPr="009B329A">
        <w:rPr>
          <w:rFonts w:hAnsi="Times New Roman" w:ascii="Times New Roman"/>
          <w:noProof w:val="false"/>
          <w:szCs w:val="24"/>
        </w:rPr>
        <w:t xml:space="preserve"> </w:t>
      </w:r>
      <w:r w:rsidRPr="009B329A">
        <w:rPr>
          <w:rFonts w:hAnsi="Times New Roman" w:ascii="Times New Roman"/>
          <w:noProof w:val="false"/>
          <w:szCs w:val="24"/>
        </w:rPr>
        <w:t>R</w:t>
      </w:r>
      <w:r w:rsidR="005360E3" w:rsidRPr="009B329A">
        <w:rPr>
          <w:rFonts w:hAnsi="Times New Roman" w:ascii="Times New Roman"/>
          <w:noProof w:val="false"/>
          <w:szCs w:val="24"/>
        </w:rPr>
        <w:t xml:space="preserve"> </w:t>
      </w:r>
      <w:r w:rsidRPr="009B329A">
        <w:rPr>
          <w:rFonts w:hAnsi="Times New Roman" w:ascii="Times New Roman"/>
          <w:noProof w:val="false"/>
          <w:szCs w:val="24"/>
        </w:rPr>
        <w:t>V</w:t>
      </w:r>
      <w:r w:rsidR="005360E3" w:rsidRPr="009B329A">
        <w:rPr>
          <w:rFonts w:hAnsi="Times New Roman" w:ascii="Times New Roman"/>
          <w:noProof w:val="false"/>
          <w:szCs w:val="24"/>
        </w:rPr>
        <w:t xml:space="preserve"> </w:t>
      </w:r>
      <w:r w:rsidRPr="009B329A">
        <w:rPr>
          <w:rFonts w:hAnsi="Times New Roman" w:ascii="Times New Roman"/>
          <w:noProof w:val="false"/>
          <w:szCs w:val="24"/>
        </w:rPr>
        <w:t>A</w:t>
      </w:r>
      <w:r w:rsidR="005360E3" w:rsidRPr="009B329A">
        <w:rPr>
          <w:rFonts w:hAnsi="Times New Roman" w:ascii="Times New Roman"/>
          <w:noProof w:val="false"/>
          <w:szCs w:val="24"/>
        </w:rPr>
        <w:t xml:space="preserve"> </w:t>
      </w:r>
      <w:r w:rsidRPr="009B329A">
        <w:rPr>
          <w:rFonts w:hAnsi="Times New Roman" w:ascii="Times New Roman"/>
          <w:noProof w:val="false"/>
          <w:szCs w:val="24"/>
        </w:rPr>
        <w:t>T</w:t>
      </w:r>
      <w:r w:rsidR="005360E3" w:rsidRPr="009B329A">
        <w:rPr>
          <w:rFonts w:hAnsi="Times New Roman" w:ascii="Times New Roman"/>
          <w:noProof w:val="false"/>
          <w:szCs w:val="24"/>
        </w:rPr>
        <w:t xml:space="preserve"> </w:t>
      </w:r>
      <w:r w:rsidRPr="009B329A">
        <w:rPr>
          <w:rFonts w:hAnsi="Times New Roman" w:ascii="Times New Roman"/>
          <w:noProof w:val="false"/>
          <w:szCs w:val="24"/>
        </w:rPr>
        <w:t>S</w:t>
      </w:r>
      <w:r w:rsidR="005360E3" w:rsidRPr="009B329A">
        <w:rPr>
          <w:rFonts w:hAnsi="Times New Roman" w:ascii="Times New Roman"/>
          <w:noProof w:val="false"/>
          <w:szCs w:val="24"/>
        </w:rPr>
        <w:t xml:space="preserve"> </w:t>
      </w:r>
      <w:r w:rsidRPr="009B329A">
        <w:rPr>
          <w:rFonts w:hAnsi="Times New Roman" w:ascii="Times New Roman"/>
          <w:noProof w:val="false"/>
          <w:szCs w:val="24"/>
        </w:rPr>
        <w:t>K</w:t>
      </w:r>
      <w:r w:rsidR="005360E3" w:rsidRPr="009B329A">
        <w:rPr>
          <w:rFonts w:hAnsi="Times New Roman" w:ascii="Times New Roman"/>
          <w:noProof w:val="false"/>
          <w:szCs w:val="24"/>
        </w:rPr>
        <w:t xml:space="preserve"> </w:t>
      </w:r>
      <w:r w:rsidRPr="009B329A">
        <w:rPr>
          <w:rFonts w:hAnsi="Times New Roman" w:ascii="Times New Roman"/>
          <w:noProof w:val="false"/>
          <w:szCs w:val="24"/>
        </w:rPr>
        <w:t>A</w:t>
      </w:r>
      <w:r w:rsidR="00514886" w:rsidRPr="009B329A">
        <w:rPr>
          <w:rFonts w:hAnsi="Times New Roman" w:ascii="Times New Roman"/>
          <w:noProof w:val="false"/>
          <w:szCs w:val="24"/>
        </w:rPr>
        <w:t xml:space="preserve"> </w:t>
      </w:r>
    </w:p>
    <w:p w:rsidRDefault="00F24D30" w:rsidP="00F24D30" w:rsidR="00B314E8" w:rsidRPr="009B329A">
      <w:pPr>
        <w:jc w:val="center"/>
        <w:rPr>
          <w:rFonts w:hAnsi="Times New Roman" w:ascii="Times New Roman"/>
          <w:noProof w:val="false"/>
          <w:szCs w:val="24"/>
        </w:rPr>
      </w:pPr>
      <w:r w:rsidRPr="009B329A">
        <w:rPr>
          <w:rFonts w:hAnsi="Times New Roman" w:ascii="Times New Roman"/>
          <w:noProof w:val="false"/>
          <w:szCs w:val="24"/>
        </w:rPr>
        <w:t>Z A K L J U Č A K</w:t>
      </w:r>
    </w:p>
    <w:p w:rsidRDefault="00B314E8" w:rsidR="00B314E8" w:rsidRPr="009B329A">
      <w:pPr>
        <w:rPr>
          <w:rFonts w:hAnsi="Times New Roman" w:ascii="Times New Roman"/>
          <w:noProof w:val="false"/>
          <w:szCs w:val="24"/>
        </w:rPr>
      </w:pPr>
    </w:p>
    <w:p w:rsidRDefault="00B314E8" w:rsidP="00B314E8" w:rsidR="00B314E8" w:rsidRPr="009B329A">
      <w:pPr>
        <w:pStyle w:val="Tijeloteksta"/>
        <w:rPr>
          <w:rFonts w:hAnsi="Times New Roman" w:ascii="Times New Roman"/>
          <w:szCs w:val="24"/>
        </w:rPr>
      </w:pPr>
      <w:r w:rsidRPr="009B329A">
        <w:rPr>
          <w:rFonts w:hAnsi="Times New Roman" w:ascii="Times New Roman"/>
          <w:szCs w:val="24"/>
        </w:rPr>
        <w:tab/>
      </w:r>
      <w:r w:rsidR="005360E3" w:rsidRPr="009B329A">
        <w:rPr>
          <w:rFonts w:hAnsi="Times New Roman" w:ascii="Times New Roman"/>
          <w:szCs w:val="24"/>
        </w:rPr>
        <w:t>Trgovački sud u Zagrebu, Stalna služba</w:t>
      </w:r>
      <w:r w:rsidR="00ED1913" w:rsidRPr="009B329A">
        <w:rPr>
          <w:rFonts w:hAnsi="Times New Roman" w:ascii="Times New Roman"/>
          <w:szCs w:val="24"/>
        </w:rPr>
        <w:t xml:space="preserve">, </w:t>
      </w:r>
      <w:r w:rsidRPr="009B329A">
        <w:rPr>
          <w:rFonts w:hAnsi="Times New Roman" w:ascii="Times New Roman"/>
          <w:szCs w:val="24"/>
        </w:rPr>
        <w:t>po sucu Goranki Boljkovac, kao stečajnom sucu,</w:t>
      </w:r>
      <w:r w:rsidR="000F0435" w:rsidRPr="009B329A">
        <w:rPr>
          <w:rFonts w:hAnsi="Times New Roman" w:ascii="Times New Roman"/>
          <w:szCs w:val="24"/>
        </w:rPr>
        <w:t xml:space="preserve"> </w:t>
      </w:r>
      <w:r w:rsidR="00F80552" w:rsidRPr="009B329A">
        <w:rPr>
          <w:rFonts w:hAnsi="Times New Roman" w:ascii="Times New Roman"/>
          <w:szCs w:val="24"/>
        </w:rPr>
        <w:t xml:space="preserve">u </w:t>
      </w:r>
      <w:r w:rsidR="00473DCE" w:rsidRPr="009B329A">
        <w:rPr>
          <w:rFonts w:hAnsi="Times New Roman" w:ascii="Times New Roman"/>
          <w:szCs w:val="24"/>
        </w:rPr>
        <w:t xml:space="preserve">stečajnom postupku nad </w:t>
      </w:r>
      <w:r w:rsidR="00ED5211" w:rsidRPr="009B329A">
        <w:rPr>
          <w:rFonts w:hAnsi="Times New Roman" w:ascii="Times New Roman"/>
          <w:szCs w:val="24"/>
        </w:rPr>
        <w:t xml:space="preserve">stečajnim dužnikom </w:t>
      </w:r>
      <w:r w:rsidR="00AE19C7" w:rsidRPr="009B329A">
        <w:rPr>
          <w:rFonts w:hAnsi="Times New Roman" w:ascii="Times New Roman"/>
          <w:szCs w:val="24"/>
        </w:rPr>
        <w:t>KONTEX, d.o.o. u stečaju, Zagreb, Zavižanska 8, OIB 46821567482</w:t>
      </w:r>
      <w:r w:rsidR="00473DCE" w:rsidRPr="009B329A">
        <w:rPr>
          <w:rFonts w:hAnsi="Times New Roman" w:ascii="Times New Roman"/>
          <w:szCs w:val="24"/>
        </w:rPr>
        <w:t>,</w:t>
      </w:r>
      <w:r w:rsidR="00514886" w:rsidRPr="009B329A">
        <w:rPr>
          <w:rFonts w:hAnsi="Times New Roman" w:ascii="Times New Roman"/>
          <w:szCs w:val="24"/>
        </w:rPr>
        <w:t xml:space="preserve"> </w:t>
      </w:r>
      <w:r w:rsidRPr="009B329A">
        <w:rPr>
          <w:rFonts w:hAnsi="Times New Roman" w:ascii="Times New Roman"/>
          <w:szCs w:val="24"/>
        </w:rPr>
        <w:t xml:space="preserve">dana </w:t>
      </w:r>
      <w:r w:rsidR="00AE19C7" w:rsidRPr="009B329A">
        <w:rPr>
          <w:rFonts w:hAnsi="Times New Roman" w:ascii="Times New Roman"/>
          <w:szCs w:val="24"/>
        </w:rPr>
        <w:t>27. rujna 2018.</w:t>
      </w:r>
    </w:p>
    <w:p w:rsidRDefault="00955EFE" w:rsidP="00B314E8" w:rsidR="00955EFE" w:rsidRPr="009B329A">
      <w:pPr>
        <w:pStyle w:val="Tijeloteksta"/>
        <w:rPr>
          <w:rFonts w:hAnsi="Times New Roman" w:ascii="Times New Roman"/>
          <w:szCs w:val="24"/>
        </w:rPr>
      </w:pPr>
    </w:p>
    <w:p w:rsidRDefault="00955EFE" w:rsidP="000A020C" w:rsidR="00B314E8" w:rsidRPr="009B329A">
      <w:pPr>
        <w:pStyle w:val="Tijeloteksta"/>
        <w:jc w:val="center"/>
        <w:rPr>
          <w:rFonts w:hAnsi="Times New Roman" w:ascii="Times New Roman"/>
          <w:szCs w:val="24"/>
        </w:rPr>
      </w:pPr>
      <w:r w:rsidRPr="009B329A">
        <w:rPr>
          <w:rFonts w:hAnsi="Times New Roman" w:ascii="Times New Roman"/>
          <w:szCs w:val="24"/>
        </w:rPr>
        <w:t>z a k l j u č i o</w:t>
      </w:r>
      <w:r w:rsidR="00514886" w:rsidRPr="009B329A">
        <w:rPr>
          <w:rFonts w:hAnsi="Times New Roman" w:ascii="Times New Roman"/>
          <w:szCs w:val="24"/>
        </w:rPr>
        <w:t xml:space="preserve"> </w:t>
      </w:r>
      <w:r w:rsidR="00B314E8" w:rsidRPr="009B329A">
        <w:rPr>
          <w:rFonts w:hAnsi="Times New Roman" w:ascii="Times New Roman"/>
          <w:szCs w:val="24"/>
        </w:rPr>
        <w:t xml:space="preserve">  j e</w:t>
      </w:r>
    </w:p>
    <w:p w:rsidRDefault="00955EFE" w:rsidP="001218B4" w:rsidR="001218B4" w:rsidRPr="009B329A">
      <w:pPr>
        <w:jc w:val="center"/>
        <w:rPr>
          <w:rFonts w:hAnsi="Times New Roman" w:ascii="Times New Roman"/>
          <w:szCs w:val="24"/>
        </w:rPr>
      </w:pPr>
      <w:r w:rsidRPr="009B329A">
        <w:rPr>
          <w:rFonts w:hAnsi="Times New Roman" w:ascii="Times New Roman"/>
          <w:szCs w:val="24"/>
        </w:rPr>
        <w:tab/>
      </w:r>
    </w:p>
    <w:p w:rsidRDefault="001218B4" w:rsidP="001218B4" w:rsidR="00206DA3" w:rsidRPr="009B329A">
      <w:pPr>
        <w:pStyle w:val="Odlomakpopisa"/>
        <w:numPr>
          <w:ilvl w:val="0"/>
          <w:numId w:val="20"/>
        </w:numPr>
        <w:tabs>
          <w:tab w:pos="567" w:val="left"/>
        </w:tabs>
        <w:ind w:firstLine="0" w:left="567"/>
        <w:jc w:val="both"/>
        <w:rPr>
          <w:rFonts w:hAnsi="Times New Roman" w:ascii="Times New Roman"/>
          <w:sz w:val="24"/>
          <w:szCs w:val="24"/>
        </w:rPr>
      </w:pPr>
      <w:r w:rsidRPr="009B329A">
        <w:rPr>
          <w:rFonts w:hAnsi="Times New Roman" w:ascii="Times New Roman"/>
          <w:sz w:val="24"/>
          <w:szCs w:val="24"/>
        </w:rPr>
        <w:t xml:space="preserve"> </w:t>
      </w:r>
      <w:r w:rsidR="00206DA3" w:rsidRPr="009B329A">
        <w:rPr>
          <w:rFonts w:hAnsi="Times New Roman" w:ascii="Times New Roman"/>
          <w:sz w:val="24"/>
          <w:szCs w:val="24"/>
        </w:rPr>
        <w:t xml:space="preserve">U stečajnom postupku prodaje se imovina </w:t>
      </w:r>
      <w:r w:rsidR="00AD306C" w:rsidRPr="009B329A">
        <w:rPr>
          <w:rFonts w:hAnsi="Times New Roman" w:ascii="Times New Roman"/>
          <w:sz w:val="24"/>
          <w:szCs w:val="24"/>
        </w:rPr>
        <w:t xml:space="preserve">stečajnog </w:t>
      </w:r>
      <w:r w:rsidR="00206DA3" w:rsidRPr="009B329A">
        <w:rPr>
          <w:rFonts w:hAnsi="Times New Roman" w:ascii="Times New Roman"/>
          <w:sz w:val="24"/>
          <w:szCs w:val="24"/>
        </w:rPr>
        <w:t xml:space="preserve">dužnika </w:t>
      </w:r>
      <w:r w:rsidR="00B42B3D" w:rsidRPr="009B329A">
        <w:rPr>
          <w:rFonts w:hAnsi="Times New Roman" w:ascii="Times New Roman"/>
          <w:sz w:val="24"/>
          <w:szCs w:val="24"/>
        </w:rPr>
        <w:t>KONTEX, d.o.o. u stečaju, Zagreb, Zavižanska 8, OIB 46821567482</w:t>
      </w:r>
      <w:r w:rsidR="001E3C0B" w:rsidRPr="009B329A">
        <w:rPr>
          <w:rFonts w:hAnsi="Times New Roman" w:ascii="Times New Roman"/>
          <w:sz w:val="24"/>
          <w:szCs w:val="24"/>
        </w:rPr>
        <w:t>, i to</w:t>
      </w:r>
      <w:r w:rsidR="0044415B" w:rsidRPr="009B329A">
        <w:rPr>
          <w:rFonts w:hAnsi="Times New Roman" w:ascii="Times New Roman"/>
          <w:sz w:val="24"/>
          <w:szCs w:val="24"/>
        </w:rPr>
        <w:t xml:space="preserve"> nekretnin</w:t>
      </w:r>
      <w:r w:rsidR="00060A9F">
        <w:rPr>
          <w:rFonts w:hAnsi="Times New Roman" w:ascii="Times New Roman"/>
          <w:sz w:val="24"/>
          <w:szCs w:val="24"/>
        </w:rPr>
        <w:t>e</w:t>
      </w:r>
      <w:r w:rsidR="0044415B" w:rsidRPr="009B329A">
        <w:rPr>
          <w:rFonts w:hAnsi="Times New Roman" w:ascii="Times New Roman"/>
          <w:sz w:val="24"/>
          <w:szCs w:val="24"/>
        </w:rPr>
        <w:t xml:space="preserve"> </w:t>
      </w:r>
      <w:r w:rsidR="00B42B3D" w:rsidRPr="009B329A">
        <w:rPr>
          <w:rFonts w:hAnsi="Times New Roman" w:ascii="Times New Roman"/>
          <w:sz w:val="24"/>
          <w:szCs w:val="24"/>
        </w:rPr>
        <w:t>upisan</w:t>
      </w:r>
      <w:r w:rsidR="00060A9F">
        <w:rPr>
          <w:rFonts w:hAnsi="Times New Roman" w:ascii="Times New Roman"/>
          <w:sz w:val="24"/>
          <w:szCs w:val="24"/>
        </w:rPr>
        <w:t>e</w:t>
      </w:r>
      <w:r w:rsidR="00B42B3D" w:rsidRPr="009B329A">
        <w:rPr>
          <w:rFonts w:hAnsi="Times New Roman" w:ascii="Times New Roman"/>
          <w:sz w:val="24"/>
          <w:szCs w:val="24"/>
        </w:rPr>
        <w:t xml:space="preserve"> u zk.ul.br. 6287 k.o. Šestine, k.č.br. 241/5, kuća br. 8, zgrada, dvorište i put u </w:t>
      </w:r>
      <w:r w:rsidR="009B7B77" w:rsidRPr="009B329A">
        <w:rPr>
          <w:rFonts w:hAnsi="Times New Roman" w:ascii="Times New Roman"/>
          <w:sz w:val="24"/>
          <w:szCs w:val="24"/>
        </w:rPr>
        <w:t>Zavi</w:t>
      </w:r>
      <w:r w:rsidR="009B7B77">
        <w:rPr>
          <w:rFonts w:hAnsi="Times New Roman" w:ascii="Times New Roman"/>
          <w:sz w:val="24"/>
          <w:szCs w:val="24"/>
        </w:rPr>
        <w:t>ž</w:t>
      </w:r>
      <w:r w:rsidR="009B7B77" w:rsidRPr="009B329A">
        <w:rPr>
          <w:rFonts w:hAnsi="Times New Roman" w:ascii="Times New Roman"/>
          <w:sz w:val="24"/>
          <w:szCs w:val="24"/>
        </w:rPr>
        <w:t>anskoj</w:t>
      </w:r>
      <w:r w:rsidR="00B42B3D" w:rsidRPr="009B329A">
        <w:rPr>
          <w:rFonts w:hAnsi="Times New Roman" w:ascii="Times New Roman"/>
          <w:sz w:val="24"/>
          <w:szCs w:val="24"/>
        </w:rPr>
        <w:t xml:space="preserve"> ulici, ukupne površine 941 m2</w:t>
      </w:r>
      <w:r w:rsidR="009B329A" w:rsidRPr="009B329A">
        <w:rPr>
          <w:rFonts w:hAnsi="Times New Roman" w:ascii="Times New Roman"/>
          <w:sz w:val="24"/>
          <w:szCs w:val="24"/>
        </w:rPr>
        <w:t>,</w:t>
      </w:r>
      <w:r w:rsidR="00B42B3D" w:rsidRPr="009B329A">
        <w:rPr>
          <w:rFonts w:hAnsi="Times New Roman" w:ascii="Times New Roman"/>
          <w:sz w:val="24"/>
          <w:szCs w:val="24"/>
        </w:rPr>
        <w:t xml:space="preserve"> </w:t>
      </w:r>
      <w:r w:rsidR="0044415B" w:rsidRPr="009B329A">
        <w:rPr>
          <w:rFonts w:hAnsi="Times New Roman" w:ascii="Times New Roman"/>
          <w:sz w:val="24"/>
          <w:szCs w:val="24"/>
        </w:rPr>
        <w:t>i to:</w:t>
      </w:r>
      <w:r w:rsidR="00B42B3D" w:rsidRPr="009B329A">
        <w:rPr>
          <w:rFonts w:hAnsi="Times New Roman" w:ascii="Times New Roman"/>
          <w:sz w:val="24"/>
          <w:szCs w:val="24"/>
        </w:rPr>
        <w:t xml:space="preserve"> </w:t>
      </w:r>
    </w:p>
    <w:p w:rsidRDefault="00AD306C" w:rsidP="00AD306C" w:rsidR="00AD306C" w:rsidRPr="009B329A">
      <w:pPr>
        <w:pStyle w:val="Odlomakpopisa"/>
        <w:ind w:left="1428"/>
        <w:jc w:val="both"/>
        <w:rPr>
          <w:rFonts w:hAnsi="Times New Roman" w:ascii="Times New Roman"/>
          <w:sz w:val="24"/>
          <w:szCs w:val="24"/>
        </w:rPr>
      </w:pPr>
    </w:p>
    <w:p w:rsidRDefault="00B42B3D" w:rsidP="00B42B3D" w:rsidR="00B42B3D" w:rsidRPr="009B329A">
      <w:pPr>
        <w:pStyle w:val="Tijeloteksta"/>
        <w:numPr>
          <w:ilvl w:val="0"/>
          <w:numId w:val="21"/>
        </w:numPr>
        <w:rPr>
          <w:rFonts w:hAnsi="Times New Roman" w:ascii="Times New Roman"/>
          <w:szCs w:val="24"/>
        </w:rPr>
      </w:pPr>
      <w:r w:rsidRPr="009B329A">
        <w:rPr>
          <w:rFonts w:hAnsi="Times New Roman" w:ascii="Times New Roman"/>
          <w:szCs w:val="24"/>
        </w:rPr>
        <w:t>10. Suvlasnički dio: 22,67/100 Etažno vlasništvo (E-10)</w:t>
      </w:r>
    </w:p>
    <w:p w:rsidRDefault="00B42B3D" w:rsidP="00B42B3D" w:rsidR="001E3C0B" w:rsidRPr="009B329A">
      <w:pPr>
        <w:pStyle w:val="Tijeloteksta"/>
        <w:ind w:left="993"/>
        <w:rPr>
          <w:rFonts w:hAnsi="Times New Roman" w:ascii="Times New Roman"/>
          <w:szCs w:val="24"/>
        </w:rPr>
      </w:pPr>
      <w:r w:rsidRPr="009B329A">
        <w:rPr>
          <w:rFonts w:hAnsi="Times New Roman" w:ascii="Times New Roman"/>
          <w:szCs w:val="24"/>
        </w:rPr>
        <w:t>s kojim je povezano pravo vlasništva na četiriipolsobni stan oznake ST3 u I (prvom) katu površine 116,36 čm, te spremište u prizemlju oznake S3, površine 1,92 čm, sveukupne površine 118,28 čm</w:t>
      </w:r>
      <w:r w:rsidR="001E3C0B" w:rsidRPr="009B329A">
        <w:rPr>
          <w:rFonts w:hAnsi="Times New Roman" w:ascii="Times New Roman"/>
          <w:szCs w:val="24"/>
        </w:rPr>
        <w:t xml:space="preserve">. </w:t>
      </w:r>
    </w:p>
    <w:p w:rsidRDefault="00B42B3D" w:rsidP="00B42B3D" w:rsidR="00B42B3D" w:rsidRPr="009B329A">
      <w:pPr>
        <w:pStyle w:val="Tijeloteksta"/>
        <w:ind w:left="993"/>
        <w:rPr>
          <w:rFonts w:hAnsi="Times New Roman" w:ascii="Times New Roman"/>
          <w:szCs w:val="24"/>
        </w:rPr>
      </w:pPr>
    </w:p>
    <w:p w:rsidRDefault="00B42B3D" w:rsidP="00B42B3D" w:rsidR="00B42B3D" w:rsidRPr="009B329A">
      <w:pPr>
        <w:pStyle w:val="Tijeloteksta"/>
        <w:numPr>
          <w:ilvl w:val="0"/>
          <w:numId w:val="21"/>
        </w:numPr>
        <w:rPr>
          <w:rFonts w:hAnsi="Times New Roman" w:ascii="Times New Roman"/>
          <w:szCs w:val="24"/>
        </w:rPr>
      </w:pPr>
      <w:r w:rsidRPr="009B329A">
        <w:rPr>
          <w:rFonts w:hAnsi="Times New Roman" w:ascii="Times New Roman"/>
          <w:szCs w:val="24"/>
        </w:rPr>
        <w:t xml:space="preserve">11. Suvlasnički dio: 2,56/100 Etažno vlasništvo (E-11) </w:t>
      </w:r>
    </w:p>
    <w:p w:rsidRDefault="00B42B3D" w:rsidP="00B42B3D" w:rsidR="00B42B3D" w:rsidRPr="009B329A">
      <w:pPr>
        <w:pStyle w:val="Tijeloteksta"/>
        <w:ind w:left="1080"/>
        <w:rPr>
          <w:rFonts w:hAnsi="Times New Roman" w:ascii="Times New Roman"/>
          <w:szCs w:val="24"/>
        </w:rPr>
      </w:pPr>
      <w:r w:rsidRPr="009B329A">
        <w:rPr>
          <w:rFonts w:hAnsi="Times New Roman" w:ascii="Times New Roman"/>
          <w:szCs w:val="24"/>
        </w:rPr>
        <w:t>s kojim je povezano pravo vlasništva na garaži oznake G III (tri) u prizemlju površine 13,38 čm</w:t>
      </w:r>
    </w:p>
    <w:p w:rsidRDefault="00B42B3D" w:rsidP="00B42B3D" w:rsidR="00B42B3D" w:rsidRPr="009B329A">
      <w:pPr>
        <w:pStyle w:val="Tijeloteksta"/>
        <w:rPr>
          <w:rFonts w:hAnsi="Times New Roman" w:ascii="Times New Roman"/>
          <w:szCs w:val="24"/>
        </w:rPr>
      </w:pPr>
    </w:p>
    <w:p w:rsidRDefault="00B42B3D" w:rsidP="00B42B3D" w:rsidR="00B42B3D" w:rsidRPr="009B329A">
      <w:pPr>
        <w:pStyle w:val="Tijeloteksta"/>
        <w:ind w:firstLine="720"/>
        <w:rPr>
          <w:rFonts w:hAnsi="Times New Roman" w:ascii="Times New Roman"/>
          <w:szCs w:val="24"/>
        </w:rPr>
      </w:pPr>
      <w:r w:rsidRPr="009B329A">
        <w:rPr>
          <w:rFonts w:hAnsi="Times New Roman" w:ascii="Times New Roman"/>
          <w:szCs w:val="24"/>
        </w:rPr>
        <w:t xml:space="preserve">c) 12. Suvlasnički dio: 2,46/100 Etažno vlasništvo (E-12) </w:t>
      </w:r>
    </w:p>
    <w:p w:rsidRDefault="00B42B3D" w:rsidP="00B42B3D" w:rsidR="00B42B3D" w:rsidRPr="009B329A">
      <w:pPr>
        <w:pStyle w:val="Tijeloteksta"/>
        <w:rPr>
          <w:rFonts w:hAnsi="Times New Roman" w:ascii="Times New Roman"/>
          <w:szCs w:val="24"/>
        </w:rPr>
      </w:pPr>
      <w:r w:rsidRPr="009B329A">
        <w:rPr>
          <w:rFonts w:hAnsi="Times New Roman" w:ascii="Times New Roman"/>
          <w:szCs w:val="24"/>
        </w:rPr>
        <w:t xml:space="preserve">                 s kojim je povezano pravo vlasništva na garaži oznake G VI (šest) u prizemlju  </w:t>
      </w:r>
    </w:p>
    <w:p w:rsidRDefault="00B42B3D" w:rsidP="00B42B3D" w:rsidR="00B42B3D" w:rsidRPr="009B329A">
      <w:pPr>
        <w:pStyle w:val="Tijeloteksta"/>
        <w:rPr>
          <w:rFonts w:hAnsi="Times New Roman" w:ascii="Times New Roman"/>
          <w:szCs w:val="24"/>
        </w:rPr>
      </w:pPr>
      <w:r w:rsidRPr="009B329A">
        <w:rPr>
          <w:rFonts w:hAnsi="Times New Roman" w:ascii="Times New Roman"/>
          <w:szCs w:val="24"/>
        </w:rPr>
        <w:t xml:space="preserve">                 površine 12,81 čm</w:t>
      </w:r>
    </w:p>
    <w:p w:rsidRDefault="001E3C0B" w:rsidP="001E3C0B" w:rsidR="001E3C0B" w:rsidRPr="009B329A">
      <w:pPr>
        <w:pStyle w:val="Tijeloteksta"/>
        <w:ind w:left="993"/>
        <w:rPr>
          <w:rFonts w:hAnsi="Times New Roman" w:ascii="Times New Roman"/>
          <w:szCs w:val="24"/>
        </w:rPr>
      </w:pPr>
    </w:p>
    <w:p w:rsidRDefault="00206DA3" w:rsidP="002E7646" w:rsidR="00CD72E4" w:rsidRPr="009B329A">
      <w:pPr>
        <w:pStyle w:val="Odlomakpopisa"/>
        <w:numPr>
          <w:ilvl w:val="0"/>
          <w:numId w:val="16"/>
        </w:numPr>
        <w:spacing w:after="200"/>
        <w:ind w:firstLine="0" w:left="426"/>
        <w:jc w:val="both"/>
        <w:rPr>
          <w:rFonts w:hAnsi="Times New Roman" w:ascii="Times New Roman"/>
          <w:sz w:val="24"/>
          <w:szCs w:val="24"/>
          <w:lang w:val="en-US"/>
        </w:rPr>
      </w:pPr>
      <w:r w:rsidRPr="009B329A">
        <w:rPr>
          <w:rFonts w:hAnsi="Times New Roman" w:ascii="Times New Roman"/>
          <w:sz w:val="24"/>
          <w:szCs w:val="24"/>
        </w:rPr>
        <w:t>Za nekretninu iz točke I.</w:t>
      </w:r>
      <w:r w:rsidR="0044415B" w:rsidRPr="009B329A">
        <w:rPr>
          <w:rFonts w:hAnsi="Times New Roman" w:ascii="Times New Roman"/>
          <w:sz w:val="24"/>
          <w:szCs w:val="24"/>
        </w:rPr>
        <w:t>a)</w:t>
      </w:r>
      <w:r w:rsidRPr="009B329A">
        <w:rPr>
          <w:rFonts w:hAnsi="Times New Roman" w:ascii="Times New Roman"/>
          <w:sz w:val="24"/>
          <w:szCs w:val="24"/>
        </w:rPr>
        <w:t xml:space="preserve"> </w:t>
      </w:r>
      <w:r w:rsidR="0044415B" w:rsidRPr="009B329A">
        <w:rPr>
          <w:rFonts w:hAnsi="Times New Roman" w:ascii="Times New Roman"/>
          <w:sz w:val="24"/>
          <w:szCs w:val="24"/>
        </w:rPr>
        <w:t>ovog zaključka 1</w:t>
      </w:r>
      <w:r w:rsidR="00E83D28" w:rsidRPr="009B329A">
        <w:rPr>
          <w:rFonts w:hAnsi="Times New Roman" w:ascii="Times New Roman"/>
          <w:sz w:val="24"/>
          <w:szCs w:val="24"/>
        </w:rPr>
        <w:t>0</w:t>
      </w:r>
      <w:r w:rsidR="0044415B" w:rsidRPr="009B329A">
        <w:rPr>
          <w:rFonts w:hAnsi="Times New Roman" w:ascii="Times New Roman"/>
          <w:sz w:val="24"/>
          <w:szCs w:val="24"/>
        </w:rPr>
        <w:t xml:space="preserve">. Suvlasnički dio: </w:t>
      </w:r>
      <w:r w:rsidR="00E83D28" w:rsidRPr="009B329A">
        <w:rPr>
          <w:rFonts w:hAnsi="Times New Roman" w:ascii="Times New Roman"/>
          <w:sz w:val="24"/>
          <w:szCs w:val="24"/>
        </w:rPr>
        <w:t xml:space="preserve">22,67/100 </w:t>
      </w:r>
      <w:r w:rsidR="0044415B" w:rsidRPr="009B329A">
        <w:rPr>
          <w:rFonts w:hAnsi="Times New Roman" w:ascii="Times New Roman"/>
          <w:sz w:val="24"/>
          <w:szCs w:val="24"/>
        </w:rPr>
        <w:t>Etažno vlasništvo (E-1</w:t>
      </w:r>
      <w:r w:rsidR="00E83D28" w:rsidRPr="009B329A">
        <w:rPr>
          <w:rFonts w:hAnsi="Times New Roman" w:ascii="Times New Roman"/>
          <w:sz w:val="24"/>
          <w:szCs w:val="24"/>
        </w:rPr>
        <w:t>0</w:t>
      </w:r>
      <w:r w:rsidR="0044415B" w:rsidRPr="009B329A">
        <w:rPr>
          <w:rFonts w:hAnsi="Times New Roman" w:ascii="Times New Roman"/>
          <w:sz w:val="24"/>
          <w:szCs w:val="24"/>
        </w:rPr>
        <w:t xml:space="preserve">) </w:t>
      </w:r>
      <w:r w:rsidRPr="009B329A">
        <w:rPr>
          <w:rFonts w:hAnsi="Times New Roman" w:ascii="Times New Roman"/>
          <w:sz w:val="24"/>
          <w:szCs w:val="24"/>
        </w:rPr>
        <w:t xml:space="preserve">utvrđuje se vrijednost u iznosu </w:t>
      </w:r>
      <w:r w:rsidR="00E83D28" w:rsidRPr="009B329A">
        <w:rPr>
          <w:rFonts w:hAnsi="Times New Roman" w:ascii="Times New Roman"/>
          <w:sz w:val="24"/>
          <w:szCs w:val="24"/>
        </w:rPr>
        <w:t>997.100,00</w:t>
      </w:r>
      <w:r w:rsidRPr="009B329A">
        <w:rPr>
          <w:rFonts w:hAnsi="Times New Roman" w:ascii="Times New Roman"/>
          <w:sz w:val="24"/>
          <w:szCs w:val="24"/>
        </w:rPr>
        <w:t xml:space="preserve"> kuna.</w:t>
      </w:r>
    </w:p>
    <w:p w:rsidRDefault="002E7646" w:rsidP="002E7646" w:rsidR="002E7646" w:rsidRPr="009B329A">
      <w:pPr>
        <w:pStyle w:val="Odlomakpopisa"/>
        <w:spacing w:after="200"/>
        <w:ind w:left="426"/>
        <w:jc w:val="both"/>
        <w:rPr>
          <w:rFonts w:hAnsi="Times New Roman" w:ascii="Times New Roman"/>
          <w:sz w:val="24"/>
          <w:szCs w:val="24"/>
          <w:lang w:val="en-US"/>
        </w:rPr>
      </w:pPr>
    </w:p>
    <w:p w:rsidRDefault="0044415B" w:rsidP="002E7646" w:rsidR="0044415B" w:rsidRPr="009B329A">
      <w:pPr>
        <w:pStyle w:val="Odlomakpopisa"/>
        <w:tabs>
          <w:tab w:pos="-142" w:val="left"/>
        </w:tabs>
        <w:spacing w:after="200"/>
        <w:ind w:left="426"/>
        <w:jc w:val="both"/>
        <w:rPr>
          <w:rFonts w:hAnsi="Times New Roman" w:ascii="Times New Roman"/>
          <w:sz w:val="24"/>
          <w:szCs w:val="24"/>
        </w:rPr>
      </w:pPr>
      <w:r w:rsidRPr="009B329A">
        <w:rPr>
          <w:rFonts w:hAnsi="Times New Roman" w:ascii="Times New Roman"/>
          <w:sz w:val="24"/>
          <w:szCs w:val="24"/>
        </w:rPr>
        <w:t xml:space="preserve">Za nekretninu iz točke I.b) ovog zaključka </w:t>
      </w:r>
      <w:r w:rsidR="00E83D28" w:rsidRPr="009B329A">
        <w:rPr>
          <w:rFonts w:hAnsi="Times New Roman" w:ascii="Times New Roman"/>
          <w:sz w:val="24"/>
          <w:szCs w:val="24"/>
        </w:rPr>
        <w:t>11</w:t>
      </w:r>
      <w:r w:rsidR="0070723C" w:rsidRPr="009B329A">
        <w:rPr>
          <w:rFonts w:hAnsi="Times New Roman" w:ascii="Times New Roman"/>
          <w:sz w:val="24"/>
          <w:szCs w:val="24"/>
        </w:rPr>
        <w:t xml:space="preserve">. Suvlasnički dio: </w:t>
      </w:r>
      <w:r w:rsidR="00E83D28" w:rsidRPr="009B329A">
        <w:rPr>
          <w:rFonts w:hAnsi="Times New Roman" w:ascii="Times New Roman"/>
          <w:sz w:val="24"/>
          <w:szCs w:val="24"/>
        </w:rPr>
        <w:t xml:space="preserve">2,56/100 </w:t>
      </w:r>
      <w:r w:rsidR="0070723C" w:rsidRPr="009B329A">
        <w:rPr>
          <w:rFonts w:hAnsi="Times New Roman" w:ascii="Times New Roman"/>
          <w:sz w:val="24"/>
          <w:szCs w:val="24"/>
        </w:rPr>
        <w:t>Etažno vlasništvo (E-</w:t>
      </w:r>
      <w:r w:rsidR="00E83D28" w:rsidRPr="009B329A">
        <w:rPr>
          <w:rFonts w:hAnsi="Times New Roman" w:ascii="Times New Roman"/>
          <w:sz w:val="24"/>
          <w:szCs w:val="24"/>
        </w:rPr>
        <w:t>1</w:t>
      </w:r>
      <w:r w:rsidR="0070723C" w:rsidRPr="009B329A">
        <w:rPr>
          <w:rFonts w:hAnsi="Times New Roman" w:ascii="Times New Roman"/>
          <w:sz w:val="24"/>
          <w:szCs w:val="24"/>
        </w:rPr>
        <w:t xml:space="preserve">) </w:t>
      </w:r>
      <w:r w:rsidRPr="009B329A">
        <w:rPr>
          <w:rFonts w:hAnsi="Times New Roman" w:ascii="Times New Roman"/>
          <w:sz w:val="24"/>
          <w:szCs w:val="24"/>
        </w:rPr>
        <w:t xml:space="preserve">utvrđuje se vrijednost u iznosu </w:t>
      </w:r>
      <w:r w:rsidR="00E83D28" w:rsidRPr="009B329A">
        <w:rPr>
          <w:rFonts w:hAnsi="Times New Roman" w:ascii="Times New Roman"/>
          <w:sz w:val="24"/>
          <w:szCs w:val="24"/>
        </w:rPr>
        <w:t>78.950,00</w:t>
      </w:r>
      <w:r w:rsidRPr="009B329A">
        <w:rPr>
          <w:rFonts w:hAnsi="Times New Roman" w:ascii="Times New Roman"/>
          <w:sz w:val="24"/>
          <w:szCs w:val="24"/>
        </w:rPr>
        <w:t xml:space="preserve"> kuna.</w:t>
      </w:r>
    </w:p>
    <w:p w:rsidRDefault="002E7646" w:rsidP="002E7646" w:rsidR="002E7646" w:rsidRPr="009B329A">
      <w:pPr>
        <w:pStyle w:val="Odlomakpopisa"/>
        <w:tabs>
          <w:tab w:pos="-142" w:val="left"/>
        </w:tabs>
        <w:spacing w:after="200"/>
        <w:ind w:left="426"/>
        <w:jc w:val="both"/>
        <w:rPr>
          <w:rFonts w:hAnsi="Times New Roman" w:ascii="Times New Roman"/>
          <w:sz w:val="24"/>
          <w:szCs w:val="24"/>
        </w:rPr>
      </w:pPr>
    </w:p>
    <w:p w:rsidRDefault="0044415B" w:rsidP="002E7646" w:rsidR="0070723C" w:rsidRPr="009B329A">
      <w:pPr>
        <w:pStyle w:val="Odlomakpopisa"/>
        <w:tabs>
          <w:tab w:pos="426" w:val="left"/>
        </w:tabs>
        <w:spacing w:after="200"/>
        <w:ind w:left="426"/>
        <w:jc w:val="both"/>
        <w:rPr>
          <w:rFonts w:hAnsi="Times New Roman" w:ascii="Times New Roman"/>
          <w:sz w:val="24"/>
          <w:szCs w:val="24"/>
        </w:rPr>
      </w:pPr>
      <w:r w:rsidRPr="009B329A">
        <w:rPr>
          <w:rFonts w:hAnsi="Times New Roman" w:ascii="Times New Roman"/>
          <w:sz w:val="24"/>
          <w:szCs w:val="24"/>
        </w:rPr>
        <w:t>Za nekretninu iz točke I.</w:t>
      </w:r>
      <w:r w:rsidR="0070723C" w:rsidRPr="009B329A">
        <w:rPr>
          <w:rFonts w:hAnsi="Times New Roman" w:ascii="Times New Roman"/>
          <w:sz w:val="24"/>
          <w:szCs w:val="24"/>
        </w:rPr>
        <w:t>c</w:t>
      </w:r>
      <w:r w:rsidRPr="009B329A">
        <w:rPr>
          <w:rFonts w:hAnsi="Times New Roman" w:ascii="Times New Roman"/>
          <w:sz w:val="24"/>
          <w:szCs w:val="24"/>
        </w:rPr>
        <w:t xml:space="preserve">) ovog zaključka </w:t>
      </w:r>
      <w:r w:rsidR="00E83D28" w:rsidRPr="009B329A">
        <w:rPr>
          <w:rFonts w:hAnsi="Times New Roman" w:ascii="Times New Roman"/>
          <w:sz w:val="24"/>
          <w:szCs w:val="24"/>
        </w:rPr>
        <w:t>12</w:t>
      </w:r>
      <w:r w:rsidR="0070723C" w:rsidRPr="009B329A">
        <w:rPr>
          <w:rFonts w:hAnsi="Times New Roman" w:ascii="Times New Roman"/>
          <w:sz w:val="24"/>
          <w:szCs w:val="24"/>
        </w:rPr>
        <w:t xml:space="preserve">. Suvlasnički dio: </w:t>
      </w:r>
      <w:r w:rsidR="00E83D28" w:rsidRPr="009B329A">
        <w:rPr>
          <w:rFonts w:hAnsi="Times New Roman" w:ascii="Times New Roman"/>
          <w:sz w:val="24"/>
          <w:szCs w:val="24"/>
        </w:rPr>
        <w:t xml:space="preserve">2,46/100  </w:t>
      </w:r>
      <w:r w:rsidR="0070723C" w:rsidRPr="009B329A">
        <w:rPr>
          <w:rFonts w:hAnsi="Times New Roman" w:ascii="Times New Roman"/>
          <w:sz w:val="24"/>
          <w:szCs w:val="24"/>
        </w:rPr>
        <w:t>Etažno vlasništvo (E-</w:t>
      </w:r>
      <w:r w:rsidR="00E83D28" w:rsidRPr="009B329A">
        <w:rPr>
          <w:rFonts w:hAnsi="Times New Roman" w:ascii="Times New Roman"/>
          <w:sz w:val="24"/>
          <w:szCs w:val="24"/>
        </w:rPr>
        <w:t>12</w:t>
      </w:r>
      <w:r w:rsidR="0070723C" w:rsidRPr="009B329A">
        <w:rPr>
          <w:rFonts w:hAnsi="Times New Roman" w:ascii="Times New Roman"/>
          <w:sz w:val="24"/>
          <w:szCs w:val="24"/>
        </w:rPr>
        <w:t>)</w:t>
      </w:r>
      <w:r w:rsidRPr="009B329A">
        <w:rPr>
          <w:rFonts w:hAnsi="Times New Roman" w:ascii="Times New Roman"/>
          <w:sz w:val="24"/>
          <w:szCs w:val="24"/>
        </w:rPr>
        <w:t xml:space="preserve"> utvrđuje se vrijednost u iznosu </w:t>
      </w:r>
      <w:r w:rsidR="00E83D28" w:rsidRPr="009B329A">
        <w:rPr>
          <w:rFonts w:hAnsi="Times New Roman" w:ascii="Times New Roman"/>
          <w:sz w:val="24"/>
          <w:szCs w:val="24"/>
        </w:rPr>
        <w:t>78.950,00</w:t>
      </w:r>
      <w:r w:rsidRPr="009B329A">
        <w:rPr>
          <w:rFonts w:hAnsi="Times New Roman" w:ascii="Times New Roman"/>
          <w:sz w:val="24"/>
          <w:szCs w:val="24"/>
        </w:rPr>
        <w:t xml:space="preserve"> kuna.</w:t>
      </w:r>
    </w:p>
    <w:p w:rsidRDefault="002E7646" w:rsidP="002E7646" w:rsidR="002E7646" w:rsidRPr="009B329A">
      <w:pPr>
        <w:pStyle w:val="Odlomakpopisa"/>
        <w:tabs>
          <w:tab w:pos="426" w:val="left"/>
        </w:tabs>
        <w:spacing w:after="200"/>
        <w:ind w:left="426"/>
        <w:jc w:val="both"/>
        <w:rPr>
          <w:rFonts w:hAnsi="Times New Roman" w:ascii="Times New Roman"/>
          <w:sz w:val="24"/>
          <w:szCs w:val="24"/>
        </w:rPr>
      </w:pPr>
    </w:p>
    <w:p w:rsidRDefault="0044415B" w:rsidP="002E7646" w:rsidR="0044415B" w:rsidRPr="009B329A">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9B329A">
      <w:pPr>
        <w:pStyle w:val="Odlomakpopisa"/>
        <w:ind w:left="426"/>
        <w:jc w:val="both"/>
        <w:rPr>
          <w:rFonts w:hAnsi="Times New Roman" w:ascii="Times New Roman"/>
          <w:sz w:val="24"/>
          <w:szCs w:val="24"/>
        </w:rPr>
      </w:pPr>
      <w:r w:rsidRPr="009B329A">
        <w:rPr>
          <w:rFonts w:hAnsi="Times New Roman" w:ascii="Times New Roman"/>
          <w:sz w:val="24"/>
          <w:szCs w:val="24"/>
        </w:rPr>
        <w:lastRenderedPageBreak/>
        <w:t xml:space="preserve">III. </w:t>
      </w:r>
      <w:r w:rsidR="00CD72E4" w:rsidRPr="009B329A">
        <w:rPr>
          <w:rFonts w:hAnsi="Times New Roman" w:ascii="Times New Roman"/>
          <w:sz w:val="24"/>
          <w:szCs w:val="24"/>
        </w:rPr>
        <w:t>Nekretnin</w:t>
      </w:r>
      <w:r w:rsidR="0070723C" w:rsidRPr="009B329A">
        <w:rPr>
          <w:rFonts w:hAnsi="Times New Roman" w:ascii="Times New Roman"/>
          <w:sz w:val="24"/>
          <w:szCs w:val="24"/>
        </w:rPr>
        <w:t>e</w:t>
      </w:r>
      <w:r w:rsidR="00CD72E4" w:rsidRPr="009B329A">
        <w:rPr>
          <w:rFonts w:hAnsi="Times New Roman" w:ascii="Times New Roman"/>
          <w:sz w:val="24"/>
          <w:szCs w:val="24"/>
        </w:rPr>
        <w:t xml:space="preserve"> iz točke I. ovog zaključka bit će prodavan</w:t>
      </w:r>
      <w:r w:rsidR="0070723C" w:rsidRPr="009B329A">
        <w:rPr>
          <w:rFonts w:hAnsi="Times New Roman" w:ascii="Times New Roman"/>
          <w:sz w:val="24"/>
          <w:szCs w:val="24"/>
        </w:rPr>
        <w:t>e</w:t>
      </w:r>
      <w:r w:rsidR="00CD72E4" w:rsidRPr="009B329A">
        <w:rPr>
          <w:rFonts w:hAnsi="Times New Roman" w:ascii="Times New Roman"/>
          <w:sz w:val="24"/>
          <w:szCs w:val="24"/>
        </w:rPr>
        <w:t xml:space="preserve"> elektroničkom javnom dražbom koju će provesti Financijska agencija (</w:t>
      </w:r>
      <w:r w:rsidR="00206DA3" w:rsidRPr="009B329A">
        <w:rPr>
          <w:rFonts w:hAnsi="Times New Roman" w:ascii="Times New Roman"/>
          <w:sz w:val="24"/>
          <w:szCs w:val="24"/>
        </w:rPr>
        <w:t xml:space="preserve">u daljnjem tekstu: </w:t>
      </w:r>
      <w:r w:rsidR="00CD72E4" w:rsidRPr="009B329A">
        <w:rPr>
          <w:rFonts w:hAnsi="Times New Roman" w:ascii="Times New Roman"/>
          <w:sz w:val="24"/>
          <w:szCs w:val="24"/>
        </w:rPr>
        <w:t xml:space="preserve">Agencija) (čl. 247. st. 4. Stečajnog zakona – Narodne novine 71/15, </w:t>
      </w:r>
      <w:r w:rsidR="00E83D28" w:rsidRPr="009B329A">
        <w:rPr>
          <w:rFonts w:hAnsi="Times New Roman" w:ascii="Times New Roman"/>
          <w:sz w:val="24"/>
          <w:szCs w:val="24"/>
        </w:rPr>
        <w:t xml:space="preserve">104/17, </w:t>
      </w:r>
      <w:r w:rsidR="00CD72E4" w:rsidRPr="009B329A">
        <w:rPr>
          <w:rFonts w:hAnsi="Times New Roman" w:ascii="Times New Roman"/>
          <w:sz w:val="24"/>
          <w:szCs w:val="24"/>
        </w:rPr>
        <w:t>dalje</w:t>
      </w:r>
      <w:r w:rsidR="00206DA3" w:rsidRPr="009B329A">
        <w:rPr>
          <w:rFonts w:hAnsi="Times New Roman" w:ascii="Times New Roman"/>
          <w:sz w:val="24"/>
          <w:szCs w:val="24"/>
        </w:rPr>
        <w:t xml:space="preserve"> u tekstu</w:t>
      </w:r>
      <w:r w:rsidR="00CD72E4" w:rsidRPr="009B329A">
        <w:rPr>
          <w:rFonts w:hAnsi="Times New Roman" w:ascii="Times New Roman"/>
          <w:sz w:val="24"/>
          <w:szCs w:val="24"/>
        </w:rPr>
        <w:t>:</w:t>
      </w:r>
      <w:r w:rsidR="00206DA3" w:rsidRPr="009B329A">
        <w:rPr>
          <w:rFonts w:hAnsi="Times New Roman" w:ascii="Times New Roman"/>
          <w:sz w:val="24"/>
          <w:szCs w:val="24"/>
        </w:rPr>
        <w:t xml:space="preserve"> </w:t>
      </w:r>
      <w:r w:rsidR="00CD72E4" w:rsidRPr="009B329A">
        <w:rPr>
          <w:rFonts w:hAnsi="Times New Roman" w:ascii="Times New Roman"/>
          <w:sz w:val="24"/>
          <w:szCs w:val="24"/>
        </w:rPr>
        <w:t>SZ</w:t>
      </w:r>
      <w:r w:rsidR="00206DA3" w:rsidRPr="009B329A">
        <w:rPr>
          <w:rFonts w:hAnsi="Times New Roman" w:ascii="Times New Roman"/>
          <w:sz w:val="24"/>
          <w:szCs w:val="24"/>
        </w:rPr>
        <w:t>-a</w:t>
      </w:r>
      <w:r w:rsidR="00CD72E4" w:rsidRPr="009B329A">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9B329A">
        <w:rPr>
          <w:rFonts w:hAnsi="Times New Roman" w:ascii="Times New Roman"/>
          <w:sz w:val="24"/>
          <w:szCs w:val="24"/>
        </w:rPr>
        <w:t xml:space="preserve"> Ovršnog zakona – Narodne novine broj</w:t>
      </w:r>
      <w:r w:rsidR="002E7646" w:rsidRPr="009B329A">
        <w:rPr>
          <w:rFonts w:hAnsi="Times New Roman" w:ascii="Times New Roman"/>
          <w:sz w:val="24"/>
          <w:szCs w:val="24"/>
        </w:rPr>
        <w:t xml:space="preserve"> </w:t>
      </w:r>
      <w:r w:rsidR="00206DA3" w:rsidRPr="009B329A">
        <w:rPr>
          <w:rFonts w:hAnsi="Times New Roman" w:ascii="Times New Roman"/>
          <w:sz w:val="24"/>
          <w:szCs w:val="24"/>
        </w:rPr>
        <w:t xml:space="preserve">112/12, 25/13, 93/14, 55/16, </w:t>
      </w:r>
      <w:r w:rsidR="002E7646" w:rsidRPr="009B329A">
        <w:rPr>
          <w:rFonts w:hAnsi="Times New Roman" w:ascii="Times New Roman"/>
          <w:sz w:val="24"/>
          <w:szCs w:val="24"/>
        </w:rPr>
        <w:t xml:space="preserve">73/17, </w:t>
      </w:r>
      <w:r w:rsidR="00206DA3" w:rsidRPr="009B329A">
        <w:rPr>
          <w:rFonts w:hAnsi="Times New Roman" w:ascii="Times New Roman"/>
          <w:sz w:val="24"/>
          <w:szCs w:val="24"/>
        </w:rPr>
        <w:t xml:space="preserve">dalje u tekstu: </w:t>
      </w:r>
      <w:r w:rsidR="00CD72E4" w:rsidRPr="009B329A">
        <w:rPr>
          <w:rFonts w:hAnsi="Times New Roman" w:ascii="Times New Roman"/>
          <w:sz w:val="24"/>
          <w:szCs w:val="24"/>
        </w:rPr>
        <w:t xml:space="preserve"> OZ-a).</w:t>
      </w:r>
    </w:p>
    <w:p w:rsidRDefault="00CD72E4" w:rsidP="00CD72E4" w:rsidR="00CD72E4" w:rsidRPr="009B329A">
      <w:pPr>
        <w:ind w:firstLine="708"/>
        <w:jc w:val="both"/>
        <w:rPr>
          <w:rFonts w:hAnsi="Times New Roman" w:ascii="Times New Roman"/>
          <w:szCs w:val="24"/>
        </w:rPr>
      </w:pPr>
    </w:p>
    <w:p w:rsidRDefault="001218B4" w:rsidP="001218B4" w:rsidR="00CD72E4" w:rsidRPr="009B329A">
      <w:pPr>
        <w:ind w:firstLine="360"/>
        <w:contextualSpacing/>
        <w:jc w:val="both"/>
        <w:rPr>
          <w:rFonts w:hAnsi="Times New Roman" w:ascii="Times New Roman"/>
          <w:szCs w:val="24"/>
        </w:rPr>
      </w:pPr>
      <w:r w:rsidRPr="009B329A">
        <w:rPr>
          <w:rFonts w:hAnsi="Times New Roman" w:ascii="Times New Roman"/>
          <w:szCs w:val="24"/>
        </w:rPr>
        <w:t xml:space="preserve">IV. </w:t>
      </w:r>
      <w:r w:rsidR="00CD72E4" w:rsidRPr="009B329A">
        <w:rPr>
          <w:rFonts w:hAnsi="Times New Roman" w:ascii="Times New Roman"/>
          <w:szCs w:val="24"/>
        </w:rPr>
        <w:t>Uvjeti prodaje (čl. 98. OZ</w:t>
      </w:r>
      <w:r w:rsidR="00206DA3" w:rsidRPr="009B329A">
        <w:rPr>
          <w:rFonts w:hAnsi="Times New Roman" w:ascii="Times New Roman"/>
          <w:szCs w:val="24"/>
        </w:rPr>
        <w:t>-a</w:t>
      </w:r>
      <w:r w:rsidR="00CD72E4" w:rsidRPr="009B329A">
        <w:rPr>
          <w:rFonts w:hAnsi="Times New Roman" w:ascii="Times New Roman"/>
          <w:szCs w:val="24"/>
        </w:rPr>
        <w:t>):</w:t>
      </w:r>
    </w:p>
    <w:p w:rsidRDefault="00CD72E4" w:rsidP="00CD72E4" w:rsidR="00CD72E4" w:rsidRPr="009B329A">
      <w:pPr>
        <w:ind w:firstLine="708"/>
        <w:jc w:val="both"/>
        <w:rPr>
          <w:rFonts w:hAnsi="Times New Roman" w:ascii="Times New Roman"/>
          <w:szCs w:val="24"/>
        </w:rPr>
      </w:pPr>
    </w:p>
    <w:p w:rsidRDefault="00CD72E4" w:rsidP="00CD72E4" w:rsidR="00CD72E4" w:rsidRPr="009B329A">
      <w:pPr>
        <w:numPr>
          <w:ilvl w:val="0"/>
          <w:numId w:val="12"/>
        </w:numPr>
        <w:tabs>
          <w:tab w:pos="426" w:val="left"/>
        </w:tabs>
        <w:contextualSpacing/>
        <w:jc w:val="both"/>
        <w:rPr>
          <w:rFonts w:hAnsi="Times New Roman" w:ascii="Times New Roman"/>
          <w:color w:val="000000"/>
          <w:szCs w:val="24"/>
        </w:rPr>
      </w:pPr>
      <w:r w:rsidRPr="009B329A">
        <w:rPr>
          <w:rFonts w:hAnsi="Times New Roman" w:ascii="Times New Roman"/>
          <w:szCs w:val="24"/>
        </w:rPr>
        <w:t>Prodaj</w:t>
      </w:r>
      <w:r w:rsidR="0070723C" w:rsidRPr="009B329A">
        <w:rPr>
          <w:rFonts w:hAnsi="Times New Roman" w:ascii="Times New Roman"/>
          <w:szCs w:val="24"/>
        </w:rPr>
        <w:t>u</w:t>
      </w:r>
      <w:r w:rsidRPr="009B329A">
        <w:rPr>
          <w:rFonts w:hAnsi="Times New Roman" w:ascii="Times New Roman"/>
          <w:szCs w:val="24"/>
        </w:rPr>
        <w:t xml:space="preserve"> se nekretnin</w:t>
      </w:r>
      <w:r w:rsidR="002E7646" w:rsidRPr="009B329A">
        <w:rPr>
          <w:rFonts w:hAnsi="Times New Roman" w:ascii="Times New Roman"/>
          <w:szCs w:val="24"/>
        </w:rPr>
        <w:t>e</w:t>
      </w:r>
      <w:r w:rsidRPr="009B329A">
        <w:rPr>
          <w:rFonts w:hAnsi="Times New Roman" w:ascii="Times New Roman"/>
          <w:szCs w:val="24"/>
        </w:rPr>
        <w:t xml:space="preserve"> stečajnog dužnika </w:t>
      </w:r>
      <w:r w:rsidR="002E7646" w:rsidRPr="009B329A">
        <w:rPr>
          <w:rFonts w:hAnsi="Times New Roman" w:ascii="Times New Roman"/>
          <w:szCs w:val="24"/>
        </w:rPr>
        <w:t>upisane</w:t>
      </w:r>
      <w:r w:rsidR="0070723C" w:rsidRPr="009B329A">
        <w:rPr>
          <w:rFonts w:hAnsi="Times New Roman" w:ascii="Times New Roman"/>
          <w:szCs w:val="24"/>
        </w:rPr>
        <w:t xml:space="preserve"> u </w:t>
      </w:r>
      <w:r w:rsidR="009B329A" w:rsidRPr="009B329A">
        <w:rPr>
          <w:rFonts w:hAnsi="Times New Roman" w:ascii="Times New Roman"/>
          <w:szCs w:val="24"/>
        </w:rPr>
        <w:t xml:space="preserve">zk.ul.br. 6287 k.o. Šestine, k.č.br. 241/5, kuća br. 8, zgrada, dvorište i put u </w:t>
      </w:r>
      <w:r w:rsidR="009B7B77">
        <w:rPr>
          <w:rFonts w:hAnsi="Times New Roman" w:ascii="Times New Roman"/>
          <w:szCs w:val="24"/>
        </w:rPr>
        <w:t>Zaviž</w:t>
      </w:r>
      <w:r w:rsidR="009B7B77" w:rsidRPr="009B329A">
        <w:rPr>
          <w:rFonts w:hAnsi="Times New Roman" w:ascii="Times New Roman"/>
          <w:szCs w:val="24"/>
        </w:rPr>
        <w:t>anskoj</w:t>
      </w:r>
      <w:r w:rsidR="009B329A" w:rsidRPr="009B329A">
        <w:rPr>
          <w:rFonts w:hAnsi="Times New Roman" w:ascii="Times New Roman"/>
          <w:szCs w:val="24"/>
        </w:rPr>
        <w:t xml:space="preserve"> ulici, ukupne površine 941 m2</w:t>
      </w:r>
      <w:r w:rsidR="0070723C" w:rsidRPr="009B329A">
        <w:rPr>
          <w:rFonts w:hAnsi="Times New Roman" w:ascii="Times New Roman"/>
          <w:szCs w:val="24"/>
        </w:rPr>
        <w:t>, i to:</w:t>
      </w:r>
      <w:r w:rsidR="00206DA3" w:rsidRPr="009B329A">
        <w:rPr>
          <w:rFonts w:hAnsi="Times New Roman" w:ascii="Times New Roman"/>
          <w:color w:val="000000"/>
          <w:szCs w:val="24"/>
        </w:rPr>
        <w:t xml:space="preserve"> </w:t>
      </w:r>
    </w:p>
    <w:p w:rsidRDefault="009B329A" w:rsidP="009B329A" w:rsidR="009B329A" w:rsidRPr="009B329A">
      <w:pPr>
        <w:pStyle w:val="Tijeloteksta"/>
        <w:numPr>
          <w:ilvl w:val="0"/>
          <w:numId w:val="22"/>
        </w:numPr>
        <w:rPr>
          <w:rFonts w:hAnsi="Times New Roman" w:ascii="Times New Roman"/>
          <w:szCs w:val="24"/>
        </w:rPr>
      </w:pPr>
      <w:r w:rsidRPr="009B329A">
        <w:rPr>
          <w:rFonts w:hAnsi="Times New Roman" w:ascii="Times New Roman"/>
          <w:szCs w:val="24"/>
        </w:rPr>
        <w:t>10. Suvlasnički dio: 22,67/100 Etažno vlasništvo (E-10)</w:t>
      </w:r>
    </w:p>
    <w:p w:rsidRDefault="009B329A" w:rsidP="009B329A" w:rsidR="009B329A" w:rsidRPr="009B329A">
      <w:pPr>
        <w:pStyle w:val="Tijeloteksta"/>
        <w:ind w:left="993"/>
        <w:rPr>
          <w:rFonts w:hAnsi="Times New Roman" w:ascii="Times New Roman"/>
          <w:szCs w:val="24"/>
        </w:rPr>
      </w:pPr>
      <w:r w:rsidRPr="009B329A">
        <w:rPr>
          <w:rFonts w:hAnsi="Times New Roman" w:ascii="Times New Roman"/>
          <w:szCs w:val="24"/>
        </w:rPr>
        <w:t>s kojim je povezano pravo vlasništva na četiriipolsobni stan oznake ST3 u I (prvom) katu površine 116,36 čm, te spremište u prizemlju oznake S3, površine 1,92 čm, sveukupne površine 118,28 čm</w:t>
      </w:r>
      <w:r w:rsidR="009B7B77">
        <w:rPr>
          <w:rFonts w:hAnsi="Times New Roman" w:ascii="Times New Roman"/>
          <w:szCs w:val="24"/>
        </w:rPr>
        <w:t>, po utvrđenoj vrijednosti od 997.100,00 kn.</w:t>
      </w:r>
      <w:r w:rsidRPr="009B329A">
        <w:rPr>
          <w:rFonts w:hAnsi="Times New Roman" w:ascii="Times New Roman"/>
          <w:szCs w:val="24"/>
        </w:rPr>
        <w:t xml:space="preserve"> </w:t>
      </w:r>
    </w:p>
    <w:p w:rsidRDefault="009B329A" w:rsidP="009B329A" w:rsidR="009B329A" w:rsidRPr="009B329A">
      <w:pPr>
        <w:pStyle w:val="Tijeloteksta"/>
        <w:ind w:left="993"/>
        <w:rPr>
          <w:rFonts w:hAnsi="Times New Roman" w:ascii="Times New Roman"/>
          <w:szCs w:val="24"/>
        </w:rPr>
      </w:pPr>
      <w:r w:rsidRPr="009B329A">
        <w:rPr>
          <w:rFonts w:hAnsi="Times New Roman" w:ascii="Times New Roman"/>
          <w:szCs w:val="24"/>
        </w:rPr>
        <w:t>Na nekretnini 10. Suvlasnički dio: 22,67/100 Etažno vlasništvo (E-10) postoji razlučno pravo za korist Addiko Bank d.d. Zagreb, Slavonska avenija 6, OIB 14036333877 (raniji naziv: Hypo Alpe-Adria-Bank d.d. Zagreb), i to:</w:t>
      </w:r>
    </w:p>
    <w:p w:rsidRDefault="009B329A" w:rsidP="009B329A" w:rsidR="009B329A" w:rsidRPr="009B329A">
      <w:pPr>
        <w:pStyle w:val="Tijeloteksta"/>
        <w:numPr>
          <w:ilvl w:val="0"/>
          <w:numId w:val="23"/>
        </w:numPr>
        <w:rPr>
          <w:rFonts w:hAnsi="Times New Roman" w:ascii="Times New Roman"/>
          <w:szCs w:val="24"/>
        </w:rPr>
      </w:pPr>
      <w:r w:rsidRPr="009B329A">
        <w:rPr>
          <w:rFonts w:hAnsi="Times New Roman" w:ascii="Times New Roman"/>
          <w:szCs w:val="24"/>
        </w:rPr>
        <w:t>zabilježba pod brojem Z-57229/07 da je prijenos prava vlasništva izvršen radi osiguranja novčanog potraživanja u iznosu od 740.000,00 kn,</w:t>
      </w:r>
    </w:p>
    <w:p w:rsidRDefault="009B329A" w:rsidP="009B329A" w:rsidR="009B329A" w:rsidRPr="009B329A">
      <w:pPr>
        <w:pStyle w:val="Tijeloteksta"/>
        <w:numPr>
          <w:ilvl w:val="0"/>
          <w:numId w:val="23"/>
        </w:numPr>
        <w:rPr>
          <w:rFonts w:hAnsi="Times New Roman" w:ascii="Times New Roman"/>
          <w:szCs w:val="24"/>
        </w:rPr>
      </w:pPr>
      <w:r w:rsidRPr="009B329A">
        <w:rPr>
          <w:rFonts w:hAnsi="Times New Roman" w:ascii="Times New Roman"/>
          <w:szCs w:val="24"/>
        </w:rPr>
        <w:t>zabilježba pod brojem Z-97/10 da je je prijenos prava vlasništva izvršen i radi osiguranja novčane tražbine u iznosu od 150.000,00 EUR uvećano za pripadajuće kamate i sve ostale troškove,</w:t>
      </w:r>
    </w:p>
    <w:p w:rsidRDefault="009B329A" w:rsidP="009B329A" w:rsidR="009B329A" w:rsidRPr="009B329A">
      <w:pPr>
        <w:pStyle w:val="Tijeloteksta"/>
        <w:numPr>
          <w:ilvl w:val="0"/>
          <w:numId w:val="23"/>
        </w:numPr>
        <w:rPr>
          <w:rFonts w:hAnsi="Times New Roman" w:ascii="Times New Roman"/>
          <w:szCs w:val="24"/>
        </w:rPr>
      </w:pPr>
      <w:r w:rsidRPr="009B329A">
        <w:rPr>
          <w:rFonts w:hAnsi="Times New Roman" w:ascii="Times New Roman"/>
          <w:szCs w:val="24"/>
        </w:rPr>
        <w:t>zabilježba pod brojem Z-5740/10 da je je prijenos prava vlasništva izvršen i radi osiguranja novčane tražbine u iznosu od 28.000,00 EUR uvećano za pripadajuće kamate i sve ostale troškove,</w:t>
      </w:r>
    </w:p>
    <w:p w:rsidRDefault="009B329A" w:rsidP="009B329A" w:rsidR="009B329A" w:rsidRPr="009B329A">
      <w:pPr>
        <w:pStyle w:val="Tijeloteksta"/>
        <w:numPr>
          <w:ilvl w:val="0"/>
          <w:numId w:val="23"/>
        </w:numPr>
        <w:rPr>
          <w:rFonts w:hAnsi="Times New Roman" w:ascii="Times New Roman"/>
          <w:szCs w:val="24"/>
        </w:rPr>
      </w:pPr>
      <w:r w:rsidRPr="009B329A">
        <w:rPr>
          <w:rFonts w:hAnsi="Times New Roman" w:ascii="Times New Roman"/>
          <w:szCs w:val="24"/>
        </w:rPr>
        <w:t>zabilježba pod brojem Z-51444/12 da je je prijenos prava vlasništva izvršen i radi osiguranja novčane tražbine u iznosu od 45.000,00 EUR uvećano za pripadajuće kamate i sve ostale troškove,</w:t>
      </w:r>
    </w:p>
    <w:p w:rsidRDefault="009B329A" w:rsidP="009B329A" w:rsidR="0070723C" w:rsidRPr="009B329A">
      <w:pPr>
        <w:pStyle w:val="Tijeloteksta"/>
        <w:numPr>
          <w:ilvl w:val="0"/>
          <w:numId w:val="23"/>
        </w:numPr>
        <w:rPr>
          <w:rFonts w:hAnsi="Times New Roman" w:ascii="Times New Roman"/>
          <w:szCs w:val="24"/>
        </w:rPr>
      </w:pPr>
      <w:r w:rsidRPr="009B329A">
        <w:rPr>
          <w:rFonts w:hAnsi="Times New Roman" w:ascii="Times New Roman"/>
          <w:szCs w:val="24"/>
        </w:rPr>
        <w:t>zabilježba pod brojem Z-29686/13 da je je prijenos prava vlasništva izvršen i radi osiguranja novčane tražbine u iznosu od 79.299,64 EUR uvećano za pripadajuće kamate i sve ostale troškove,</w:t>
      </w:r>
      <w:r w:rsidR="0070723C" w:rsidRPr="009B329A">
        <w:rPr>
          <w:rFonts w:hAnsi="Times New Roman" w:ascii="Times New Roman"/>
          <w:szCs w:val="24"/>
        </w:rPr>
        <w:t>7</w:t>
      </w:r>
    </w:p>
    <w:p w:rsidRDefault="0070723C" w:rsidP="0070723C" w:rsidR="0070723C" w:rsidRPr="009B329A">
      <w:pPr>
        <w:pStyle w:val="Tijeloteksta"/>
        <w:rPr>
          <w:rFonts w:hAnsi="Times New Roman" w:ascii="Times New Roman"/>
          <w:szCs w:val="24"/>
        </w:rPr>
      </w:pPr>
    </w:p>
    <w:p w:rsidRDefault="009B329A" w:rsidP="009B329A" w:rsidR="009B329A" w:rsidRPr="009B329A">
      <w:pPr>
        <w:pStyle w:val="Tijeloteksta"/>
        <w:numPr>
          <w:ilvl w:val="0"/>
          <w:numId w:val="22"/>
        </w:numPr>
        <w:rPr>
          <w:rFonts w:hAnsi="Times New Roman" w:ascii="Times New Roman"/>
          <w:szCs w:val="24"/>
        </w:rPr>
      </w:pPr>
      <w:r w:rsidRPr="009B329A">
        <w:rPr>
          <w:rFonts w:hAnsi="Times New Roman" w:ascii="Times New Roman"/>
          <w:szCs w:val="24"/>
        </w:rPr>
        <w:t xml:space="preserve">11. Suvlasnički dio: 2,56/100 Etažno vlasništvo (E-11) </w:t>
      </w:r>
    </w:p>
    <w:p w:rsidRDefault="009B329A" w:rsidP="009B329A" w:rsidR="009B329A" w:rsidRPr="009B329A">
      <w:pPr>
        <w:pStyle w:val="Tijeloteksta"/>
        <w:ind w:left="633"/>
        <w:rPr>
          <w:rFonts w:hAnsi="Times New Roman" w:ascii="Times New Roman"/>
          <w:szCs w:val="24"/>
        </w:rPr>
      </w:pPr>
      <w:r w:rsidRPr="009B329A">
        <w:rPr>
          <w:rFonts w:hAnsi="Times New Roman" w:ascii="Times New Roman"/>
          <w:szCs w:val="24"/>
        </w:rPr>
        <w:t>s kojim je povezano pravo vlasništva na garaži oznake G III (tri) u prizemlju površine 13,38 čm</w:t>
      </w:r>
      <w:r w:rsidR="009B7B77">
        <w:rPr>
          <w:rFonts w:hAnsi="Times New Roman" w:ascii="Times New Roman"/>
          <w:szCs w:val="24"/>
        </w:rPr>
        <w:t>, po utvrđenoj vrijednosti od 78.950,00 kn.</w:t>
      </w:r>
    </w:p>
    <w:p w:rsidRDefault="009B329A" w:rsidP="009B329A" w:rsidR="0070723C" w:rsidRPr="009B329A">
      <w:pPr>
        <w:tabs>
          <w:tab w:pos="426" w:val="left"/>
        </w:tabs>
        <w:ind w:left="720"/>
        <w:contextualSpacing/>
        <w:jc w:val="both"/>
        <w:rPr>
          <w:rFonts w:hAnsi="Times New Roman" w:ascii="Times New Roman"/>
          <w:color w:val="000000"/>
          <w:szCs w:val="24"/>
        </w:rPr>
      </w:pPr>
      <w:r w:rsidRPr="009B329A">
        <w:rPr>
          <w:rFonts w:hAnsi="Times New Roman" w:ascii="Times New Roman"/>
          <w:szCs w:val="24"/>
        </w:rPr>
        <w:t>Na nekretnini 11. Suvlasnički dio: 2,56/100 Etažno vlasništvo (E-11) uknjiženo je založno pravo za korist DUVNJAK JASENKA, Zagreb, Martićeva 72, OIB 07071536104, pod brojem Z-57572/11, i založno pravo za korist Addiko Bank d.d. Zagreb, Slavonska avenija 6, OIB 14036333877 (raniji naziv: Hypo Alpe-Adria-Bank d.d. Zagreb), pod brojem Z-29686/13</w:t>
      </w:r>
    </w:p>
    <w:p w:rsidRDefault="006E658E" w:rsidP="006E658E" w:rsidR="006E658E">
      <w:pPr>
        <w:tabs>
          <w:tab w:pos="426" w:val="left"/>
        </w:tabs>
        <w:jc w:val="both"/>
        <w:rPr>
          <w:rFonts w:hAnsi="Times New Roman" w:ascii="Times New Roman"/>
          <w:szCs w:val="24"/>
        </w:rPr>
      </w:pPr>
    </w:p>
    <w:p w:rsidRDefault="009B7B77" w:rsidP="009B329A" w:rsidR="009B7B77">
      <w:pPr>
        <w:pStyle w:val="Tijeloteksta"/>
        <w:ind w:firstLine="633"/>
        <w:rPr>
          <w:rFonts w:hAnsi="Times New Roman" w:ascii="Times New Roman"/>
          <w:szCs w:val="24"/>
        </w:rPr>
      </w:pPr>
    </w:p>
    <w:p w:rsidRDefault="009B7B77" w:rsidP="009B329A" w:rsidR="009B7B77">
      <w:pPr>
        <w:pStyle w:val="Tijeloteksta"/>
        <w:ind w:firstLine="633"/>
        <w:rPr>
          <w:rFonts w:hAnsi="Times New Roman" w:ascii="Times New Roman"/>
          <w:szCs w:val="24"/>
        </w:rPr>
      </w:pPr>
    </w:p>
    <w:p w:rsidRDefault="009B329A" w:rsidP="009B329A" w:rsidR="009B329A" w:rsidRPr="009B329A">
      <w:pPr>
        <w:pStyle w:val="Tijeloteksta"/>
        <w:ind w:firstLine="633"/>
        <w:rPr>
          <w:rFonts w:hAnsi="Times New Roman" w:ascii="Times New Roman"/>
          <w:szCs w:val="24"/>
        </w:rPr>
      </w:pPr>
      <w:r w:rsidRPr="009B329A">
        <w:rPr>
          <w:rFonts w:hAnsi="Times New Roman" w:ascii="Times New Roman"/>
          <w:szCs w:val="24"/>
        </w:rPr>
        <w:lastRenderedPageBreak/>
        <w:t xml:space="preserve">c) 12. Suvlasnički dio: 2,46/100 Etažno vlasništvo (E-12) </w:t>
      </w:r>
    </w:p>
    <w:p w:rsidRDefault="009B329A" w:rsidP="009B329A" w:rsidR="009B329A" w:rsidRPr="009B329A">
      <w:pPr>
        <w:pStyle w:val="Tijeloteksta"/>
        <w:ind w:left="633"/>
        <w:rPr>
          <w:rFonts w:hAnsi="Times New Roman" w:ascii="Times New Roman"/>
          <w:szCs w:val="24"/>
        </w:rPr>
      </w:pPr>
      <w:r w:rsidRPr="009B329A">
        <w:rPr>
          <w:rFonts w:hAnsi="Times New Roman" w:ascii="Times New Roman"/>
          <w:szCs w:val="24"/>
        </w:rPr>
        <w:t>s kojim je povezano pravo vlasništva na garaži oznake G VI (šest) u prizemlju površine 12,81 čm</w:t>
      </w:r>
      <w:r w:rsidR="009B7B77">
        <w:rPr>
          <w:rFonts w:hAnsi="Times New Roman" w:ascii="Times New Roman"/>
          <w:szCs w:val="24"/>
        </w:rPr>
        <w:t>, po utvrđenoj vrijednosti od 78.950,00 kn.</w:t>
      </w:r>
    </w:p>
    <w:p w:rsidRDefault="009B329A" w:rsidP="009B329A" w:rsidR="009B329A" w:rsidRPr="009B329A">
      <w:pPr>
        <w:pStyle w:val="Odlomakpopisa"/>
        <w:tabs>
          <w:tab w:pos="426" w:val="left"/>
        </w:tabs>
        <w:jc w:val="both"/>
        <w:rPr>
          <w:rFonts w:hAnsi="Times New Roman" w:ascii="Times New Roman"/>
          <w:sz w:val="24"/>
          <w:szCs w:val="24"/>
        </w:rPr>
      </w:pPr>
      <w:r w:rsidRPr="009B329A">
        <w:rPr>
          <w:rFonts w:hAnsi="Times New Roman" w:ascii="Times New Roman"/>
          <w:sz w:val="24"/>
          <w:szCs w:val="24"/>
        </w:rPr>
        <w:t>Na nekretnini 12. Suvlasnički dio: 2,46/100 Etažno vlasništvo (E-12) uknjiženo je založno pravo za korist DUVNJAK JASENKA, Zagreb, Martićeva 72, OIB 07071536104, pod brojem Z-57572/11, i založno pravo za korist Addiko Bank d.d. Zagreb, Slavonska avenija 6, OIB 14036333877 (raniji naziv: Hypo Alpe-Adria-Bank d.d. Zagreb), pod brojem Z-29686/13</w:t>
      </w:r>
      <w:r w:rsidR="009B7B77">
        <w:rPr>
          <w:rFonts w:hAnsi="Times New Roman" w:ascii="Times New Roman"/>
          <w:sz w:val="24"/>
          <w:szCs w:val="24"/>
        </w:rPr>
        <w:t>.</w:t>
      </w:r>
    </w:p>
    <w:p w:rsidRDefault="006E658E" w:rsidP="006E658E" w:rsidR="006E658E" w:rsidRPr="009B329A">
      <w:pPr>
        <w:tabs>
          <w:tab w:pos="426" w:val="left"/>
        </w:tabs>
        <w:jc w:val="both"/>
        <w:rPr>
          <w:rFonts w:hAnsi="Times New Roman" w:ascii="Times New Roman"/>
          <w:szCs w:val="24"/>
        </w:rPr>
      </w:pPr>
    </w:p>
    <w:p w:rsidRDefault="00CD72E4" w:rsidP="009B329A" w:rsidR="00CD72E4" w:rsidRPr="009B329A">
      <w:pPr>
        <w:pStyle w:val="Tijeloteksta"/>
        <w:numPr>
          <w:ilvl w:val="0"/>
          <w:numId w:val="12"/>
        </w:numPr>
        <w:rPr>
          <w:rFonts w:hAnsi="Times New Roman" w:ascii="Times New Roman"/>
          <w:szCs w:val="24"/>
        </w:rPr>
      </w:pPr>
      <w:r w:rsidRPr="009B329A">
        <w:rPr>
          <w:rFonts w:hAnsi="Times New Roman" w:ascii="Times New Roman"/>
          <w:szCs w:val="24"/>
        </w:rPr>
        <w:t>Utvrđena vrijednost nekretnine iz točke IV.1.</w:t>
      </w:r>
      <w:r w:rsidR="00633EA9" w:rsidRPr="009B329A">
        <w:rPr>
          <w:rFonts w:hAnsi="Times New Roman" w:ascii="Times New Roman"/>
          <w:szCs w:val="24"/>
        </w:rPr>
        <w:t xml:space="preserve">a) </w:t>
      </w:r>
      <w:r w:rsidR="009B329A" w:rsidRPr="009B329A">
        <w:rPr>
          <w:rFonts w:hAnsi="Times New Roman" w:ascii="Times New Roman"/>
          <w:szCs w:val="24"/>
        </w:rPr>
        <w:t>10. Suvlasnički dio: 22,67/100 Etažno vlasništvo (E-10)</w:t>
      </w:r>
      <w:r w:rsidRPr="009B329A">
        <w:rPr>
          <w:rFonts w:hAnsi="Times New Roman" w:ascii="Times New Roman"/>
          <w:szCs w:val="24"/>
        </w:rPr>
        <w:t xml:space="preserve"> je kako je navedeno u toj točki te se ne može prodati:</w:t>
      </w:r>
    </w:p>
    <w:p w:rsidRDefault="00CD72E4" w:rsidP="00CD72E4" w:rsidR="00CD72E4"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prvoj dražbi ispod tri četvrtine utvrđene vrijednosti nekretnine odnosno ispod </w:t>
      </w:r>
      <w:r w:rsidR="009B329A">
        <w:rPr>
          <w:rFonts w:hAnsi="Times New Roman" w:ascii="Times New Roman"/>
          <w:szCs w:val="24"/>
        </w:rPr>
        <w:t>747.825,00</w:t>
      </w:r>
      <w:r w:rsidRPr="009B329A">
        <w:rPr>
          <w:rFonts w:hAnsi="Times New Roman" w:ascii="Times New Roman"/>
          <w:szCs w:val="24"/>
        </w:rPr>
        <w:t xml:space="preserve"> kn</w:t>
      </w:r>
      <w:r w:rsidR="009B329A">
        <w:rPr>
          <w:rFonts w:hAnsi="Times New Roman" w:ascii="Times New Roman"/>
          <w:szCs w:val="24"/>
        </w:rPr>
        <w:t xml:space="preserve"> </w:t>
      </w:r>
    </w:p>
    <w:p w:rsidRDefault="00CD72E4" w:rsidP="00CD72E4" w:rsidR="00CD72E4"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drugoj dražbi ispod jedne polovine utvrđene vrijednosti nekretnine odnosno ispod </w:t>
      </w:r>
      <w:r w:rsidR="009B329A">
        <w:rPr>
          <w:rFonts w:hAnsi="Times New Roman" w:ascii="Times New Roman"/>
          <w:szCs w:val="24"/>
        </w:rPr>
        <w:t>498.550,00</w:t>
      </w:r>
      <w:r w:rsidRPr="009B329A">
        <w:rPr>
          <w:rFonts w:hAnsi="Times New Roman" w:ascii="Times New Roman"/>
          <w:szCs w:val="24"/>
        </w:rPr>
        <w:t xml:space="preserve"> kn</w:t>
      </w:r>
    </w:p>
    <w:p w:rsidRDefault="00CD72E4" w:rsidP="00CD72E4" w:rsidR="00CD72E4"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trećoj dražbi ispod jedne četvrtine utvrđene vrijednosti nekretnine odnosno ispod </w:t>
      </w:r>
      <w:r w:rsidR="009B329A">
        <w:rPr>
          <w:rFonts w:hAnsi="Times New Roman" w:ascii="Times New Roman"/>
          <w:szCs w:val="24"/>
        </w:rPr>
        <w:t>249.275,00</w:t>
      </w:r>
      <w:r w:rsidRPr="009B329A">
        <w:rPr>
          <w:rFonts w:hAnsi="Times New Roman" w:ascii="Times New Roman"/>
          <w:szCs w:val="24"/>
        </w:rPr>
        <w:t xml:space="preserve"> kn</w:t>
      </w:r>
    </w:p>
    <w:p w:rsidRDefault="00CD72E4" w:rsidP="00CD72E4" w:rsidR="00CD72E4" w:rsidRPr="009B329A">
      <w:pPr>
        <w:numPr>
          <w:ilvl w:val="0"/>
          <w:numId w:val="11"/>
        </w:numPr>
        <w:contextualSpacing/>
        <w:jc w:val="both"/>
        <w:rPr>
          <w:rFonts w:hAnsi="Times New Roman" w:ascii="Times New Roman"/>
          <w:szCs w:val="24"/>
        </w:rPr>
      </w:pPr>
      <w:r w:rsidRPr="009B329A">
        <w:rPr>
          <w:rFonts w:hAnsi="Times New Roman" w:ascii="Times New Roman"/>
          <w:szCs w:val="24"/>
        </w:rPr>
        <w:t>na četvrtoj dražbi nekretnina se prodaje po početnoj cijeni od 1,00 kune</w:t>
      </w:r>
    </w:p>
    <w:p w:rsidRDefault="00CD72E4" w:rsidP="00CD72E4" w:rsidR="00CD72E4" w:rsidRPr="009B329A">
      <w:pPr>
        <w:ind w:left="1134"/>
        <w:contextualSpacing/>
        <w:jc w:val="both"/>
        <w:rPr>
          <w:rFonts w:hAnsi="Times New Roman" w:ascii="Times New Roman"/>
          <w:szCs w:val="24"/>
        </w:rPr>
      </w:pPr>
      <w:r w:rsidRPr="009B329A">
        <w:rPr>
          <w:rFonts w:hAnsi="Times New Roman" w:ascii="Times New Roman"/>
          <w:szCs w:val="24"/>
        </w:rPr>
        <w:tab/>
        <w:t>(čl.</w:t>
      </w:r>
      <w:r w:rsidR="008A1C30" w:rsidRPr="009B329A">
        <w:rPr>
          <w:rFonts w:hAnsi="Times New Roman" w:ascii="Times New Roman"/>
          <w:szCs w:val="24"/>
        </w:rPr>
        <w:t xml:space="preserve"> </w:t>
      </w:r>
      <w:r w:rsidRPr="009B329A">
        <w:rPr>
          <w:rFonts w:hAnsi="Times New Roman" w:ascii="Times New Roman"/>
          <w:szCs w:val="24"/>
        </w:rPr>
        <w:t>247. st. 5. i 6. SZ-a).</w:t>
      </w:r>
    </w:p>
    <w:p w:rsidRDefault="00633EA9" w:rsidP="00CD72E4" w:rsidR="00633EA9" w:rsidRPr="009B329A">
      <w:pPr>
        <w:ind w:left="1134"/>
        <w:contextualSpacing/>
        <w:jc w:val="both"/>
        <w:rPr>
          <w:rFonts w:hAnsi="Times New Roman" w:ascii="Times New Roman"/>
          <w:szCs w:val="24"/>
        </w:rPr>
      </w:pPr>
    </w:p>
    <w:p w:rsidRDefault="00633EA9" w:rsidP="009332EC" w:rsidR="00633EA9" w:rsidRPr="009B329A">
      <w:pPr>
        <w:pStyle w:val="Tijeloteksta"/>
        <w:ind w:left="720"/>
        <w:rPr>
          <w:rFonts w:hAnsi="Times New Roman" w:ascii="Times New Roman"/>
          <w:szCs w:val="24"/>
        </w:rPr>
      </w:pPr>
      <w:r w:rsidRPr="009B329A">
        <w:rPr>
          <w:rFonts w:hAnsi="Times New Roman" w:ascii="Times New Roman"/>
          <w:szCs w:val="24"/>
        </w:rPr>
        <w:t xml:space="preserve">Utvrđena vrijednost nekretnine iz točke IV.1.b) </w:t>
      </w:r>
      <w:r w:rsidR="009B329A" w:rsidRPr="009B329A">
        <w:rPr>
          <w:rFonts w:hAnsi="Times New Roman" w:ascii="Times New Roman"/>
          <w:szCs w:val="24"/>
        </w:rPr>
        <w:t xml:space="preserve">11. Suvlasnički dio: 2,56/100 Etažno vlasništvo (E-11) </w:t>
      </w:r>
      <w:r w:rsidRPr="009B329A">
        <w:rPr>
          <w:rFonts w:hAnsi="Times New Roman" w:ascii="Times New Roman"/>
          <w:szCs w:val="24"/>
        </w:rPr>
        <w:t>je kako je navedeno u toj točki te se ne može prodati:</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prvoj dražbi ispod tri četvrtine utvrđene vrijednosti nekretnine odnosno ispod </w:t>
      </w:r>
      <w:r w:rsidR="009B329A">
        <w:rPr>
          <w:rFonts w:hAnsi="Times New Roman" w:ascii="Times New Roman"/>
          <w:szCs w:val="24"/>
        </w:rPr>
        <w:t>59.212,50</w:t>
      </w:r>
      <w:r w:rsidRPr="009B329A">
        <w:rPr>
          <w:rFonts w:hAnsi="Times New Roman" w:ascii="Times New Roman"/>
          <w:szCs w:val="24"/>
        </w:rPr>
        <w:t xml:space="preserve"> kn</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drugoj dražbi ispod jedne polovine utvrđene vrijednosti nekretnine odnosno ispod </w:t>
      </w:r>
      <w:r w:rsidR="009B329A">
        <w:rPr>
          <w:rFonts w:hAnsi="Times New Roman" w:ascii="Times New Roman"/>
          <w:szCs w:val="24"/>
        </w:rPr>
        <w:t>39.475,00</w:t>
      </w:r>
      <w:r w:rsidRPr="009B329A">
        <w:rPr>
          <w:rFonts w:hAnsi="Times New Roman" w:ascii="Times New Roman"/>
          <w:szCs w:val="24"/>
        </w:rPr>
        <w:t xml:space="preserve"> kn</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trećoj dražbi ispod jedne četvrtine utvrđene vrijednosti nekretnine odnosno ispod </w:t>
      </w:r>
      <w:r w:rsidR="009B329A">
        <w:rPr>
          <w:rFonts w:hAnsi="Times New Roman" w:ascii="Times New Roman"/>
          <w:szCs w:val="24"/>
        </w:rPr>
        <w:t>19.737,50</w:t>
      </w:r>
      <w:r w:rsidRPr="009B329A">
        <w:rPr>
          <w:rFonts w:hAnsi="Times New Roman" w:ascii="Times New Roman"/>
          <w:szCs w:val="24"/>
        </w:rPr>
        <w:t xml:space="preserve"> kn</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na četvrtoj dražbi nekretnina se prodaje po početnoj cijeni od 1,00 kune</w:t>
      </w:r>
    </w:p>
    <w:p w:rsidRDefault="00633EA9" w:rsidP="00633EA9" w:rsidR="00633EA9" w:rsidRPr="009B329A">
      <w:pPr>
        <w:ind w:left="1134"/>
        <w:contextualSpacing/>
        <w:jc w:val="both"/>
        <w:rPr>
          <w:rFonts w:hAnsi="Times New Roman" w:ascii="Times New Roman"/>
          <w:szCs w:val="24"/>
        </w:rPr>
      </w:pPr>
      <w:r w:rsidRPr="009B329A">
        <w:rPr>
          <w:rFonts w:hAnsi="Times New Roman" w:ascii="Times New Roman"/>
          <w:szCs w:val="24"/>
        </w:rPr>
        <w:tab/>
        <w:t>(čl. 247. st. 5. i 6. SZ-a).</w:t>
      </w:r>
    </w:p>
    <w:p w:rsidRDefault="00633EA9" w:rsidP="00633EA9" w:rsidR="00633EA9" w:rsidRPr="009B329A">
      <w:pPr>
        <w:ind w:left="1134"/>
        <w:contextualSpacing/>
        <w:jc w:val="both"/>
        <w:rPr>
          <w:rFonts w:hAnsi="Times New Roman" w:ascii="Times New Roman"/>
          <w:szCs w:val="24"/>
        </w:rPr>
      </w:pPr>
    </w:p>
    <w:p w:rsidRDefault="00633EA9" w:rsidP="00633EA9" w:rsidR="00633EA9" w:rsidRPr="009B329A">
      <w:pPr>
        <w:pStyle w:val="Tijeloteksta"/>
        <w:ind w:left="720"/>
        <w:rPr>
          <w:rFonts w:hAnsi="Times New Roman" w:ascii="Times New Roman"/>
          <w:szCs w:val="24"/>
        </w:rPr>
      </w:pPr>
      <w:r w:rsidRPr="009B329A">
        <w:rPr>
          <w:rFonts w:hAnsi="Times New Roman" w:ascii="Times New Roman"/>
          <w:szCs w:val="24"/>
        </w:rPr>
        <w:t xml:space="preserve">Utvrđena vrijednost nekretnine iz točke IV.1.c) </w:t>
      </w:r>
      <w:r w:rsidR="009B329A" w:rsidRPr="009B329A">
        <w:rPr>
          <w:rFonts w:hAnsi="Times New Roman" w:ascii="Times New Roman"/>
          <w:szCs w:val="24"/>
        </w:rPr>
        <w:t>12. Suvlasnički dio: 2,46/100 Etažno vlasništvo (E-12)</w:t>
      </w:r>
      <w:r w:rsidRPr="009B329A">
        <w:rPr>
          <w:rFonts w:hAnsi="Times New Roman" w:ascii="Times New Roman"/>
          <w:szCs w:val="24"/>
        </w:rPr>
        <w:t xml:space="preserve"> je kako je navedeno u toj točki te se ne može prodati:</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prvoj dražbi ispod tri četvrtine utvrđene vrijednosti nekretnine odnosno ispod </w:t>
      </w:r>
      <w:r w:rsidR="009B329A">
        <w:rPr>
          <w:rFonts w:hAnsi="Times New Roman" w:ascii="Times New Roman"/>
          <w:szCs w:val="24"/>
        </w:rPr>
        <w:t>59.212,50</w:t>
      </w:r>
      <w:r w:rsidR="009B329A" w:rsidRPr="009B329A">
        <w:rPr>
          <w:rFonts w:hAnsi="Times New Roman" w:ascii="Times New Roman"/>
          <w:szCs w:val="24"/>
        </w:rPr>
        <w:t xml:space="preserve"> </w:t>
      </w:r>
      <w:r w:rsidRPr="009B329A">
        <w:rPr>
          <w:rFonts w:hAnsi="Times New Roman" w:ascii="Times New Roman"/>
          <w:szCs w:val="24"/>
        </w:rPr>
        <w:t>kn</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drugoj dražbi ispod jedne polovine utvrđene vrijednosti nekretnine odnosno ispod </w:t>
      </w:r>
      <w:r w:rsidR="009B329A">
        <w:rPr>
          <w:rFonts w:hAnsi="Times New Roman" w:ascii="Times New Roman"/>
          <w:szCs w:val="24"/>
        </w:rPr>
        <w:t>39.475,00</w:t>
      </w:r>
      <w:r w:rsidR="009B329A" w:rsidRPr="009B329A">
        <w:rPr>
          <w:rFonts w:hAnsi="Times New Roman" w:ascii="Times New Roman"/>
          <w:szCs w:val="24"/>
        </w:rPr>
        <w:t xml:space="preserve"> </w:t>
      </w:r>
      <w:r w:rsidRPr="009B329A">
        <w:rPr>
          <w:rFonts w:hAnsi="Times New Roman" w:ascii="Times New Roman"/>
          <w:szCs w:val="24"/>
        </w:rPr>
        <w:t>kn</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trećoj dražbi ispod jedne četvrtine utvrđene vrijednosti nekretnine odnosno ispod </w:t>
      </w:r>
      <w:r w:rsidR="009B329A">
        <w:rPr>
          <w:rFonts w:hAnsi="Times New Roman" w:ascii="Times New Roman"/>
          <w:szCs w:val="24"/>
        </w:rPr>
        <w:t>19.737,50</w:t>
      </w:r>
      <w:r w:rsidR="009B329A" w:rsidRPr="009B329A">
        <w:rPr>
          <w:rFonts w:hAnsi="Times New Roman" w:ascii="Times New Roman"/>
          <w:szCs w:val="24"/>
        </w:rPr>
        <w:t xml:space="preserve"> </w:t>
      </w:r>
      <w:r w:rsidRPr="009B329A">
        <w:rPr>
          <w:rFonts w:hAnsi="Times New Roman" w:ascii="Times New Roman"/>
          <w:szCs w:val="24"/>
        </w:rPr>
        <w:t>kn</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na četvrtoj dražbi nekretnina se prodaje po početnoj cijeni od 1,00 kune</w:t>
      </w:r>
    </w:p>
    <w:p w:rsidRDefault="00633EA9" w:rsidP="00633EA9" w:rsidR="00633EA9" w:rsidRPr="009B329A">
      <w:pPr>
        <w:ind w:left="1134"/>
        <w:contextualSpacing/>
        <w:jc w:val="both"/>
        <w:rPr>
          <w:rFonts w:hAnsi="Times New Roman" w:ascii="Times New Roman"/>
          <w:szCs w:val="24"/>
        </w:rPr>
      </w:pPr>
      <w:r w:rsidRPr="009B329A">
        <w:rPr>
          <w:rFonts w:hAnsi="Times New Roman" w:ascii="Times New Roman"/>
          <w:szCs w:val="24"/>
        </w:rPr>
        <w:tab/>
        <w:t>(čl. 247. st. 5. i 6. SZ-a).</w:t>
      </w:r>
    </w:p>
    <w:p w:rsidRDefault="002E7646" w:rsidP="00CD72E4" w:rsidR="002E7646" w:rsidRPr="009B329A">
      <w:pPr>
        <w:ind w:left="1134"/>
        <w:contextualSpacing/>
        <w:jc w:val="both"/>
        <w:rPr>
          <w:rFonts w:hAnsi="Times New Roman" w:ascii="Times New Roman"/>
          <w:szCs w:val="24"/>
        </w:rPr>
      </w:pPr>
    </w:p>
    <w:p w:rsidRDefault="00CD72E4" w:rsidP="009B329A" w:rsidR="00CD72E4" w:rsidRPr="009B329A">
      <w:pPr>
        <w:pStyle w:val="Odlomakpopisa"/>
        <w:numPr>
          <w:ilvl w:val="0"/>
          <w:numId w:val="12"/>
        </w:numPr>
        <w:jc w:val="both"/>
        <w:rPr>
          <w:rFonts w:hAnsi="Times New Roman" w:ascii="Times New Roman"/>
          <w:sz w:val="24"/>
          <w:szCs w:val="24"/>
        </w:rPr>
      </w:pPr>
      <w:r w:rsidRPr="009B329A">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w:t>
      </w:r>
      <w:r w:rsidRPr="009B329A">
        <w:rPr>
          <w:rFonts w:hAnsi="Times New Roman" w:ascii="Times New Roman"/>
          <w:sz w:val="24"/>
          <w:szCs w:val="24"/>
        </w:rPr>
        <w:lastRenderedPageBreak/>
        <w:t xml:space="preserve">počinje objavom poziva za sudjelovanje prvog dana nakon završetka treće elektroničke javne dražbe (čl. 102. st. 3. OZ-a). </w:t>
      </w:r>
    </w:p>
    <w:p w:rsidRDefault="00CD72E4" w:rsidP="00CD72E4" w:rsidR="00CD72E4" w:rsidRPr="009B329A">
      <w:pPr>
        <w:ind w:left="1134"/>
        <w:contextualSpacing/>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9B329A">
      <w:pPr>
        <w:ind w:firstLine="708"/>
        <w:jc w:val="both"/>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 xml:space="preserve">Kupac je dužan položiti kupovninu u roku od </w:t>
      </w:r>
      <w:r w:rsidR="00CA50AE" w:rsidRPr="009B329A">
        <w:rPr>
          <w:rFonts w:hAnsi="Times New Roman" w:ascii="Times New Roman"/>
          <w:szCs w:val="24"/>
        </w:rPr>
        <w:t>3</w:t>
      </w:r>
      <w:r w:rsidRPr="009B329A">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9B329A">
      <w:pPr>
        <w:ind w:left="720"/>
        <w:contextualSpacing/>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Ako kupac u tom roku ne položi kupovninu, sud će rješenjem prodaju proglasiti nevažećom i odrediti novu prodaju</w:t>
      </w:r>
      <w:r w:rsidR="006636CC" w:rsidRPr="009B329A">
        <w:rPr>
          <w:rFonts w:hAnsi="Times New Roman" w:ascii="Times New Roman"/>
          <w:szCs w:val="24"/>
        </w:rPr>
        <w:t>, uz uvjete određene za prodaju koja je oglašena nevažećom</w:t>
      </w:r>
      <w:r w:rsidRPr="009B329A">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9B329A">
        <w:rPr>
          <w:rFonts w:hAnsi="Times New Roman" w:ascii="Times New Roman"/>
          <w:szCs w:val="24"/>
        </w:rPr>
        <w:t xml:space="preserve">i 3. </w:t>
      </w:r>
      <w:r w:rsidRPr="009B329A">
        <w:rPr>
          <w:rFonts w:hAnsi="Times New Roman" w:ascii="Times New Roman"/>
          <w:szCs w:val="24"/>
        </w:rPr>
        <w:t>OZ-a).</w:t>
      </w:r>
    </w:p>
    <w:p w:rsidRDefault="00CD72E4" w:rsidP="00CD72E4" w:rsidR="00CD72E4" w:rsidRPr="009B329A">
      <w:pPr>
        <w:ind w:firstLine="708"/>
        <w:jc w:val="both"/>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 xml:space="preserve"> Kao kupci mogu sudjelovati samo osobe koje su prethodno dale jamčevinu u visini od 10% utvrđene vrijednosti nekretnine iz točke </w:t>
      </w:r>
      <w:r w:rsidR="00AB7170" w:rsidRPr="009B329A">
        <w:rPr>
          <w:rFonts w:hAnsi="Times New Roman" w:ascii="Times New Roman"/>
          <w:szCs w:val="24"/>
        </w:rPr>
        <w:t>I</w:t>
      </w:r>
      <w:r w:rsidRPr="009B329A">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9B329A">
        <w:rPr>
          <w:rFonts w:hAnsi="Times New Roman" w:ascii="Times New Roman"/>
          <w:szCs w:val="24"/>
        </w:rPr>
        <w:t xml:space="preserve"> u tekstu</w:t>
      </w:r>
      <w:r w:rsidRPr="009B329A">
        <w:rPr>
          <w:rFonts w:hAnsi="Times New Roman" w:ascii="Times New Roman"/>
          <w:szCs w:val="24"/>
        </w:rPr>
        <w:t>:</w:t>
      </w:r>
      <w:r w:rsidR="008A1C30" w:rsidRPr="009B329A">
        <w:rPr>
          <w:rFonts w:hAnsi="Times New Roman" w:ascii="Times New Roman"/>
          <w:szCs w:val="24"/>
        </w:rPr>
        <w:t xml:space="preserve"> </w:t>
      </w:r>
      <w:r w:rsidRPr="009B329A">
        <w:rPr>
          <w:rFonts w:hAnsi="Times New Roman" w:ascii="Times New Roman"/>
          <w:szCs w:val="24"/>
        </w:rPr>
        <w:t>Pravilnik).</w:t>
      </w:r>
    </w:p>
    <w:p w:rsidRDefault="00CD72E4" w:rsidP="00CD72E4" w:rsidR="00CD72E4" w:rsidRPr="009B329A">
      <w:pPr>
        <w:ind w:left="720"/>
        <w:contextualSpacing/>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9B329A">
      <w:pPr>
        <w:ind w:left="720"/>
        <w:contextualSpacing/>
        <w:jc w:val="both"/>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9B329A">
      <w:pPr>
        <w:ind w:left="720"/>
        <w:contextualSpacing/>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9B329A">
      <w:pPr>
        <w:ind w:firstLine="708"/>
        <w:jc w:val="both"/>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Nekretnina koja je predmetom prodaje može se razgledati uz prethodni dogovor sa stečajnim upraviteljem</w:t>
      </w:r>
      <w:r w:rsidR="008A1C30" w:rsidRPr="009B329A">
        <w:rPr>
          <w:rFonts w:hAnsi="Times New Roman" w:ascii="Times New Roman"/>
          <w:szCs w:val="24"/>
        </w:rPr>
        <w:t xml:space="preserve"> </w:t>
      </w:r>
      <w:r w:rsidR="002E7646" w:rsidRPr="009B329A">
        <w:rPr>
          <w:rFonts w:hAnsi="Times New Roman" w:ascii="Times New Roman"/>
          <w:szCs w:val="24"/>
        </w:rPr>
        <w:t>Milanom Kanjerom</w:t>
      </w:r>
      <w:r w:rsidRPr="009B329A">
        <w:rPr>
          <w:rFonts w:hAnsi="Times New Roman" w:ascii="Times New Roman"/>
          <w:szCs w:val="24"/>
        </w:rPr>
        <w:t xml:space="preserve"> na broj telefona </w:t>
      </w:r>
      <w:r w:rsidR="00DE6300" w:rsidRPr="009B329A">
        <w:rPr>
          <w:rFonts w:hAnsi="Times New Roman" w:ascii="Times New Roman"/>
          <w:szCs w:val="24"/>
        </w:rPr>
        <w:t>091/</w:t>
      </w:r>
      <w:r w:rsidR="002E7646" w:rsidRPr="009B329A">
        <w:rPr>
          <w:rFonts w:hAnsi="Times New Roman" w:ascii="Times New Roman"/>
          <w:szCs w:val="24"/>
        </w:rPr>
        <w:t>3823-035</w:t>
      </w:r>
      <w:r w:rsidRPr="009B329A">
        <w:rPr>
          <w:rFonts w:hAnsi="Times New Roman" w:ascii="Times New Roman"/>
          <w:szCs w:val="24"/>
        </w:rPr>
        <w:t>.</w:t>
      </w:r>
    </w:p>
    <w:p w:rsidRDefault="00CD72E4" w:rsidP="00CD72E4" w:rsidR="00CD72E4" w:rsidRPr="009B329A">
      <w:pPr>
        <w:ind w:left="720"/>
        <w:contextualSpacing/>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 xml:space="preserve"> Sve poreze i pristojbe u svezi s prodajom snosi kupac.</w:t>
      </w:r>
    </w:p>
    <w:p w:rsidRDefault="00CD72E4" w:rsidP="00CD72E4" w:rsidR="00CD72E4" w:rsidRPr="009B329A">
      <w:pPr>
        <w:ind w:firstLine="708"/>
        <w:jc w:val="both"/>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 xml:space="preserve"> Prodaja se obavlja po načelu „viđeno-kupljeno“ što isključuje sve naknad</w:t>
      </w:r>
      <w:r w:rsidR="009D5222" w:rsidRPr="009B329A">
        <w:rPr>
          <w:rFonts w:hAnsi="Times New Roman" w:ascii="Times New Roman"/>
          <w:szCs w:val="24"/>
        </w:rPr>
        <w:t>n</w:t>
      </w:r>
      <w:r w:rsidRPr="009B329A">
        <w:rPr>
          <w:rFonts w:hAnsi="Times New Roman" w:ascii="Times New Roman"/>
          <w:szCs w:val="24"/>
        </w:rPr>
        <w:t xml:space="preserve">e prigovore      </w:t>
      </w:r>
    </w:p>
    <w:p w:rsidRDefault="00CD72E4" w:rsidP="00CD72E4" w:rsidR="00CD72E4" w:rsidRPr="009B329A">
      <w:pPr>
        <w:ind w:left="720"/>
        <w:contextualSpacing/>
        <w:jc w:val="both"/>
        <w:rPr>
          <w:rFonts w:hAnsi="Times New Roman" w:ascii="Times New Roman"/>
          <w:szCs w:val="24"/>
        </w:rPr>
      </w:pPr>
      <w:r w:rsidRPr="009B329A">
        <w:rPr>
          <w:rFonts w:hAnsi="Times New Roman" w:ascii="Times New Roman"/>
          <w:szCs w:val="24"/>
        </w:rPr>
        <w:t xml:space="preserve"> kupca.</w:t>
      </w:r>
    </w:p>
    <w:p w:rsidRDefault="00955EFE" w:rsidP="00AC0887" w:rsidR="00955EFE" w:rsidRPr="009B329A">
      <w:pPr>
        <w:jc w:val="center"/>
        <w:rPr>
          <w:rFonts w:hAnsi="Times New Roman" w:ascii="Times New Roman"/>
          <w:szCs w:val="24"/>
        </w:rPr>
      </w:pPr>
      <w:r w:rsidRPr="009B329A">
        <w:rPr>
          <w:rFonts w:hAnsi="Times New Roman" w:ascii="Times New Roman"/>
          <w:szCs w:val="24"/>
        </w:rPr>
        <w:t xml:space="preserve">U </w:t>
      </w:r>
      <w:r w:rsidR="007D750D" w:rsidRPr="009B329A">
        <w:rPr>
          <w:rFonts w:hAnsi="Times New Roman" w:ascii="Times New Roman"/>
          <w:szCs w:val="24"/>
        </w:rPr>
        <w:t>Karlovcu</w:t>
      </w:r>
      <w:r w:rsidRPr="009B329A">
        <w:rPr>
          <w:rFonts w:hAnsi="Times New Roman" w:ascii="Times New Roman"/>
          <w:szCs w:val="24"/>
        </w:rPr>
        <w:t xml:space="preserve">, </w:t>
      </w:r>
      <w:r w:rsidR="009B329A">
        <w:rPr>
          <w:rFonts w:hAnsi="Times New Roman" w:ascii="Times New Roman"/>
          <w:szCs w:val="24"/>
        </w:rPr>
        <w:t>27. rujna 2018.</w:t>
      </w:r>
      <w:r w:rsidRPr="009B329A">
        <w:rPr>
          <w:rFonts w:hAnsi="Times New Roman" w:ascii="Times New Roman"/>
          <w:szCs w:val="24"/>
        </w:rPr>
        <w:tab/>
      </w:r>
    </w:p>
    <w:p w:rsidRDefault="007D750D" w:rsidP="007D750D" w:rsidR="00955EFE" w:rsidRPr="009B329A">
      <w:pPr>
        <w:ind w:firstLine="708" w:left="5664"/>
        <w:jc w:val="both"/>
        <w:rPr>
          <w:rFonts w:hAnsi="Times New Roman" w:ascii="Times New Roman"/>
          <w:szCs w:val="24"/>
        </w:rPr>
      </w:pPr>
      <w:r w:rsidRPr="009B329A">
        <w:rPr>
          <w:rFonts w:hAnsi="Times New Roman" w:ascii="Times New Roman"/>
          <w:szCs w:val="24"/>
        </w:rPr>
        <w:t xml:space="preserve"> </w:t>
      </w:r>
      <w:r w:rsidR="007A18DC" w:rsidRPr="009B329A">
        <w:rPr>
          <w:rFonts w:hAnsi="Times New Roman" w:ascii="Times New Roman"/>
          <w:szCs w:val="24"/>
        </w:rPr>
        <w:t xml:space="preserve">   </w:t>
      </w:r>
      <w:r w:rsidRPr="009B329A">
        <w:rPr>
          <w:rFonts w:hAnsi="Times New Roman" w:ascii="Times New Roman"/>
          <w:szCs w:val="24"/>
        </w:rPr>
        <w:t xml:space="preserve"> </w:t>
      </w:r>
      <w:r w:rsidR="009B329A">
        <w:rPr>
          <w:rFonts w:hAnsi="Times New Roman" w:ascii="Times New Roman"/>
          <w:szCs w:val="24"/>
        </w:rPr>
        <w:t xml:space="preserve">             </w:t>
      </w:r>
      <w:r w:rsidRPr="009B329A">
        <w:rPr>
          <w:rFonts w:hAnsi="Times New Roman" w:ascii="Times New Roman"/>
          <w:szCs w:val="24"/>
        </w:rPr>
        <w:t>S</w:t>
      </w:r>
      <w:r w:rsidR="00955EFE" w:rsidRPr="009B329A">
        <w:rPr>
          <w:rFonts w:hAnsi="Times New Roman" w:ascii="Times New Roman"/>
          <w:szCs w:val="24"/>
        </w:rPr>
        <w:t>udac:</w:t>
      </w:r>
    </w:p>
    <w:p w:rsidRDefault="00955EFE" w:rsidP="00F42B70" w:rsidR="00F42B70">
      <w:pPr>
        <w:jc w:val="both"/>
        <w:rPr>
          <w:rFonts w:hAnsi="Times New Roman" w:ascii="Times New Roman"/>
          <w:szCs w:val="24"/>
        </w:rPr>
      </w:pP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007A18DC" w:rsidRPr="009B329A">
        <w:rPr>
          <w:rFonts w:hAnsi="Times New Roman" w:ascii="Times New Roman"/>
          <w:szCs w:val="24"/>
        </w:rPr>
        <w:t xml:space="preserve">   </w:t>
      </w:r>
      <w:r w:rsidR="007D750D" w:rsidRPr="009B329A">
        <w:rPr>
          <w:rFonts w:hAnsi="Times New Roman" w:ascii="Times New Roman"/>
          <w:szCs w:val="24"/>
        </w:rPr>
        <w:t>Goranka Boljkovac</w:t>
      </w:r>
      <w:r w:rsidR="005F3EB9">
        <w:rPr>
          <w:rFonts w:hAnsi="Times New Roman" w:ascii="Times New Roman"/>
          <w:szCs w:val="24"/>
        </w:rPr>
        <w:t>, v.r.</w:t>
      </w:r>
    </w:p>
    <w:p w:rsidRDefault="00F42B70" w:rsidP="00F42B70" w:rsidR="00F42B70">
      <w:pPr>
        <w:jc w:val="both"/>
        <w:rPr>
          <w:rFonts w:hAnsi="Times New Roman" w:ascii="Times New Roman"/>
          <w:szCs w:val="24"/>
        </w:rPr>
      </w:pPr>
    </w:p>
    <w:p w:rsidRDefault="005F3EB9" w:rsidP="005F3EB9" w:rsidR="00F42B70" w:rsidRPr="009B329A">
      <w:pPr>
        <w:tabs>
          <w:tab w:pos="6960" w:val="left"/>
        </w:tabs>
        <w:jc w:val="both"/>
        <w:rPr>
          <w:rFonts w:hAnsi="Times New Roman" w:ascii="Times New Roman"/>
          <w:szCs w:val="24"/>
        </w:rPr>
      </w:pPr>
      <w:r>
        <w:rPr>
          <w:rFonts w:hAnsi="Times New Roman" w:ascii="Times New Roman"/>
          <w:szCs w:val="24"/>
        </w:rPr>
        <w:tab/>
        <w:t>Za točnost otpravka-</w:t>
      </w:r>
    </w:p>
    <w:p w:rsidRDefault="00955EFE" w:rsidP="005F3EB9" w:rsidR="00955EFE" w:rsidRPr="009B329A">
      <w:pPr>
        <w:tabs>
          <w:tab w:pos="6960" w:val="left"/>
        </w:tabs>
        <w:jc w:val="both"/>
        <w:rPr>
          <w:rFonts w:hAnsi="Times New Roman" w:ascii="Times New Roman"/>
          <w:szCs w:val="24"/>
        </w:rPr>
      </w:pPr>
      <w:r w:rsidRPr="009B329A">
        <w:rPr>
          <w:rFonts w:hAnsi="Times New Roman" w:ascii="Times New Roman"/>
          <w:szCs w:val="24"/>
        </w:rPr>
        <w:t>POUKA O PRAVNOM LIJEKU</w:t>
      </w:r>
      <w:r w:rsidR="005F3EB9">
        <w:rPr>
          <w:rFonts w:hAnsi="Times New Roman" w:ascii="Times New Roman"/>
          <w:szCs w:val="24"/>
        </w:rPr>
        <w:tab/>
        <w:t>ovlašteni službenik:</w:t>
      </w:r>
    </w:p>
    <w:p w:rsidRDefault="00955EFE" w:rsidP="005F3EB9" w:rsidR="007D750D" w:rsidRPr="009B329A">
      <w:pPr>
        <w:tabs>
          <w:tab w:pos="6960" w:val="left"/>
        </w:tabs>
        <w:jc w:val="both"/>
        <w:rPr>
          <w:rFonts w:hAnsi="Times New Roman" w:ascii="Times New Roman"/>
          <w:szCs w:val="24"/>
        </w:rPr>
      </w:pPr>
      <w:r w:rsidRPr="009B329A">
        <w:rPr>
          <w:rFonts w:hAnsi="Times New Roman" w:ascii="Times New Roman"/>
          <w:szCs w:val="24"/>
        </w:rPr>
        <w:t>Proti</w:t>
      </w:r>
      <w:r w:rsidR="007D750D" w:rsidRPr="009B329A">
        <w:rPr>
          <w:rFonts w:hAnsi="Times New Roman" w:ascii="Times New Roman"/>
          <w:szCs w:val="24"/>
        </w:rPr>
        <w:t>v ovog zaključka nije dopušten pravni lijek</w:t>
      </w:r>
      <w:r w:rsidR="005F3EB9">
        <w:rPr>
          <w:rFonts w:hAnsi="Times New Roman" w:ascii="Times New Roman"/>
          <w:szCs w:val="24"/>
        </w:rPr>
        <w:tab/>
      </w:r>
      <w:r w:rsidR="005F3EB9" w:rsidRPr="005F3EB9">
        <w:rPr>
          <w:rFonts w:hAnsi="Times New Roman" w:ascii="Times New Roman"/>
          <w:szCs w:val="24"/>
        </w:rPr>
        <w:t>Renata Klokočki</w:t>
      </w:r>
    </w:p>
    <w:p w:rsidRDefault="00955EFE" w:rsidP="00955EFE" w:rsidR="00AC0887">
      <w:pPr>
        <w:jc w:val="both"/>
        <w:rPr>
          <w:rFonts w:hAnsi="Times New Roman" w:ascii="Times New Roman"/>
          <w:szCs w:val="24"/>
        </w:rPr>
      </w:pPr>
      <w:r w:rsidRPr="009B329A">
        <w:rPr>
          <w:rFonts w:hAnsi="Times New Roman" w:ascii="Times New Roman"/>
          <w:szCs w:val="24"/>
        </w:rPr>
        <w:t>(čl. 11.</w:t>
      </w:r>
      <w:r w:rsidR="007D750D" w:rsidRPr="009B329A">
        <w:rPr>
          <w:rFonts w:hAnsi="Times New Roman" w:ascii="Times New Roman"/>
          <w:szCs w:val="24"/>
        </w:rPr>
        <w:t xml:space="preserve"> st. 5.</w:t>
      </w:r>
      <w:r w:rsidRPr="009B329A">
        <w:rPr>
          <w:rFonts w:hAnsi="Times New Roman" w:ascii="Times New Roman"/>
          <w:szCs w:val="24"/>
        </w:rPr>
        <w:t xml:space="preserve"> OZ</w:t>
      </w:r>
      <w:r w:rsidR="007D750D" w:rsidRPr="009B329A">
        <w:rPr>
          <w:rFonts w:hAnsi="Times New Roman" w:ascii="Times New Roman"/>
          <w:szCs w:val="24"/>
        </w:rPr>
        <w:t>-a</w:t>
      </w:r>
      <w:r w:rsidRPr="009B329A">
        <w:rPr>
          <w:rFonts w:hAnsi="Times New Roman" w:ascii="Times New Roman"/>
          <w:szCs w:val="24"/>
        </w:rPr>
        <w:t>).</w:t>
      </w:r>
    </w:p>
    <w:sectPr w:rsidSect="00AC0887" w:rsidR="00AC0887">
      <w:headerReference w:type="even" r:id="rId11"/>
      <w:headerReference w:type="default" r:id="rId12"/>
      <w:pgSz w:h="16838" w:w="11906"/>
      <w:pgMar w:gutter="0" w:footer="720" w:header="720" w:left="1418" w:bottom="184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3B8F">
      <w:rPr>
        <w:rStyle w:val="Brojstranice"/>
      </w:rPr>
      <w:t>4</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AE19C7">
      <w:rPr>
        <w:rFonts w:hAnsi="Times New Roman" w:ascii="Times New Roman"/>
      </w:rPr>
      <w:t>2884</w:t>
    </w:r>
    <w:r w:rsidR="00ED52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9">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2">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3">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4">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6">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8">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0">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1">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9"/>
  </w:num>
  <w:num w:numId="2">
    <w:abstractNumId w:val="17"/>
  </w:num>
  <w:num w:numId="3">
    <w:abstractNumId w:val="4"/>
  </w:num>
  <w:num w:numId="4">
    <w:abstractNumId w:val="1"/>
  </w:num>
  <w:num w:numId="5">
    <w:abstractNumId w:val="6"/>
  </w:num>
  <w:num w:numId="6">
    <w:abstractNumId w:val="0"/>
  </w:num>
  <w:num w:numId="7">
    <w:abstractNumId w:val="12"/>
  </w:num>
  <w:num w:numId="8">
    <w:abstractNumId w:val="9"/>
  </w:num>
  <w:num w:numId="9">
    <w:abstractNumId w:val="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15"/>
  </w:num>
  <w:num w:numId="16">
    <w:abstractNumId w:val="8"/>
  </w:num>
  <w:num w:numId="17">
    <w:abstractNumId w:val="3"/>
  </w:num>
  <w:num w:numId="18">
    <w:abstractNumId w:val="7"/>
  </w:num>
  <w:num w:numId="19">
    <w:abstractNumId w:val="20"/>
  </w:num>
  <w:num w:numId="20">
    <w:abstractNumId w:val="11"/>
  </w:num>
  <w:num w:numId="21">
    <w:abstractNumId w:val="18"/>
  </w:num>
  <w:num w:numId="22">
    <w:abstractNumId w:val="10"/>
  </w:num>
  <w:num w:numId="23">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D5B99"/>
    <w:rsid w:val="002E7646"/>
    <w:rsid w:val="00311D29"/>
    <w:rsid w:val="0032271E"/>
    <w:rsid w:val="00326CC7"/>
    <w:rsid w:val="00330926"/>
    <w:rsid w:val="00341D81"/>
    <w:rsid w:val="00354874"/>
    <w:rsid w:val="00362D40"/>
    <w:rsid w:val="0037105C"/>
    <w:rsid w:val="00381043"/>
    <w:rsid w:val="0039023B"/>
    <w:rsid w:val="00393171"/>
    <w:rsid w:val="003A377D"/>
    <w:rsid w:val="003B7EB5"/>
    <w:rsid w:val="003D357F"/>
    <w:rsid w:val="0044415B"/>
    <w:rsid w:val="00467623"/>
    <w:rsid w:val="00473DCE"/>
    <w:rsid w:val="00475446"/>
    <w:rsid w:val="00480933"/>
    <w:rsid w:val="004846DD"/>
    <w:rsid w:val="004A141B"/>
    <w:rsid w:val="004A2424"/>
    <w:rsid w:val="004D77DC"/>
    <w:rsid w:val="00501E2C"/>
    <w:rsid w:val="0051047D"/>
    <w:rsid w:val="0051183F"/>
    <w:rsid w:val="00514886"/>
    <w:rsid w:val="0052001A"/>
    <w:rsid w:val="00520899"/>
    <w:rsid w:val="005360E3"/>
    <w:rsid w:val="00566675"/>
    <w:rsid w:val="00566B1D"/>
    <w:rsid w:val="00577F43"/>
    <w:rsid w:val="00594221"/>
    <w:rsid w:val="005A0E12"/>
    <w:rsid w:val="005E53AC"/>
    <w:rsid w:val="005F3EB9"/>
    <w:rsid w:val="006275C1"/>
    <w:rsid w:val="0063170F"/>
    <w:rsid w:val="00633EA9"/>
    <w:rsid w:val="006521A5"/>
    <w:rsid w:val="006636CC"/>
    <w:rsid w:val="006E3B8F"/>
    <w:rsid w:val="006E658E"/>
    <w:rsid w:val="0070723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36254"/>
    <w:rsid w:val="00843B1C"/>
    <w:rsid w:val="00855310"/>
    <w:rsid w:val="00886D49"/>
    <w:rsid w:val="008A1C30"/>
    <w:rsid w:val="008A1EAD"/>
    <w:rsid w:val="008D212B"/>
    <w:rsid w:val="008D31EA"/>
    <w:rsid w:val="008F12BE"/>
    <w:rsid w:val="009067E1"/>
    <w:rsid w:val="0091485F"/>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36F0"/>
    <w:rsid w:val="00A15E83"/>
    <w:rsid w:val="00A5563D"/>
    <w:rsid w:val="00A56DA3"/>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92440"/>
    <w:rsid w:val="00DB1F37"/>
    <w:rsid w:val="00DB4CD4"/>
    <w:rsid w:val="00DC4C5B"/>
    <w:rsid w:val="00DE6300"/>
    <w:rsid w:val="00E207D3"/>
    <w:rsid w:val="00E345F5"/>
    <w:rsid w:val="00E347E2"/>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6E3B8F"/>
    <w:rPr>
      <w:color w:val="808080"/>
      <w:bdr w:space="0" w:sz="0" w:color="auto" w:val="none"/>
      <w:shd w:fill="auto" w:color="auto" w:val="clear"/>
    </w:rPr>
  </w:style>
  <w:style w:customStyle="true" w:styleId="eSPISCCParagraphDefaultFont" w:type="character">
    <w:name w:val="eSPIS_CC_Paragraph Default Font"/>
    <w:basedOn w:val="Zadanifontodlomka"/>
    <w:rsid w:val="006E3B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3B8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E3B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3B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6E3B8F"/>
    <w:rPr>
      <w:color w:val="808080"/>
      <w:bdr w:color="auto" w:space="0" w:sz="0" w:val="none"/>
      <w:shd w:color="auto" w:fill="auto" w:val="clear"/>
    </w:rPr>
  </w:style>
  <w:style w:customStyle="1" w:styleId="eSPISCCParagraphDefaultFont" w:type="character">
    <w:name w:val="eSPIS_CC_Paragraph Default Font"/>
    <w:basedOn w:val="Zadanifontodlomka"/>
    <w:rsid w:val="006E3B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3B8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E3B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3B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2884</izvorni_sadrzaj>
    <derivirana_varijabla naziv="DomainObject.Predmet.Broj_1">2884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St-2884/2016</izvorni_sadrzaj>
    <derivirana_varijabla naziv="DomainObject.Predmet.OznakaBroj_1">St-2884/2016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KONTEX, d.o.o. za trgovinu, usluge i zastupanje, u stečaju</izvorni_sadrzaj>
    <derivirana_varijabla naziv="DomainObject.Predmet.ProtustrankaFormated_1">  KONTEX, d.o.o. za trgovinu, usluge i zastupanje, u stečaju</derivirana_varijabla>
  </DomainObject.Predmet.ProtustrankaFormated>
  <DomainObject.Predmet.ProtustrankaFormatedOIB>
    <izvorni_sadrzaj>  KONTEX, d.o.o. za trgovinu, usluge i zastupanje, u stečaju, OIB 46821567482</izvorni_sadrzaj>
    <derivirana_varijabla naziv="DomainObject.Predmet.ProtustrankaFormatedOIB_1">  KONTEX, d.o.o. za trgovinu, usluge i zastupanje, u stečaju, OIB 46821567482</derivirana_varijabla>
  </DomainObject.Predmet.ProtustrankaFormatedOIB>
  <DomainObject.Predmet.ProtustrankaFormatedWithAdress>
    <izvorni_sadrzaj> KONTEX, d.o.o. za trgovinu, usluge i zastupanje, u stečaju, Zavižanska 8, 10000 Zagreb</izvorni_sadrzaj>
    <derivirana_varijabla naziv="DomainObject.Predmet.ProtustrankaFormatedWithAdress_1"> KONTEX, d.o.o. za trgovinu, usluge i zastupanje, u stečaju, Zavižanska 8, 10000 Zagreb</derivirana_varijabla>
  </DomainObject.Predmet.ProtustrankaFormatedWithAdress>
  <DomainObject.Predmet.ProtustrankaFormatedWithAdressOIB>
    <izvorni_sadrzaj> KONTEX, d.o.o. za trgovinu, usluge i zastupanje, u stečaju, OIB 46821567482, Zavižanska 8, 10000 Zagreb</izvorni_sadrzaj>
    <derivirana_varijabla naziv="DomainObject.Predmet.ProtustrankaFormatedWithAdressOIB_1"> KONTEX, d.o.o. za trgovinu, usluge i zastupanje, u stečaju, OIB 46821567482, Zavižanska 8, 10000 Zagreb</derivirana_varijabla>
  </DomainObject.Predmet.ProtustrankaFormatedWithAdressOIB>
  <DomainObject.Predmet.ProtustrankaWithAdress>
    <izvorni_sadrzaj>KONTEX, d.o.o. za trgovinu, usluge i zastupanje, u stečaju Zavižanska 8, 10000 Zagreb</izvorni_sadrzaj>
    <derivirana_varijabla naziv="DomainObject.Predmet.ProtustrankaWithAdress_1">KONTEX, d.o.o. za trgovinu, usluge i zastupanje, u stečaju Zavižanska 8, 10000 Zagreb</derivirana_varijabla>
  </DomainObject.Predmet.ProtustrankaWithAdress>
  <DomainObject.Predmet.ProtustrankaWithAdressOIB>
    <izvorni_sadrzaj>KONTEX, d.o.o. za trgovinu, usluge i zastupanje, u stečaju, OIB 46821567482, Zavižanska 8, 10000 Zagreb</izvorni_sadrzaj>
    <derivirana_varijabla naziv="DomainObject.Predmet.ProtustrankaWithAdressOIB_1">KONTEX, d.o.o. za trgovinu, usluge i zastupanje, u stečaju, OIB 46821567482, Zavižanska 8, 10000 Zagreb</derivirana_varijabla>
  </DomainObject.Predmet.ProtustrankaWithAdressOIB>
  <DomainObject.Predmet.ProtustrankaNazivFormated>
    <izvorni_sadrzaj>KONTEX, d.o.o. za trgovinu, usluge i zastupanje, u stečaju</izvorni_sadrzaj>
    <derivirana_varijabla naziv="DomainObject.Predmet.ProtustrankaNazivFormated_1">KONTEX, d.o.o. za trgovinu, usluge i zastupanje, u stečaju</derivirana_varijabla>
  </DomainObject.Predmet.ProtustrankaNazivFormated>
  <DomainObject.Predmet.ProtustrankaNazivFormatedOIB>
    <izvorni_sadrzaj>KONTEX, d.o.o. za trgovinu, usluge i zastupanje, u stečaju, OIB 46821567482</izvorni_sadrzaj>
    <derivirana_varijabla naziv="DomainObject.Predmet.ProtustrankaNazivFormatedOIB_1">KONTEX, d.o.o. za trgovinu, usluge i zastupanje, u stečaju, OIB 46821567482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Borko Šeni</izvorni_sadrzaj>
    <derivirana_varijabla naziv="DomainObject.Predmet.StrankaFormated_1">  FINA Regionalni centar Zagreb; Borko Šeni</derivirana_varijabla>
  </DomainObject.Predmet.StrankaFormated>
  <DomainObject.Predmet.StrankaFormatedOIB>
    <izvorni_sadrzaj>  FINA Regionalni centar Zagreb, OIB 85821130368; Borko Šeni, OIB 57267292752</izvorni_sadrzaj>
    <derivirana_varijabla naziv="DomainObject.Predmet.StrankaFormatedOIB_1">  FINA Regionalni centar Zagreb, OIB 85821130368; Borko Šeni, OIB 57267292752</derivirana_varijabla>
  </DomainObject.Predmet.StrankaFormatedOIB>
  <DomainObject.Predmet.StrankaFormatedWithAdress>
    <izvorni_sadrzaj> FINA Regionalni centar Zagreb, Trg svibanjskih žrtava 1995. br. 1, 10000 Zagreb; Borko Šeni, Zavižanska 8, 10000 Zagreb</izvorni_sadrzaj>
    <derivirana_varijabla naziv="DomainObject.Predmet.StrankaFormatedWithAdress_1"> FINA Regionalni centar Zagreb, Trg svibanjskih žrtava 1995. br. 1, 10000 Zagreb; Borko Šeni, Zavižanska 8, 10000 Zagreb</derivirana_varijabla>
  </DomainObject.Predmet.StrankaFormatedWithAdress>
  <DomainObject.Predmet.StrankaFormatedWithAdressOIB>
    <izvorni_sadrzaj> FINA Regionalni centar Zagreb, OIB 85821130368, Trg svibanjskih žrtava 1995. br. 1, 10000 Zagreb; Borko Šeni, OIB 57267292752, Zavižanska 8, 10000 Zagreb</izvorni_sadrzaj>
    <derivirana_varijabla naziv="DomainObject.Predmet.StrankaFormatedWithAdressOIB_1"> FINA Regionalni centar Zagreb, OIB 85821130368, Trg svibanjskih žrtava 1995. br. 1, 10000 Zagreb; Borko Šeni, OIB 57267292752, Zavižanska 8, 10000 Zagreb</derivirana_varijabla>
  </DomainObject.Predmet.StrankaFormatedWithAdressOIB>
  <DomainObject.Predmet.StrankaWithAdress>
    <izvorni_sadrzaj>FINA Regionalni centar Zagreb Trg svibanjskih žrtava 1995. br. 1,10000 Zagreb,Borko Šeni Zavižanska 8,10000 Zagreb</izvorni_sadrzaj>
    <derivirana_varijabla naziv="DomainObject.Predmet.StrankaWithAdress_1">FINA Regionalni centar Zagreb Trg svibanjskih žrtava 1995. br. 1,10000 Zagreb,Borko Šeni Zavižanska 8,10000 Zagreb</derivirana_varijabla>
  </DomainObject.Predmet.StrankaWithAdress>
  <DomainObject.Predmet.StrankaWithAdressOIB>
    <izvorni_sadrzaj>FINA Regionalni centar Zagreb, OIB 85821130368, Trg svibanjskih žrtava 1995. br. 1,10000 Zagreb,Borko Šeni, OIB 57267292752, Zavižanska 8,10000 Zagreb</izvorni_sadrzaj>
    <derivirana_varijabla naziv="DomainObject.Predmet.StrankaWithAdressOIB_1">FINA Regionalni centar Zagreb, OIB 85821130368, Trg svibanjskih žrtava 1995. br. 1,10000 Zagreb,Borko Šeni, OIB 57267292752, Zavižanska 8,10000 Zagreb</derivirana_varijabla>
  </DomainObject.Predmet.StrankaWithAdressOIB>
  <DomainObject.Predmet.StrankaNazivFormated>
    <izvorni_sadrzaj>FINA Regionalni centar Zagreb,Borko Šeni</izvorni_sadrzaj>
    <derivirana_varijabla naziv="DomainObject.Predmet.StrankaNazivFormated_1">FINA Regionalni centar Zagreb,Borko Šeni</derivirana_varijabla>
  </DomainObject.Predmet.StrankaNazivFormated>
  <DomainObject.Predmet.StrankaNazivFormatedOIB>
    <izvorni_sadrzaj>FINA Regionalni centar Zagreb, OIB 85821130368,Borko Šeni, OIB 57267292752</izvorni_sadrzaj>
    <derivirana_varijabla naziv="DomainObject.Predmet.StrankaNazivFormatedOIB_1">FINA Regionalni centar Zagreb, OIB 85821130368,Borko Šeni, OIB 57267292752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Borko Šeni</item>
    </izvorni_sadrzaj>
    <derivirana_varijabla naziv="DomainObject.Predmet.StrankaListFormated_1">
      <item>FINA Regionalni centar Zagreb</item>
      <item>Borko Šeni</item>
    </derivirana_varijabla>
  </DomainObject.Predmet.StrankaListFormated>
  <DomainObject.Predmet.StrankaListFormatedOIB>
    <izvorni_sadrzaj>
      <item>FINA Regionalni centar Zagreb, OIB 85821130368</item>
      <item>Borko Šeni, OIB 57267292752</item>
    </izvorni_sadrzaj>
    <derivirana_varijabla naziv="DomainObject.Predmet.StrankaListFormatedOIB_1">
      <item>FINA Regionalni centar Zagreb, OIB 85821130368</item>
      <item>Borko Šeni, OIB 57267292752</item>
    </derivirana_varijabla>
  </DomainObject.Predmet.StrankaListFormatedOIB>
  <DomainObject.Predmet.StrankaListFormatedWithAdress>
    <izvorni_sadrzaj>
      <item>FINA Regionalni centar Zagreb, Trg svibanjskih žrtava 1995. br. 1, 10000 Zagreb</item>
      <item>Borko Šeni, Zavižanska 8, 10000 Zagreb</item>
    </izvorni_sadrzaj>
    <derivirana_varijabla naziv="DomainObject.Predmet.StrankaListFormatedWithAdress_1">
      <item>FINA Regionalni centar Zagreb, Trg svibanjskih žrtava 1995. br. 1, 10000 Zagreb</item>
      <item>Borko Šeni, Zavižanska 8, 10000 Zagreb</item>
    </derivirana_varijabla>
  </DomainObject.Predmet.StrankaListFormatedWithAdress>
  <DomainObject.Predmet.StrankaListFormatedWithAdressOIB>
    <izvorni_sadrzaj>
      <item>FINA Regionalni centar Zagreb, OIB 85821130368, Trg svibanjskih žrtava 1995. br. 1, 10000 Zagreb</item>
      <item>Borko Šeni, OIB 57267292752, Zavižanska 8, 10000 Zagreb</item>
    </izvorni_sadrzaj>
    <derivirana_varijabla naziv="DomainObject.Predmet.StrankaListFormatedWithAdressOIB_1">
      <item>FINA Regionalni centar Zagreb, OIB 85821130368, Trg svibanjskih žrtava 1995. br. 1, 10000 Zagreb</item>
      <item>Borko Šeni, OIB 57267292752, Zavižanska 8, 10000 Zagreb</item>
    </derivirana_varijabla>
  </DomainObject.Predmet.StrankaListFormatedWithAdressOIB>
  <DomainObject.Predmet.StrankaListNazivFormated>
    <izvorni_sadrzaj>
      <item>FINA Regionalni centar Zagreb</item>
      <item>Borko Šeni</item>
    </izvorni_sadrzaj>
    <derivirana_varijabla naziv="DomainObject.Predmet.StrankaListNazivFormated_1">
      <item>FINA Regionalni centar Zagreb</item>
      <item>Borko Šeni</item>
    </derivirana_varijabla>
  </DomainObject.Predmet.StrankaListNazivFormated>
  <DomainObject.Predmet.StrankaListNazivFormatedOIB>
    <izvorni_sadrzaj>
      <item>FINA Regionalni centar Zagreb, OIB 85821130368</item>
      <item>Borko Šeni, OIB 57267292752</item>
    </izvorni_sadrzaj>
    <derivirana_varijabla naziv="DomainObject.Predmet.StrankaListNazivFormatedOIB_1">
      <item>FINA Regionalni centar Zagreb, OIB 85821130368</item>
      <item>Borko Šeni, OIB 57267292752</item>
    </derivirana_varijabla>
  </DomainObject.Predmet.StrankaListNazivFormatedOIB>
  <DomainObject.Predmet.ProtuStrankaListFormated>
    <izvorni_sadrzaj>
      <item>KONTEX, d.o.o. za trgovinu, usluge i zastupanje, u stečaju</item>
    </izvorni_sadrzaj>
    <derivirana_varijabla naziv="DomainObject.Predmet.ProtuStrankaListFormated_1">
      <item>KONTEX, d.o.o. za trgovinu, usluge i zastupanje, u stečaju</item>
    </derivirana_varijabla>
  </DomainObject.Predmet.ProtuStrankaListFormated>
  <DomainObject.Predmet.ProtuStrankaListFormatedOIB>
    <izvorni_sadrzaj>
      <item>KONTEX, d.o.o. za trgovinu, usluge i zastupanje, u stečaju, OIB 46821567482</item>
    </izvorni_sadrzaj>
    <derivirana_varijabla naziv="DomainObject.Predmet.ProtuStrankaListFormatedOIB_1">
      <item>KONTEX, d.o.o. za trgovinu, usluge i zastupanje, u stečaju, OIB 46821567482</item>
    </derivirana_varijabla>
  </DomainObject.Predmet.ProtuStrankaListFormatedOIB>
  <DomainObject.Predmet.ProtuStrankaListFormatedWithAdress>
    <izvorni_sadrzaj>
      <item>KONTEX, d.o.o. za trgovinu, usluge i zastupanje, u stečaju, Zavižanska 8, 10000 Zagreb</item>
    </izvorni_sadrzaj>
    <derivirana_varijabla naziv="DomainObject.Predmet.ProtuStrankaListFormatedWithAdress_1">
      <item>KONTEX, d.o.o. za trgovinu, usluge i zastupanje, u stečaju, Zavižanska 8, 10000 Zagreb</item>
    </derivirana_varijabla>
  </DomainObject.Predmet.ProtuStrankaListFormatedWithAdress>
  <DomainObject.Predmet.ProtuStrankaListFormatedWithAdressOIB>
    <izvorni_sadrzaj>
      <item>KONTEX, d.o.o. za trgovinu, usluge i zastupanje, u stečaju, OIB 46821567482, Zavižanska 8, 10000 Zagreb</item>
    </izvorni_sadrzaj>
    <derivirana_varijabla naziv="DomainObject.Predmet.ProtuStrankaListFormatedWithAdressOIB_1">
      <item>KONTEX, d.o.o. za trgovinu, usluge i zastupanje, u stečaju, OIB 46821567482, Zavižanska 8, 10000 Zagreb</item>
    </derivirana_varijabla>
  </DomainObject.Predmet.ProtuStrankaListFormatedWithAdressOIB>
  <DomainObject.Predmet.ProtuStrankaListNazivFormated>
    <izvorni_sadrzaj>
      <item>KONTEX, d.o.o. za trgovinu, usluge i zastupanje, u stečaju</item>
    </izvorni_sadrzaj>
    <derivirana_varijabla naziv="DomainObject.Predmet.ProtuStrankaListNazivFormated_1">
      <item>KONTEX, d.o.o. za trgovinu, usluge i zastupanje, u stečaju</item>
    </derivirana_varijabla>
  </DomainObject.Predmet.ProtuStrankaListNazivFormated>
  <DomainObject.Predmet.ProtuStrankaListNazivFormatedOIB>
    <izvorni_sadrzaj>
      <item>KONTEX, d.o.o. za trgovinu, usluge i zastupanje, u stečaju, OIB 46821567482</item>
    </izvorni_sadrzaj>
    <derivirana_varijabla naziv="DomainObject.Predmet.ProtuStrankaListNazivFormatedOIB_1">
      <item>KONTEX, d.o.o. za trgovinu, usluge i zastupanje, u stečaju, OIB 46821567482</item>
    </derivirana_varijabla>
  </DomainObject.Predmet.ProtuStrankaListNazivFormatedOIB>
  <DomainObject.Predmet.OstaliListFormated>
    <izvorni_sadrzaj>
      <item>Borko Šeni</item>
      <item>Milan Kanjer</item>
    </izvorni_sadrzaj>
    <derivirana_varijabla naziv="DomainObject.Predmet.OstaliListFormated_1">
      <item>Borko Šeni</item>
      <item>Milan Kanjer</item>
    </derivirana_varijabla>
  </DomainObject.Predmet.OstaliListFormated>
  <DomainObject.Predmet.OstaliListFormatedOIB>
    <izvorni_sadrzaj>
      <item>Borko Šeni, OIB 57267292752</item>
      <item>Milan Kanjer, OIB 19841318135</item>
    </izvorni_sadrzaj>
    <derivirana_varijabla naziv="DomainObject.Predmet.OstaliListFormatedOIB_1">
      <item>Borko Šeni, OIB 57267292752</item>
      <item>Milan Kanjer, OIB 19841318135</item>
    </derivirana_varijabla>
  </DomainObject.Predmet.OstaliListFormatedOIB>
  <DomainObject.Predmet.OstaliListFormatedWithAdress>
    <izvorni_sadrzaj>
      <item>Borko Šeni, Zavižanska 8, 10000 Zagreb</item>
      <item>Milan Kanjer, II. Praćanska  6a, 10000 Zagreb</item>
    </izvorni_sadrzaj>
    <derivirana_varijabla naziv="DomainObject.Predmet.OstaliListFormatedWithAdress_1">
      <item>Borko Šeni, Zavižanska 8, 10000 Zagreb</item>
      <item>Milan Kanjer, II. Praćanska  6a, 10000 Zagreb</item>
    </derivirana_varijabla>
  </DomainObject.Predmet.OstaliListFormatedWithAdress>
  <DomainObject.Predmet.OstaliListFormatedWithAdressOIB>
    <izvorni_sadrzaj>
      <item>Borko Šeni, OIB 57267292752, Zavižanska 8, 10000 Zagreb</item>
      <item>Milan Kanjer, OIB 19841318135, II. Praćanska  6a, 10000 Zagreb</item>
    </izvorni_sadrzaj>
    <derivirana_varijabla naziv="DomainObject.Predmet.OstaliListFormatedWithAdressOIB_1">
      <item>Borko Šeni, OIB 57267292752, Zavižanska 8, 10000 Zagreb</item>
      <item>Milan Kanjer, OIB 19841318135, II. Praćanska  6a, 10000 Zagreb</item>
    </derivirana_varijabla>
  </DomainObject.Predmet.OstaliListFormatedWithAdressOIB>
  <DomainObject.Predmet.OstaliListNazivFormated>
    <izvorni_sadrzaj>
      <item>Borko Šeni</item>
      <item>Milan Kanjer</item>
    </izvorni_sadrzaj>
    <derivirana_varijabla naziv="DomainObject.Predmet.OstaliListNazivFormated_1">
      <item>Borko Šeni</item>
      <item>Milan Kanjer</item>
    </derivirana_varijabla>
  </DomainObject.Predmet.OstaliListNazivFormated>
  <DomainObject.Predmet.OstaliListNazivFormatedOIB>
    <izvorni_sadrzaj>
      <item>Borko Šeni, OIB 57267292752</item>
      <item>Milan Kanjer, OIB 19841318135</item>
    </izvorni_sadrzaj>
    <derivirana_varijabla naziv="DomainObject.Predmet.OstaliListNazivFormatedOIB_1">
      <item>Borko Šeni, OIB 57267292752</item>
      <item>Milan Kanjer, OIB 19841318135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KONTEX, d.o.o. za trgovinu, usluge i zastupanje, u stečaju</izvorni_sadrzaj>
    <derivirana_varijabla naziv="DomainObject.Predmet.ProtustrankaIDrugi_1">KONTEX, d.o.o. za trgovinu, usluge i zastupanje,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KONTEX, d.o.o. za trgovinu, usluge i zastupanje, u stečaju, OIB 46821567482, Zavižanska 8, 10000 Zagreb</izvorni_sadrzaj>
    <derivirana_varijabla naziv="DomainObject.Predmet.ProtustrankaIDrugiAdressOIB_1">KONTEX, d.o.o. za trgovinu, usluge i zastupanje, u stečaju, OIB 46821567482, Zavižanska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KONTEX, d.o.o. za trgovinu, usluge i zastupanje, u stečaju</item>
      <item>Borko Šeni</item>
      <item>Borko Šeni</item>
      <item>Milan Kanjer</item>
    </izvorni_sadrzaj>
    <derivirana_varijabla naziv="DomainObject.Predmet.SudioniciListNaziv_1">
      <item>FINA Regionalni centar Zagreb</item>
      <item>KONTEX, d.o.o. za trgovinu, usluge i zastupanje, u stečaju</item>
      <item>Borko Šeni</item>
      <item>Borko Šeni</item>
      <item>Milan Kanjer</item>
    </derivirana_varijabla>
  </DomainObject.Predmet.SudioniciListNaziv>
  <DomainObject.Predmet.SudioniciListAdressOIB>
    <izvorni_sadrzaj>
      <item>FINA Regionalni centar Zagreb, OIB 85821130368, Trg svibanjskih žrtava 1995. br. 1,10000 Zagreb</item>
      <item>KONTEX, d.o.o. za trgovinu, usluge i zastupanje, u stečaju, OIB 46821567482, Zavižanska 8,10000 Zagreb</item>
      <item>Borko Šeni, OIB 57267292752, Zavižanska 8,10000 Zagreb</item>
      <item>Borko Šeni, OIB 57267292752, Zavižanska 8,10000 Zagreb</item>
      <item>Milan Kanjer, OIB 19841318135, II. Praćanska  6a,10000 Zagreb</item>
    </izvorni_sadrzaj>
    <derivirana_varijabla naziv="DomainObject.Predmet.SudioniciListAdressOIB_1">
      <item>FINA Regionalni centar Zagreb, OIB 85821130368, Trg svibanjskih žrtava 1995. br. 1,10000 Zagreb</item>
      <item>KONTEX, d.o.o. za trgovinu, usluge i zastupanje, u stečaju, OIB 46821567482, Zavižanska 8,10000 Zagreb</item>
      <item>Borko Šeni, OIB 57267292752, Zavižanska 8,10000 Zagreb</item>
      <item>Borko Šeni, OIB 57267292752, Zavižanska 8,10000 Zagreb</item>
      <item>Milan Kanjer, OIB 19841318135, II. Praćanska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46821567482</item>
      <item>, OIB 57267292752</item>
      <item>, OIB 57267292752</item>
      <item>, OIB 19841318135</item>
    </izvorni_sadrzaj>
    <derivirana_varijabla naziv="DomainObject.Predmet.SudioniciListNazivOIB_1">
      <item>, OIB 85821130368</item>
      <item>, OIB 46821567482</item>
      <item>, OIB 57267292752</item>
      <item>, OIB 57267292752</item>
      <item>, OIB 19841318135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11EACF-1E61-4236-BB9C-798E819CC6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1533</properties:Words>
  <properties:Characters>8311</properties:Characters>
  <properties:Lines>190</properties:Lines>
  <properties:Paragraphs>73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2018-09-27T11:27:00Z</dcterms:created>
  <dc:creator>x</dc:creator>
  <cp:lastModifiedBy>Renata Klokočki</cp:lastModifiedBy>
  <cp:lastPrinted>2018-09-27T11:58:00Z</cp:lastPrinted>
  <dcterms:modified xmlns:xsi="http://www.w3.org/2001/XMLSchema-instance" xsi:type="dcterms:W3CDTF">2018-09-27T11:59:00Z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KONTEX,.docx)</vt:lpwstr>
  </prop:property>
  <prop:property name="CC_coloring" pid="4" fmtid="{D5CDD505-2E9C-101B-9397-08002B2CF9AE}">
    <vt:bool>false</vt:bool>
  </prop:property>
  <prop:property name="BrojStranica" pid="5" fmtid="{D5CDD505-2E9C-101B-9397-08002B2CF9AE}">
    <vt:i4>4</vt:i4>
  </prop:property>
</prop:Properties>
</file>