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16a7" w14:paraId="08c16a7"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r w:rsidR="009768F2" w:rsidRPr="0005275F">
        <w:t>13 St-</w:t>
      </w:r>
      <w:r w:rsidR="00D1698A">
        <w:t>964/16-10</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FINANCIJSKE AGENCIJE ZAGREB</w:t>
      </w:r>
      <w:r w:rsidR="0005275F">
        <w:rPr>
          <w:color w:val="000000"/>
        </w:rPr>
        <w:t xml:space="preserve"> Regionalni centar Osijek, Podružnica Osijek, Lorenza Jegera 3, za otvaranje stečajnog  postupka nad dužnikom </w:t>
      </w:r>
      <w:r w:rsidR="00D1698A">
        <w:rPr>
          <w:color w:val="000000"/>
        </w:rPr>
        <w:t>BECOM GRUPA j.d.o.o. za graditeljstvo i usluge, Osijek, Riječka 12,  MBS: 030143852, OIB: 95816314271</w:t>
      </w:r>
      <w:r w:rsidR="008B3949">
        <w:t>,</w:t>
      </w:r>
      <w:r>
        <w:t xml:space="preserve"> dana </w:t>
      </w:r>
      <w:r w:rsidR="00330A3B">
        <w:t xml:space="preserve">9. srpnja  </w:t>
      </w:r>
      <w:r w:rsidR="00A45C1E">
        <w:t xml:space="preserve">2018.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D1698A">
        <w:rPr>
          <w:color w:val="000000"/>
        </w:rPr>
        <w:t>BECOM GRUPA j.d.o.o. za graditeljstvo i usluge, Osijek, Riječka 12,  MBS: 030143852, OIB: 95816314271.</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D1698A">
        <w:t>Sanja Mišević odvjetnica u Osijeku, Osijek, Lorenza Jagera 24, OIB 17448143522.</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D1698A">
        <w:rPr>
          <w:b/>
          <w:u w:val="single"/>
        </w:rPr>
        <w:t>26</w:t>
      </w:r>
      <w:r w:rsidR="004D2176">
        <w:rPr>
          <w:b/>
          <w:u w:val="single"/>
        </w:rPr>
        <w:t>. rujan</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D1698A">
        <w:rPr>
          <w:b/>
          <w:u w:val="single"/>
        </w:rPr>
        <w:t>09,3</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B15E63" w:rsidR="00B15E63" w:rsidRPr="00B82754">
      <w:pPr>
        <w:ind w:hanging="720" w:left="360"/>
        <w:jc w:val="right"/>
        <w:rPr>
          <w:sz w:val="22"/>
          <w:szCs w:val="22"/>
        </w:rPr>
      </w:pPr>
      <w:r w:rsidRPr="0005275F">
        <w:t xml:space="preserve">        </w:t>
      </w:r>
      <w:r w:rsidR="004D2176">
        <w:t xml:space="preserve">  </w:t>
      </w:r>
      <w:r w:rsidR="004D2176" w:rsidRPr="0005275F">
        <w:t xml:space="preserve">     </w:t>
      </w:r>
      <w:r w:rsidR="00B15E63">
        <w:t xml:space="preserve">  </w:t>
      </w:r>
      <w:r w:rsidR="00B15E63" w:rsidRPr="0005275F">
        <w:t xml:space="preserve">     </w:t>
      </w:r>
      <w:r w:rsidR="00D1698A">
        <w:t xml:space="preserve">  </w:t>
      </w:r>
      <w:r w:rsidR="00D1698A" w:rsidRPr="0005275F">
        <w:t xml:space="preserve">     13 St-</w:t>
      </w:r>
      <w:r w:rsidR="00D1698A">
        <w:t>964/16-10</w:t>
      </w:r>
    </w:p>
    <w:p w:rsidRDefault="007C6539" w:rsidP="00B15E63" w:rsidR="007C6539">
      <w:pPr>
        <w:ind w:hanging="720" w:left="360"/>
        <w:jc w:val="right"/>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ED69CE">
        <w:rPr>
          <w:color w:val="000000"/>
        </w:rPr>
        <w:t xml:space="preserve">Ivan Beljak, Nuštar, Križnog puta 101, </w:t>
      </w:r>
    </w:p>
    <w:p w:rsidRDefault="007A1A9A" w:rsidP="007C6539" w:rsidR="00AD486B" w:rsidRPr="007C6539">
      <w:pPr>
        <w:pStyle w:val="Odlomakpopisa"/>
        <w:numPr>
          <w:ilvl w:val="0"/>
          <w:numId w:val="7"/>
        </w:numPr>
        <w:jc w:val="both"/>
        <w:rPr>
          <w:lang w:eastAsia="en-US" w:val="en-US"/>
        </w:rPr>
      </w:pPr>
      <w:r>
        <w:t>privremeni s</w:t>
      </w:r>
      <w:r w:rsidR="00127A32">
        <w:t>t</w:t>
      </w:r>
      <w:r w:rsidR="00ED69CE">
        <w:t>ečajni upravitelj Sanja Mišević,</w:t>
      </w:r>
    </w:p>
    <w:p w:rsidRDefault="00FA7476" w:rsidP="009768F2" w:rsidR="00767D6C">
      <w:pPr>
        <w:pStyle w:val="Tijeloteksta"/>
        <w:numPr>
          <w:ilvl w:val="0"/>
          <w:numId w:val="7"/>
        </w:numPr>
        <w:ind w:hanging="425" w:left="1134"/>
      </w:pPr>
      <w:r>
        <w:t xml:space="preserve">ŽDO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ED69CE">
        <w:rPr>
          <w:color w:val="000000"/>
        </w:rPr>
        <w:t>Ivanu Beljak, Nuštar, Križnog puta 101, OIB: 86673028679</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D69CE" w:rsidR="00ED69CE">
      <w:pPr>
        <w:jc w:val="both"/>
      </w:pPr>
      <w:r>
        <w:rPr>
          <w:color w:val="000000"/>
        </w:rPr>
        <w:tab/>
      </w:r>
      <w:r w:rsidR="00ED69CE">
        <w:rPr>
          <w:color w:val="000000"/>
        </w:rPr>
        <w:t>Predlagatelj FINA je dana 25. travnja 2016. podnijela ovom sudu prijedlog za pokretanje stečajnog postupka nad dužnikom BECOM GRUPA j.d.o.o. za graditeljstvo i usluge, Osijek, Riječka 12,  MBS: 030143852, OIB: 95816314271 temeljem odredbe članka 110. stav 1. Stečajnog zakona (Narodne novine 71/15) .</w:t>
      </w:r>
    </w:p>
    <w:p w:rsidRDefault="00ED69CE" w:rsidP="00ED69CE" w:rsidR="00ED69CE">
      <w:pPr>
        <w:jc w:val="both"/>
      </w:pPr>
    </w:p>
    <w:p w:rsidRDefault="00ED69CE" w:rsidP="00ED69CE" w:rsidR="00ED69CE">
      <w:pPr>
        <w:ind w:firstLine="708"/>
        <w:jc w:val="both"/>
      </w:pPr>
      <w:r>
        <w:rPr>
          <w:color w:val="000000"/>
        </w:rPr>
        <w:t>U prijedlogu navodi da na dan 1. rujna 2015.g. dužnik u Očevidniku redoslijeda osnova za plaćanje ima evidentirane neizvršene osnove za plaćanje u ukupnom iznosu od 5.974,25 kn, u koji iznos je uračunata i kamata i naknada FINE za provedbe ovrhe na novčanim sredstvima dužnika. Nadalje navodi da dužnik ima jednog zaposlenog radnika.</w:t>
      </w:r>
    </w:p>
    <w:p w:rsidRDefault="007F1288" w:rsidP="00ED69CE"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05275F" w:rsidP="0005275F" w:rsidR="0005275F" w:rsidRPr="00B82754">
      <w:pPr>
        <w:ind w:hanging="720" w:left="360"/>
        <w:jc w:val="right"/>
        <w:rPr>
          <w:sz w:val="22"/>
          <w:szCs w:val="22"/>
        </w:rPr>
      </w:pPr>
      <w:r w:rsidRPr="0005275F">
        <w:t xml:space="preserve">  </w:t>
      </w:r>
    </w:p>
    <w:p w:rsidRDefault="00D1698A" w:rsidP="00A22346" w:rsidR="00A22346" w:rsidRPr="00B82754">
      <w:pPr>
        <w:ind w:hanging="720" w:left="360"/>
        <w:jc w:val="right"/>
        <w:rPr>
          <w:sz w:val="22"/>
          <w:szCs w:val="22"/>
        </w:rPr>
      </w:pPr>
      <w:r>
        <w:t xml:space="preserve">  </w:t>
      </w:r>
      <w:r w:rsidRPr="0005275F">
        <w:t xml:space="preserve">     13 St-</w:t>
      </w:r>
      <w:r>
        <w:t>964/16-10</w:t>
      </w: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w:t>
      </w:r>
      <w:r w:rsidR="008D38B9">
        <w:rPr>
          <w:bCs/>
        </w:rPr>
        <w:t>av 5. Stečajnog zakona imenovana</w:t>
      </w:r>
      <w:r>
        <w:rPr>
          <w:bCs/>
        </w:rPr>
        <w:t xml:space="preserve">  </w:t>
      </w:r>
      <w:r w:rsidR="008D38B9">
        <w:rPr>
          <w:bCs/>
        </w:rPr>
        <w:t xml:space="preserve">privremena stečajna </w:t>
      </w:r>
      <w:r w:rsidR="00875C79">
        <w:rPr>
          <w:bCs/>
        </w:rPr>
        <w:t>upravitelj</w:t>
      </w:r>
      <w:r w:rsidR="008D38B9">
        <w:rPr>
          <w:bCs/>
        </w:rPr>
        <w:t xml:space="preserve">ica </w:t>
      </w:r>
      <w:r w:rsidR="00ED69CE">
        <w:rPr>
          <w:bCs/>
        </w:rPr>
        <w:t>Sanja Mišević</w:t>
      </w:r>
      <w:r w:rsidR="001A0395">
        <w:rPr>
          <w:bCs/>
        </w:rPr>
        <w:t xml:space="preserve"> odvjetni</w:t>
      </w:r>
      <w:r w:rsidR="008D38B9">
        <w:rPr>
          <w:bCs/>
        </w:rPr>
        <w:t>ca u Osijeku</w:t>
      </w:r>
      <w:r w:rsidR="009D41BB">
        <w:rPr>
          <w:lang w:eastAsia="en-US"/>
        </w:rPr>
        <w:t xml:space="preserve"> </w:t>
      </w:r>
      <w:r>
        <w:rPr>
          <w:bCs/>
        </w:rPr>
        <w:t>ovlašten</w:t>
      </w:r>
      <w:r w:rsidR="008D38B9">
        <w:rPr>
          <w:bCs/>
        </w:rPr>
        <w:t xml:space="preserve">a </w:t>
      </w:r>
      <w:r>
        <w:rPr>
          <w:bCs/>
        </w:rPr>
        <w:t>je stupiti u poslovne prostorije dužnika i tamo provesti potrebne rad</w:t>
      </w:r>
      <w:r w:rsidR="008D38B9">
        <w:rPr>
          <w:bCs/>
        </w:rPr>
        <w:t>nje. Dužnik je dužan privremenoj stečajnoj upraviteljici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E84201">
        <w:rPr>
          <w:bCs/>
        </w:rPr>
        <w:t>jni upravitelj kao i ŽDO 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8D38B9">
        <w:t>26</w:t>
      </w:r>
      <w:r w:rsidR="00A22346">
        <w:t>.9.2018.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218BD"/>
    <w:rsid w:val="00035EB9"/>
    <w:rsid w:val="0005238F"/>
    <w:rsid w:val="0005275F"/>
    <w:rsid w:val="0005396D"/>
    <w:rsid w:val="00062E26"/>
    <w:rsid w:val="00081BE7"/>
    <w:rsid w:val="00086232"/>
    <w:rsid w:val="000954F9"/>
    <w:rsid w:val="000C20F1"/>
    <w:rsid w:val="000E414B"/>
    <w:rsid w:val="000F0279"/>
    <w:rsid w:val="000F1C15"/>
    <w:rsid w:val="00110BAC"/>
    <w:rsid w:val="00127A32"/>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49CE"/>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D38B9"/>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698A"/>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9CE"/>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897818458">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BECOM GRUPA j.d.o.o. za graditeljstvo i usluge</izvorni_sadrzaj>
    <derivirana_varijabla naziv="DomainObject.Predmet.ProtustrankaFormated_1">  BECOM GRUPA j.d.o.o. za graditeljstvo i usluge</derivirana_varijabla>
  </DomainObject.Predmet.ProtustrankaFormated>
  <DomainObject.Predmet.ProtustrankaFormatedOIB>
    <izvorni_sadrzaj>  BECOM GRUPA j.d.o.o. za graditeljstvo i usluge, OIB 95816314271</izvorni_sadrzaj>
    <derivirana_varijabla naziv="DomainObject.Predmet.ProtustrankaFormatedOIB_1">  BECOM GRUPA j.d.o.o. za graditeljstvo i usluge, OIB 95816314271</derivirana_varijabla>
  </DomainObject.Predmet.ProtustrankaFormatedOIB>
  <DomainObject.Predmet.ProtustrankaFormatedWithAdress>
    <izvorni_sadrzaj> BECOM GRUPA j.d.o.o. za graditeljstvo i usluge, Riječka 12, 31000 Osijek</izvorni_sadrzaj>
    <derivirana_varijabla naziv="DomainObject.Predmet.ProtustrankaFormatedWithAdress_1"> BECOM GRUPA j.d.o.o. za graditeljstvo i usluge, Riječka 12, 31000 Osijek</derivirana_varijabla>
  </DomainObject.Predmet.ProtustrankaFormatedWithAdress>
  <DomainObject.Predmet.ProtustrankaFormatedWithAdressOIB>
    <izvorni_sadrzaj> BECOM GRUPA j.d.o.o. za graditeljstvo i usluge, OIB 95816314271, Riječka 12, 31000 Osijek</izvorni_sadrzaj>
    <derivirana_varijabla naziv="DomainObject.Predmet.ProtustrankaFormatedWithAdressOIB_1"> BECOM GRUPA j.d.o.o. za graditeljstvo i usluge, OIB 95816314271, Riječka 12, 31000 Osijek</derivirana_varijabla>
  </DomainObject.Predmet.ProtustrankaFormatedWithAdressOIB>
  <DomainObject.Predmet.ProtustrankaWithAdress>
    <izvorni_sadrzaj>BECOM GRUPA j.d.o.o. za graditeljstvo i usluge Riječka 12, 31000 Osijek</izvorni_sadrzaj>
    <derivirana_varijabla naziv="DomainObject.Predmet.ProtustrankaWithAdress_1">BECOM GRUPA j.d.o.o. za graditeljstvo i usluge Riječka 12, 31000 Osijek</derivirana_varijabla>
  </DomainObject.Predmet.ProtustrankaWithAdress>
  <DomainObject.Predmet.ProtustrankaWithAdressOIB>
    <izvorni_sadrzaj>BECOM GRUPA j.d.o.o. za graditeljstvo i usluge, OIB 95816314271, Riječka 12, 31000 Osijek</izvorni_sadrzaj>
    <derivirana_varijabla naziv="DomainObject.Predmet.ProtustrankaWithAdressOIB_1">BECOM GRUPA j.d.o.o. za graditeljstvo i usluge, OIB 95816314271, Riječka 12, 31000 Osijek</derivirana_varijabla>
  </DomainObject.Predmet.ProtustrankaWithAdressOIB>
  <DomainObject.Predmet.ProtustrankaNazivFormated>
    <izvorni_sadrzaj>BECOM GRUPA j.d.o.o. za graditeljstvo i usluge</izvorni_sadrzaj>
    <derivirana_varijabla naziv="DomainObject.Predmet.ProtustrankaNazivFormated_1">BECOM GRUPA j.d.o.o. za graditeljstvo i usluge</derivirana_varijabla>
  </DomainObject.Predmet.ProtustrankaNazivFormated>
  <DomainObject.Predmet.ProtustrankaNazivFormatedOIB>
    <izvorni_sadrzaj>BECOM GRUPA j.d.o.o. za graditeljstvo i usluge, OIB 95816314271</izvorni_sadrzaj>
    <derivirana_varijabla naziv="DomainObject.Predmet.ProtustrankaNazivFormatedOIB_1">BECOM GRUPA j.d.o.o. za graditeljstvo i usluge, OIB 95816314271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BECOM GRUPA j.d.o.o. za graditeljstvo i usluge</item>
    </izvorni_sadrzaj>
    <derivirana_varijabla naziv="DomainObject.Predmet.ProtuStrankaListFormated_1">
      <item>BECOM GRUPA j.d.o.o. za graditeljstvo i usluge</item>
    </derivirana_varijabla>
  </DomainObject.Predmet.ProtuStrankaListFormated>
  <DomainObject.Predmet.ProtuStrankaListFormatedOIB>
    <izvorni_sadrzaj>
      <item>BECOM GRUPA j.d.o.o. za graditeljstvo i usluge, OIB 95816314271</item>
    </izvorni_sadrzaj>
    <derivirana_varijabla naziv="DomainObject.Predmet.ProtuStrankaListFormatedOIB_1">
      <item>BECOM GRUPA j.d.o.o. za graditeljstvo i usluge, OIB 95816314271</item>
    </derivirana_varijabla>
  </DomainObject.Predmet.ProtuStrankaListFormatedOIB>
  <DomainObject.Predmet.ProtuStrankaListFormatedWithAdress>
    <izvorni_sadrzaj>
      <item>BECOM GRUPA j.d.o.o. za graditeljstvo i usluge, Riječka 12, 31000 Osijek</item>
    </izvorni_sadrzaj>
    <derivirana_varijabla naziv="DomainObject.Predmet.ProtuStrankaListFormatedWithAdress_1">
      <item>BECOM GRUPA j.d.o.o. za graditeljstvo i usluge, Riječka 12, 31000 Osijek</item>
    </derivirana_varijabla>
  </DomainObject.Predmet.ProtuStrankaListFormatedWithAdress>
  <DomainObject.Predmet.ProtuStrankaListFormatedWithAdressOIB>
    <izvorni_sadrzaj>
      <item>BECOM GRUPA j.d.o.o. za graditeljstvo i usluge, OIB 95816314271, Riječka 12, 31000 Osijek</item>
    </izvorni_sadrzaj>
    <derivirana_varijabla naziv="DomainObject.Predmet.ProtuStrankaListFormatedWithAdressOIB_1">
      <item>BECOM GRUPA j.d.o.o. za graditeljstvo i usluge, OIB 95816314271, Riječka 12, 31000 Osijek</item>
    </derivirana_varijabla>
  </DomainObject.Predmet.ProtuStrankaListFormatedWithAdressOIB>
  <DomainObject.Predmet.ProtuStrankaListNazivFormated>
    <izvorni_sadrzaj>
      <item>BECOM GRUPA j.d.o.o. za graditeljstvo i usluge</item>
    </izvorni_sadrzaj>
    <derivirana_varijabla naziv="DomainObject.Predmet.ProtuStrankaListNazivFormated_1">
      <item>BECOM GRUPA j.d.o.o. za graditeljstvo i usluge</item>
    </derivirana_varijabla>
  </DomainObject.Predmet.ProtuStrankaListNazivFormated>
  <DomainObject.Predmet.ProtuStrankaListNazivFormatedOIB>
    <izvorni_sadrzaj>
      <item>BECOM GRUPA j.d.o.o. za graditeljstvo i usluge, OIB 95816314271</item>
    </izvorni_sadrzaj>
    <derivirana_varijabla naziv="DomainObject.Predmet.ProtuStrankaListNazivFormatedOIB_1">
      <item>BECOM GRUPA j.d.o.o. za graditeljstvo i usluge, OIB 95816314271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BECOM GRUPA j.d.o.o. za graditeljstvo i usluge</izvorni_sadrzaj>
    <derivirana_varijabla naziv="DomainObject.Predmet.ProtustrankaIDrugi_1">BECOM GRUPA j.d.o.o.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BECOM GRUPA j.d.o.o. za graditeljstvo i usluge, OIB 95816314271, Riječka 12, 31000 Osijek</izvorni_sadrzaj>
    <derivirana_varijabla naziv="DomainObject.Predmet.ProtustrankaIDrugiAdressOIB_1">BECOM GRUPA j.d.o.o. za graditeljstvo i usluge, OIB 95816314271, Riječka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BECOM GRUPA j.d.o.o. za graditeljstvo i usluge</item>
    </izvorni_sadrzaj>
    <derivirana_varijabla naziv="DomainObject.Predmet.SudioniciListNaziv_1">
      <item>FINA RC OSIJEK</item>
      <item>BECOM GRUPA j.d.o.o. za graditeljstvo i usluge</item>
    </derivirana_varijabla>
  </DomainObject.Predmet.SudioniciListNaziv>
  <DomainObject.Predmet.SudioniciListAdressOIB>
    <izvorni_sadrzaj>
      <item>FINA RC OSIJEK, OIB 85821130368</item>
      <item>BECOM GRUPA j.d.o.o. za graditeljstvo i usluge, OIB 95816314271, Riječka 12,31000 Osijek</item>
    </izvorni_sadrzaj>
    <derivirana_varijabla naziv="DomainObject.Predmet.SudioniciListAdressOIB_1">
      <item>FINA RC OSIJEK, OIB 85821130368</item>
      <item>BECOM GRUPA j.d.o.o. za graditeljstvo i usluge, OIB 95816314271, Riječka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95816314271</item>
    </izvorni_sadrzaj>
    <derivirana_varijabla naziv="DomainObject.Predmet.SudioniciListNazivOIB_1">
      <item>, OIB 85821130368</item>
      <item>, OIB 95816314271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10FCC-EACB-4DD9-99C1-710499E560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930</properties:Words>
  <properties:Characters>5242</properties:Characters>
  <properties:Lines>150</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2018-07-09T12:25:00Z</dcterms:created>
  <dc:creator>hermanj</dc:creator>
  <cp:lastModifiedBy>Maja Kocijan</cp:lastModifiedBy>
  <cp:lastPrinted>2018-07-09T12:31:00Z</cp:lastPrinted>
  <dcterms:modified xmlns:xsi="http://www.w3.org/2001/XMLSchema-instance" xsi:type="dcterms:W3CDTF">2018-07-09T12:31:00Z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POSTUPAK.docx)</vt:lpwstr>
  </prop:property>
  <prop:property name="CC_coloring" pid="4" fmtid="{D5CDD505-2E9C-101B-9397-08002B2CF9AE}">
    <vt:bool>false</vt:bool>
  </prop:property>
  <prop:property name="BrojStranica" pid="5" fmtid="{D5CDD505-2E9C-101B-9397-08002B2CF9AE}">
    <vt:i4>3</vt:i4>
  </prop:property>
</prop:Properties>
</file>