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97ad" w14:paraId="9e597ad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3A3427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TRGOVAČKI SUD U DUBROVNIK</w:t>
      </w:r>
      <w:r w:rsidR="003A3427">
        <w:rPr>
          <w:b/>
        </w:rPr>
        <w:t>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Posl. br. 6-St.</w:t>
      </w:r>
      <w:r w:rsidR="0015192A">
        <w:rPr>
          <w:b/>
          <w:sz w:val="22"/>
          <w:szCs w:val="22"/>
          <w:lang w:eastAsia="hr-HR" w:val="hr-HR"/>
        </w:rPr>
        <w:t>169</w:t>
      </w:r>
      <w:r>
        <w:rPr>
          <w:b/>
          <w:sz w:val="22"/>
          <w:szCs w:val="22"/>
          <w:lang w:eastAsia="hr-HR" w:val="hr-HR"/>
        </w:rPr>
        <w:t>/201</w:t>
      </w:r>
      <w:r w:rsidR="003A3427">
        <w:rPr>
          <w:b/>
          <w:sz w:val="22"/>
          <w:szCs w:val="22"/>
          <w:lang w:eastAsia="hr-HR" w:val="hr-HR"/>
        </w:rPr>
        <w:t>9</w:t>
      </w:r>
      <w:r>
        <w:rPr>
          <w:b/>
          <w:sz w:val="22"/>
          <w:szCs w:val="22"/>
          <w:lang w:eastAsia="hr-HR" w:val="hr-HR"/>
        </w:rPr>
        <w:t>-</w:t>
      </w:r>
      <w:r w:rsidR="00F90773">
        <w:rPr>
          <w:b/>
          <w:sz w:val="22"/>
          <w:szCs w:val="22"/>
          <w:lang w:eastAsia="hr-HR" w:val="hr-HR"/>
        </w:rPr>
        <w:t>7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U    I M E   R E P U B L I K E   H R V A T S K E</w:t>
      </w:r>
    </w:p>
    <w:p w:rsidRDefault="00FF76BE" w:rsidP="00FF76BE" w:rsidR="00FF76BE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R J E Š E N J E</w:t>
      </w:r>
    </w:p>
    <w:p w:rsidRDefault="00FF76BE" w:rsidP="00FF76BE" w:rsidR="00FF76BE">
      <w:pPr>
        <w:jc w:val="center"/>
        <w:rPr>
          <w:b/>
          <w:sz w:val="22"/>
          <w:szCs w:val="22"/>
          <w:lang w:eastAsia="hr-HR" w:val="hr-HR"/>
        </w:rPr>
      </w:pPr>
    </w:p>
    <w:p w:rsidRDefault="00DE37D8" w:rsidP="00FF76BE" w:rsidR="00DE37D8">
      <w:pPr>
        <w:jc w:val="center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both"/>
        <w:rPr>
          <w:sz w:val="22"/>
          <w:szCs w:val="22"/>
          <w:lang w:eastAsia="hr-HR" w:val="hr-HR"/>
        </w:rPr>
      </w:pPr>
      <w:r>
        <w:rPr>
          <w:sz w:val="22"/>
          <w:szCs w:val="22"/>
          <w:lang w:eastAsia="hr-HR" w:val="hr-HR"/>
        </w:rPr>
        <w:tab/>
      </w:r>
      <w:r w:rsidR="009827A3" w:rsidRPr="009827A3">
        <w:rPr>
          <w:sz w:val="22"/>
          <w:szCs w:val="22"/>
          <w:lang w:eastAsia="hr-HR" w:val="hr-HR"/>
        </w:rPr>
        <w:t xml:space="preserve">Trgovački sud u Splitu, Stalna služba u Dubrovniku, po stečajnom sucu tog suda Srđanu Gavraniću, kao sucu pojedincu, u stečajnom postupku nad stečajnim dužnikom </w:t>
      </w:r>
      <w:r w:rsidR="009827A3" w:rsidRPr="009827A3">
        <w:rPr>
          <w:bCs/>
          <w:sz w:val="22"/>
          <w:szCs w:val="22"/>
          <w:lang w:eastAsia="hr-HR" w:val="hr-HR"/>
        </w:rPr>
        <w:t>ŠKUNA d.o.o. "u stečaju", Split, Trg Republike 2, OIB: 61947198622, zastupano po stečajnom upravitelju Vencelu Čuljak iz Osijeka, izvan ročišta</w:t>
      </w:r>
      <w:r>
        <w:rPr>
          <w:sz w:val="22"/>
          <w:szCs w:val="22"/>
          <w:lang w:eastAsia="hr-HR" w:val="hr-HR"/>
        </w:rPr>
        <w:t xml:space="preserve">, dana </w:t>
      </w:r>
      <w:r w:rsidR="003A3427">
        <w:rPr>
          <w:sz w:val="22"/>
          <w:szCs w:val="22"/>
          <w:lang w:eastAsia="hr-HR" w:val="hr-HR"/>
        </w:rPr>
        <w:t>1</w:t>
      </w:r>
      <w:r w:rsidR="002259DF">
        <w:rPr>
          <w:sz w:val="22"/>
          <w:szCs w:val="22"/>
          <w:lang w:eastAsia="hr-HR" w:val="hr-HR"/>
        </w:rPr>
        <w:t>4</w:t>
      </w:r>
      <w:r>
        <w:rPr>
          <w:sz w:val="22"/>
          <w:szCs w:val="22"/>
          <w:lang w:eastAsia="hr-HR" w:val="hr-HR"/>
        </w:rPr>
        <w:t xml:space="preserve">. </w:t>
      </w:r>
      <w:r w:rsidR="009827A3">
        <w:rPr>
          <w:sz w:val="22"/>
          <w:szCs w:val="22"/>
          <w:lang w:eastAsia="hr-HR" w:val="hr-HR"/>
        </w:rPr>
        <w:t>lipnja</w:t>
      </w:r>
      <w:r>
        <w:rPr>
          <w:sz w:val="22"/>
          <w:szCs w:val="22"/>
          <w:lang w:eastAsia="hr-HR" w:val="hr-HR"/>
        </w:rPr>
        <w:t xml:space="preserve"> 201</w:t>
      </w:r>
      <w:r w:rsidR="003A3427">
        <w:rPr>
          <w:sz w:val="22"/>
          <w:szCs w:val="22"/>
          <w:lang w:eastAsia="hr-HR" w:val="hr-HR"/>
        </w:rPr>
        <w:t>9</w:t>
      </w:r>
      <w:r>
        <w:rPr>
          <w:sz w:val="22"/>
          <w:szCs w:val="22"/>
          <w:lang w:eastAsia="hr-HR" w:val="hr-HR"/>
        </w:rPr>
        <w:t>. godine</w:t>
      </w: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center"/>
        <w:rPr>
          <w:b/>
          <w:lang w:val="hr-HR"/>
        </w:rPr>
      </w:pPr>
      <w:r>
        <w:rPr>
          <w:b/>
          <w:lang w:val="hr-HR"/>
        </w:rPr>
        <w:t>r i j e š i o   j e</w:t>
      </w:r>
    </w:p>
    <w:p w:rsidRDefault="00FF76BE" w:rsidP="00FF76BE" w:rsidR="00FF76BE">
      <w:pPr>
        <w:jc w:val="both"/>
        <w:rPr>
          <w:b/>
          <w:lang w:val="hr-HR"/>
        </w:rPr>
      </w:pPr>
    </w:p>
    <w:p w:rsidRDefault="00FF76BE" w:rsidP="00F02167" w:rsidR="009827A3">
      <w:pPr>
        <w:ind w:hanging="705" w:left="705"/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I.</w:t>
      </w:r>
      <w:r>
        <w:rPr>
          <w:sz w:val="22"/>
          <w:szCs w:val="22"/>
          <w:lang w:val="hr-HR"/>
        </w:rPr>
        <w:tab/>
        <w:t>O</w:t>
      </w:r>
      <w:r w:rsidR="00D069AC">
        <w:rPr>
          <w:sz w:val="22"/>
          <w:szCs w:val="22"/>
          <w:lang w:val="hr-HR"/>
        </w:rPr>
        <w:t>dbija</w:t>
      </w:r>
      <w:r>
        <w:rPr>
          <w:sz w:val="22"/>
          <w:szCs w:val="22"/>
          <w:lang w:val="hr-HR"/>
        </w:rPr>
        <w:t xml:space="preserve"> se</w:t>
      </w:r>
      <w:r w:rsidR="00D069AC">
        <w:rPr>
          <w:sz w:val="22"/>
          <w:szCs w:val="22"/>
          <w:lang w:val="hr-HR"/>
        </w:rPr>
        <w:t xml:space="preserve"> prijedlog </w:t>
      </w:r>
      <w:r>
        <w:rPr>
          <w:sz w:val="22"/>
          <w:szCs w:val="22"/>
          <w:lang w:val="hr-HR"/>
        </w:rPr>
        <w:t>stečajn</w:t>
      </w:r>
      <w:r w:rsidR="009827A3">
        <w:rPr>
          <w:sz w:val="22"/>
          <w:szCs w:val="22"/>
          <w:lang w:val="hr-HR"/>
        </w:rPr>
        <w:t>og postupka za donošenje rješenja o određivanju nastavka postupka radi naknadne diobe.</w:t>
      </w:r>
    </w:p>
    <w:p w:rsidRDefault="005D2B08" w:rsidP="00FF76BE" w:rsidR="005D2B08">
      <w:pPr>
        <w:jc w:val="center"/>
        <w:rPr>
          <w:b/>
          <w:sz w:val="22"/>
          <w:szCs w:val="22"/>
          <w:lang w:val="hr-HR"/>
        </w:rPr>
      </w:pPr>
    </w:p>
    <w:p w:rsidRDefault="00DE37D8" w:rsidP="00FF76BE" w:rsidR="00DE37D8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Obrazloženje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281CA9" w:rsidR="0060026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9827A3">
        <w:rPr>
          <w:sz w:val="22"/>
          <w:szCs w:val="22"/>
          <w:lang w:val="hr-HR"/>
        </w:rPr>
        <w:t xml:space="preserve">Stečajni upravitelj podnio je </w:t>
      </w:r>
      <w:r w:rsidR="00EB72B7">
        <w:rPr>
          <w:sz w:val="22"/>
          <w:szCs w:val="22"/>
          <w:lang w:val="hr-HR"/>
        </w:rPr>
        <w:t xml:space="preserve">5. travnja 2016. godine </w:t>
      </w:r>
      <w:r w:rsidR="009827A3">
        <w:rPr>
          <w:sz w:val="22"/>
          <w:szCs w:val="22"/>
          <w:lang w:val="hr-HR"/>
        </w:rPr>
        <w:t xml:space="preserve">zahtjev za donošenje rješenja o nastavku postupka radi naknadne diobe, u bitnome navodeći da je zaprimio dopis Županijskog državnog odvjetništva u Splitu od </w:t>
      </w:r>
      <w:r w:rsidR="000551EC">
        <w:rPr>
          <w:sz w:val="22"/>
          <w:szCs w:val="22"/>
          <w:lang w:val="hr-HR"/>
        </w:rPr>
        <w:t>17. veljač</w:t>
      </w:r>
      <w:r w:rsidR="00EB72B7">
        <w:rPr>
          <w:sz w:val="22"/>
          <w:szCs w:val="22"/>
          <w:lang w:val="hr-HR"/>
        </w:rPr>
        <w:t>e 2016. godine kojim je obavij</w:t>
      </w:r>
      <w:r w:rsidR="000551EC">
        <w:rPr>
          <w:sz w:val="22"/>
          <w:szCs w:val="22"/>
          <w:lang w:val="hr-HR"/>
        </w:rPr>
        <w:t>e</w:t>
      </w:r>
      <w:r w:rsidR="00EB72B7">
        <w:rPr>
          <w:sz w:val="22"/>
          <w:szCs w:val="22"/>
          <w:lang w:val="hr-HR"/>
        </w:rPr>
        <w:t>šten da na osnovu</w:t>
      </w:r>
      <w:r w:rsidR="000551EC">
        <w:rPr>
          <w:sz w:val="22"/>
          <w:szCs w:val="22"/>
          <w:lang w:val="hr-HR"/>
        </w:rPr>
        <w:t xml:space="preserve"> od Porezne uprave</w:t>
      </w:r>
      <w:r w:rsidR="00EB72B7">
        <w:rPr>
          <w:sz w:val="22"/>
          <w:szCs w:val="22"/>
          <w:lang w:val="hr-HR"/>
        </w:rPr>
        <w:t xml:space="preserve"> dostavljene dokumentacije postoji pronađena imovina </w:t>
      </w:r>
      <w:r w:rsidR="000551EC">
        <w:rPr>
          <w:sz w:val="22"/>
          <w:szCs w:val="22"/>
          <w:lang w:val="hr-HR"/>
        </w:rPr>
        <w:t>koju treba unovčiti.</w:t>
      </w:r>
      <w:r w:rsidR="0060026E">
        <w:rPr>
          <w:sz w:val="22"/>
          <w:szCs w:val="22"/>
          <w:lang w:val="hr-HR"/>
        </w:rPr>
        <w:t xml:space="preserve"> </w:t>
      </w:r>
    </w:p>
    <w:p w:rsidRDefault="0060026E" w:rsidP="00281CA9" w:rsidR="0060026E">
      <w:pPr>
        <w:jc w:val="both"/>
        <w:rPr>
          <w:sz w:val="22"/>
          <w:szCs w:val="22"/>
          <w:lang w:val="hr-HR"/>
        </w:rPr>
      </w:pPr>
    </w:p>
    <w:p w:rsidRDefault="0060026E" w:rsidP="004B0928" w:rsidR="004B0928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Nakon što je naredbom od 22.rujna 2017. godine spis dostavljen ovom sudu, zaključkom posl.br. st.55/2017-3 od 13. listopada 2017. godine, pa potom zaključkom posl.br. st. 55/2017-4 od 1. prosinca 2017. godine</w:t>
      </w:r>
      <w:r w:rsidR="00C64A80">
        <w:rPr>
          <w:sz w:val="22"/>
          <w:szCs w:val="22"/>
          <w:lang w:val="hr-HR"/>
        </w:rPr>
        <w:t>, te rješenja o kažnjavanju posl.br. st. 55/2017-5 od 23. siječnja 2018. godine i plaćene kazne, te ponovljenog zaključka posl.b</w:t>
      </w:r>
      <w:r w:rsidR="004B0928">
        <w:rPr>
          <w:sz w:val="22"/>
          <w:szCs w:val="22"/>
          <w:lang w:val="hr-HR"/>
        </w:rPr>
        <w:t>r. S</w:t>
      </w:r>
      <w:r w:rsidR="00C64A80">
        <w:rPr>
          <w:sz w:val="22"/>
          <w:szCs w:val="22"/>
          <w:lang w:val="hr-HR"/>
        </w:rPr>
        <w:t>t. 55/2017-6 od 27. vel</w:t>
      </w:r>
      <w:r w:rsidR="004B0928">
        <w:rPr>
          <w:sz w:val="22"/>
          <w:szCs w:val="22"/>
          <w:lang w:val="hr-HR"/>
        </w:rPr>
        <w:t>j</w:t>
      </w:r>
      <w:r w:rsidR="00C64A80">
        <w:rPr>
          <w:sz w:val="22"/>
          <w:szCs w:val="22"/>
          <w:lang w:val="hr-HR"/>
        </w:rPr>
        <w:t xml:space="preserve">ače </w:t>
      </w:r>
      <w:r w:rsidR="004B0928">
        <w:rPr>
          <w:sz w:val="22"/>
          <w:szCs w:val="22"/>
          <w:lang w:val="hr-HR"/>
        </w:rPr>
        <w:t>2018. godi</w:t>
      </w:r>
      <w:r w:rsidR="00C64A80">
        <w:rPr>
          <w:sz w:val="22"/>
          <w:szCs w:val="22"/>
          <w:lang w:val="hr-HR"/>
        </w:rPr>
        <w:t xml:space="preserve">ne kojim se poziva </w:t>
      </w:r>
      <w:r w:rsidR="004B0928">
        <w:rPr>
          <w:sz w:val="22"/>
          <w:szCs w:val="22"/>
          <w:lang w:val="hr-HR"/>
        </w:rPr>
        <w:t xml:space="preserve">stečajni upravitelj po treći put </w:t>
      </w:r>
      <w:r w:rsidR="004B0928" w:rsidRPr="004B0928">
        <w:rPr>
          <w:sz w:val="22"/>
          <w:szCs w:val="22"/>
          <w:lang w:val="hr-HR"/>
        </w:rPr>
        <w:t>u spis dostaviti popis imovine koja je naknadno pronađena, a koja ulazi u stečajnu masu, vodeći računa da se vlasništvo nekretnina  stječe upisom u zemljišne knjige odnosno ispunjenjem zakonskih pretpostavki (npr. kod stjecanja vlasništva na temelju zakona, dosjelošću, nasljeđivanjem), a vlasništvo pokretnina se u pravilu stječe predajom u posjed, posebno navodeći koju imovinu posjeduje i kolika je njezina vrijednost, da li se iz imovine koju posjeduje može ostvariti kupovnina koja je dovoljna za namirenje troškova stečajnog postupka i koliki su predvidivi troškovi stečajnog postupka, te što je s vozilima koji se navode u podnesku (kod koga se nalaze vozila, ključ</w:t>
      </w:r>
      <w:r w:rsidR="00F62726">
        <w:rPr>
          <w:sz w:val="22"/>
          <w:szCs w:val="22"/>
          <w:lang w:val="hr-HR"/>
        </w:rPr>
        <w:t>ev</w:t>
      </w:r>
      <w:r w:rsidR="004B0928" w:rsidRPr="004B0928">
        <w:rPr>
          <w:sz w:val="22"/>
          <w:szCs w:val="22"/>
          <w:lang w:val="hr-HR"/>
        </w:rPr>
        <w:t>i, prometna dozvola), kao i koja je to imovina u visini od preko 900.000,00 kuna kako se navodi u presliku podneska koji se prilaže, da li postoji, posebno jer se prilaže bruto bilanca iz 2012. godine</w:t>
      </w:r>
      <w:r w:rsidR="00F62726">
        <w:rPr>
          <w:sz w:val="22"/>
          <w:szCs w:val="22"/>
          <w:lang w:val="hr-HR"/>
        </w:rPr>
        <w:t>, stečajni upravitelj se nije i očitovao i dostavio traženo.</w:t>
      </w:r>
    </w:p>
    <w:p w:rsidRDefault="00F62726" w:rsidP="004B0928" w:rsidR="00F62726">
      <w:pPr>
        <w:ind w:firstLine="708"/>
        <w:jc w:val="both"/>
        <w:rPr>
          <w:sz w:val="22"/>
          <w:szCs w:val="22"/>
          <w:lang w:val="hr-HR"/>
        </w:rPr>
      </w:pPr>
    </w:p>
    <w:p w:rsidRDefault="00F62726" w:rsidP="004B0928" w:rsidR="00F62726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Slijedom izloženog, a kako sudu nije prezentiran dokaz o stvarnom, postojanju imovine koja ulazi u stečajnu masu čija je vrijednost dostatna za pokriće troškova postupka i podjelu vjerovnicima, sud je</w:t>
      </w:r>
      <w:r w:rsidR="00DE37D8">
        <w:rPr>
          <w:sz w:val="22"/>
          <w:szCs w:val="22"/>
          <w:lang w:val="hr-HR"/>
        </w:rPr>
        <w:t xml:space="preserve"> smatrao da nisu ispunjeni uvjeti iz čl</w:t>
      </w:r>
      <w:r>
        <w:rPr>
          <w:sz w:val="22"/>
          <w:szCs w:val="22"/>
          <w:lang w:val="hr-HR"/>
        </w:rPr>
        <w:t xml:space="preserve">. </w:t>
      </w:r>
      <w:r w:rsidR="00DE37D8">
        <w:rPr>
          <w:sz w:val="22"/>
          <w:szCs w:val="22"/>
          <w:lang w:val="hr-HR"/>
        </w:rPr>
        <w:t>289.</w:t>
      </w:r>
      <w:r>
        <w:rPr>
          <w:sz w:val="22"/>
          <w:szCs w:val="22"/>
          <w:lang w:val="hr-HR"/>
        </w:rPr>
        <w:t xml:space="preserve"> </w:t>
      </w:r>
      <w:r w:rsidR="00DE37D8" w:rsidRPr="00DE37D8">
        <w:rPr>
          <w:sz w:val="22"/>
          <w:szCs w:val="22"/>
          <w:lang w:val="hr-HR"/>
        </w:rPr>
        <w:t>Stečajnog zakona (NN 71/</w:t>
      </w:r>
      <w:r w:rsidR="00DE37D8">
        <w:rPr>
          <w:sz w:val="22"/>
          <w:szCs w:val="22"/>
          <w:lang w:val="hr-HR"/>
        </w:rPr>
        <w:t xml:space="preserve">15, 104/17, dalje u tekstu SZ) za određivanje nastavka </w:t>
      </w:r>
      <w:r w:rsidR="009C7F35">
        <w:rPr>
          <w:sz w:val="22"/>
          <w:szCs w:val="22"/>
          <w:lang w:val="hr-HR"/>
        </w:rPr>
        <w:t>postupka radi naknadne diobe</w:t>
      </w:r>
      <w:r>
        <w:rPr>
          <w:sz w:val="22"/>
          <w:szCs w:val="22"/>
          <w:lang w:val="hr-HR"/>
        </w:rPr>
        <w:t>.</w:t>
      </w:r>
    </w:p>
    <w:p w:rsidRDefault="009C7F35" w:rsidP="004B0928" w:rsidR="009C7F35">
      <w:pPr>
        <w:ind w:firstLine="708"/>
        <w:jc w:val="both"/>
        <w:rPr>
          <w:sz w:val="22"/>
          <w:szCs w:val="22"/>
          <w:lang w:val="hr-HR"/>
        </w:rPr>
      </w:pPr>
    </w:p>
    <w:p w:rsidRDefault="009C7F35" w:rsidP="004B0928" w:rsidR="009C7F35" w:rsidRPr="004B0928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Zbog svega navedenog, na temelju spomenutog propisa, odlučeno je kao u izreci.</w:t>
      </w:r>
    </w:p>
    <w:p w:rsidRDefault="00896CEC" w:rsidP="00FF76BE" w:rsidR="00896CEC" w:rsidRPr="00812E0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 Dubrovniku, </w:t>
      </w:r>
      <w:r w:rsidR="001C3C7C">
        <w:rPr>
          <w:b/>
          <w:sz w:val="22"/>
          <w:szCs w:val="22"/>
          <w:lang w:val="hr-HR"/>
        </w:rPr>
        <w:t>1</w:t>
      </w:r>
      <w:r w:rsidR="000D4C6D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 xml:space="preserve">. </w:t>
      </w:r>
      <w:r w:rsidR="009C7F35">
        <w:rPr>
          <w:b/>
          <w:sz w:val="22"/>
          <w:szCs w:val="22"/>
          <w:lang w:val="hr-HR"/>
        </w:rPr>
        <w:t>lipnja</w:t>
      </w:r>
      <w:r w:rsidR="000D4C6D">
        <w:rPr>
          <w:b/>
          <w:sz w:val="22"/>
          <w:szCs w:val="22"/>
          <w:lang w:val="hr-HR"/>
        </w:rPr>
        <w:t xml:space="preserve"> 2019.</w:t>
      </w:r>
      <w:r>
        <w:rPr>
          <w:b/>
          <w:sz w:val="22"/>
          <w:szCs w:val="22"/>
          <w:lang w:val="hr-HR"/>
        </w:rPr>
        <w:t xml:space="preserve"> godine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9C7F35" w:rsidP="00FF76BE" w:rsidR="009C7F35">
      <w:pPr>
        <w:jc w:val="both"/>
        <w:rPr>
          <w:b/>
          <w:sz w:val="22"/>
          <w:szCs w:val="22"/>
          <w:lang w:val="hr-HR"/>
        </w:rPr>
      </w:pPr>
    </w:p>
    <w:p w:rsidRDefault="009C7F35" w:rsidP="00FF76BE" w:rsidR="009C7F35">
      <w:pPr>
        <w:jc w:val="both"/>
        <w:rPr>
          <w:b/>
          <w:sz w:val="22"/>
          <w:szCs w:val="22"/>
          <w:lang w:val="hr-HR"/>
        </w:rPr>
      </w:pPr>
    </w:p>
    <w:p w:rsidRDefault="009C7F35" w:rsidP="00FF76BE" w:rsidR="009C7F35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4230B7" w:rsidP="00FF76BE" w:rsidR="004230B7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</w:t>
      </w:r>
      <w:r w:rsidR="000D4C6D">
        <w:rPr>
          <w:sz w:val="22"/>
          <w:szCs w:val="22"/>
          <w:lang w:val="hr-HR"/>
        </w:rPr>
        <w:t>14</w:t>
      </w:r>
      <w:r>
        <w:rPr>
          <w:sz w:val="22"/>
          <w:szCs w:val="22"/>
          <w:lang w:val="hr-HR"/>
        </w:rPr>
        <w:t>.</w:t>
      </w:r>
      <w:r w:rsidR="001C3C7C">
        <w:rPr>
          <w:sz w:val="22"/>
          <w:szCs w:val="22"/>
          <w:lang w:val="hr-HR"/>
        </w:rPr>
        <w:t>0</w:t>
      </w:r>
      <w:r w:rsidR="009C7F35">
        <w:rPr>
          <w:sz w:val="22"/>
          <w:szCs w:val="22"/>
          <w:lang w:val="hr-HR"/>
        </w:rPr>
        <w:t>6</w:t>
      </w:r>
      <w:r>
        <w:rPr>
          <w:sz w:val="22"/>
          <w:szCs w:val="22"/>
          <w:lang w:val="hr-HR"/>
        </w:rPr>
        <w:t>.201</w:t>
      </w:r>
      <w:r w:rsidR="001C3C7C">
        <w:rPr>
          <w:sz w:val="22"/>
          <w:szCs w:val="22"/>
          <w:lang w:val="hr-HR"/>
        </w:rPr>
        <w:t>9</w:t>
      </w:r>
      <w:r>
        <w:rPr>
          <w:sz w:val="22"/>
          <w:szCs w:val="22"/>
          <w:lang w:val="hr-HR"/>
        </w:rPr>
        <w:t>.g.)</w:t>
      </w:r>
      <w:r>
        <w:rPr>
          <w:b/>
          <w:sz w:val="22"/>
          <w:szCs w:val="22"/>
          <w:lang w:val="hr-HR"/>
        </w:rPr>
        <w:t>: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9C7F35">
        <w:rPr>
          <w:sz w:val="22"/>
          <w:szCs w:val="22"/>
          <w:lang w:val="hr-HR"/>
        </w:rPr>
        <w:t>stečajnom upravitelju,</w:t>
      </w:r>
      <w:r>
        <w:rPr>
          <w:sz w:val="22"/>
          <w:szCs w:val="22"/>
          <w:lang w:val="hr-HR"/>
        </w:rPr>
        <w:t>,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mrežna stranica e oglasna ploča. </w:t>
      </w:r>
    </w:p>
    <w:p w:rsidRDefault="00FF76BE" w:rsidP="00FF76BE" w:rsidR="00FF76BE">
      <w:pPr>
        <w:rPr>
          <w:lang w:val="hr-HR"/>
        </w:rPr>
      </w:pP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DE37D8" w:rsidR="00DE37D8" w:rsidRPr="00DE37D8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333" w:rsidRPr="0037533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DE37D8" w:rsidRPr="00DE37D8">
          <w:rPr>
            <w:b/>
            <w:sz w:val="22"/>
            <w:szCs w:val="22"/>
            <w:lang w:val="hr-HR"/>
          </w:rPr>
          <w:t>Posl. br. 6-St.169/2019-7</w:t>
        </w:r>
      </w:p>
      <w:p w:rsidRDefault="002446CB" w:rsidP="002446CB" w:rsidR="002446CB" w:rsidRPr="002446CB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  <w:p w:rsidRDefault="00375333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551EC"/>
    <w:rsid w:val="00070293"/>
    <w:rsid w:val="00074324"/>
    <w:rsid w:val="00074687"/>
    <w:rsid w:val="000A049A"/>
    <w:rsid w:val="000C2E72"/>
    <w:rsid w:val="000D4C6D"/>
    <w:rsid w:val="000F16A1"/>
    <w:rsid w:val="00105E9C"/>
    <w:rsid w:val="001111A9"/>
    <w:rsid w:val="00116E16"/>
    <w:rsid w:val="00121163"/>
    <w:rsid w:val="00121376"/>
    <w:rsid w:val="00122ECC"/>
    <w:rsid w:val="0013453E"/>
    <w:rsid w:val="00137284"/>
    <w:rsid w:val="0015192A"/>
    <w:rsid w:val="00152BA0"/>
    <w:rsid w:val="00155566"/>
    <w:rsid w:val="0018462A"/>
    <w:rsid w:val="001A356F"/>
    <w:rsid w:val="001B23A2"/>
    <w:rsid w:val="001B48CE"/>
    <w:rsid w:val="001C3C7C"/>
    <w:rsid w:val="001C461E"/>
    <w:rsid w:val="001F6E0F"/>
    <w:rsid w:val="002033F6"/>
    <w:rsid w:val="00214D07"/>
    <w:rsid w:val="002259DF"/>
    <w:rsid w:val="00235267"/>
    <w:rsid w:val="002446CB"/>
    <w:rsid w:val="0025350A"/>
    <w:rsid w:val="00256286"/>
    <w:rsid w:val="002724D2"/>
    <w:rsid w:val="00275619"/>
    <w:rsid w:val="00276D7A"/>
    <w:rsid w:val="00281CA9"/>
    <w:rsid w:val="0028576F"/>
    <w:rsid w:val="002914EC"/>
    <w:rsid w:val="00292771"/>
    <w:rsid w:val="002B69F4"/>
    <w:rsid w:val="002E5EEC"/>
    <w:rsid w:val="002E678E"/>
    <w:rsid w:val="00326D3B"/>
    <w:rsid w:val="00333915"/>
    <w:rsid w:val="003353A5"/>
    <w:rsid w:val="0034155F"/>
    <w:rsid w:val="00355A99"/>
    <w:rsid w:val="00375333"/>
    <w:rsid w:val="0038023D"/>
    <w:rsid w:val="00381774"/>
    <w:rsid w:val="003A3427"/>
    <w:rsid w:val="003A4331"/>
    <w:rsid w:val="003B5D2C"/>
    <w:rsid w:val="003D45CD"/>
    <w:rsid w:val="00412E0F"/>
    <w:rsid w:val="00421CA8"/>
    <w:rsid w:val="004230B7"/>
    <w:rsid w:val="0042610C"/>
    <w:rsid w:val="0048291B"/>
    <w:rsid w:val="004849B1"/>
    <w:rsid w:val="004A6FB7"/>
    <w:rsid w:val="004B0928"/>
    <w:rsid w:val="004C5D97"/>
    <w:rsid w:val="004E2F3C"/>
    <w:rsid w:val="004E780F"/>
    <w:rsid w:val="00506A18"/>
    <w:rsid w:val="00540445"/>
    <w:rsid w:val="00547E32"/>
    <w:rsid w:val="0055359F"/>
    <w:rsid w:val="00567A3E"/>
    <w:rsid w:val="005713B9"/>
    <w:rsid w:val="0059418E"/>
    <w:rsid w:val="00594D78"/>
    <w:rsid w:val="005B2627"/>
    <w:rsid w:val="005B4449"/>
    <w:rsid w:val="005B52DB"/>
    <w:rsid w:val="005B6D69"/>
    <w:rsid w:val="005D2B08"/>
    <w:rsid w:val="0060026E"/>
    <w:rsid w:val="00603E30"/>
    <w:rsid w:val="00632159"/>
    <w:rsid w:val="00675D76"/>
    <w:rsid w:val="006A11EC"/>
    <w:rsid w:val="006D0679"/>
    <w:rsid w:val="006E0F35"/>
    <w:rsid w:val="006F3EF3"/>
    <w:rsid w:val="007243A9"/>
    <w:rsid w:val="00726183"/>
    <w:rsid w:val="00734617"/>
    <w:rsid w:val="00740790"/>
    <w:rsid w:val="0074155A"/>
    <w:rsid w:val="007536B4"/>
    <w:rsid w:val="00754EF3"/>
    <w:rsid w:val="0076534A"/>
    <w:rsid w:val="007937CA"/>
    <w:rsid w:val="007A0336"/>
    <w:rsid w:val="007D03D4"/>
    <w:rsid w:val="007E180C"/>
    <w:rsid w:val="007F3F05"/>
    <w:rsid w:val="00812E0E"/>
    <w:rsid w:val="008329D3"/>
    <w:rsid w:val="008621FD"/>
    <w:rsid w:val="0087509B"/>
    <w:rsid w:val="0087785B"/>
    <w:rsid w:val="00891C9C"/>
    <w:rsid w:val="00892C09"/>
    <w:rsid w:val="00896CEC"/>
    <w:rsid w:val="008A0FC1"/>
    <w:rsid w:val="008D1D02"/>
    <w:rsid w:val="008E0B99"/>
    <w:rsid w:val="009129B1"/>
    <w:rsid w:val="00925F1F"/>
    <w:rsid w:val="009279E0"/>
    <w:rsid w:val="009419AC"/>
    <w:rsid w:val="009446F5"/>
    <w:rsid w:val="009825B6"/>
    <w:rsid w:val="009827A3"/>
    <w:rsid w:val="00983196"/>
    <w:rsid w:val="009A2A70"/>
    <w:rsid w:val="009A6531"/>
    <w:rsid w:val="009B0D62"/>
    <w:rsid w:val="009B555A"/>
    <w:rsid w:val="009C7F35"/>
    <w:rsid w:val="009D6E41"/>
    <w:rsid w:val="009F4D11"/>
    <w:rsid w:val="00A15A9A"/>
    <w:rsid w:val="00A4157C"/>
    <w:rsid w:val="00A509F2"/>
    <w:rsid w:val="00A52300"/>
    <w:rsid w:val="00A55887"/>
    <w:rsid w:val="00AD0900"/>
    <w:rsid w:val="00AD5A2D"/>
    <w:rsid w:val="00B358E8"/>
    <w:rsid w:val="00B60425"/>
    <w:rsid w:val="00BA4483"/>
    <w:rsid w:val="00BC1899"/>
    <w:rsid w:val="00BD077B"/>
    <w:rsid w:val="00BD2B51"/>
    <w:rsid w:val="00BF7980"/>
    <w:rsid w:val="00C02B7D"/>
    <w:rsid w:val="00C06E1B"/>
    <w:rsid w:val="00C1514D"/>
    <w:rsid w:val="00C45E86"/>
    <w:rsid w:val="00C57B29"/>
    <w:rsid w:val="00C64A80"/>
    <w:rsid w:val="00C66E8D"/>
    <w:rsid w:val="00C85665"/>
    <w:rsid w:val="00C93FD9"/>
    <w:rsid w:val="00CA0377"/>
    <w:rsid w:val="00CA0AD9"/>
    <w:rsid w:val="00CB06B1"/>
    <w:rsid w:val="00CB3325"/>
    <w:rsid w:val="00CB58E0"/>
    <w:rsid w:val="00CE1B53"/>
    <w:rsid w:val="00CE5074"/>
    <w:rsid w:val="00CF597E"/>
    <w:rsid w:val="00D069AC"/>
    <w:rsid w:val="00D2685B"/>
    <w:rsid w:val="00D42952"/>
    <w:rsid w:val="00D51CE7"/>
    <w:rsid w:val="00D56E24"/>
    <w:rsid w:val="00D579D1"/>
    <w:rsid w:val="00D64F23"/>
    <w:rsid w:val="00D723A4"/>
    <w:rsid w:val="00D9349B"/>
    <w:rsid w:val="00D95091"/>
    <w:rsid w:val="00DC2317"/>
    <w:rsid w:val="00DE37D8"/>
    <w:rsid w:val="00E0754F"/>
    <w:rsid w:val="00E078E5"/>
    <w:rsid w:val="00E215E8"/>
    <w:rsid w:val="00E276E3"/>
    <w:rsid w:val="00E44915"/>
    <w:rsid w:val="00E76CEC"/>
    <w:rsid w:val="00E8392D"/>
    <w:rsid w:val="00EB72B7"/>
    <w:rsid w:val="00ED2BE1"/>
    <w:rsid w:val="00EE39BD"/>
    <w:rsid w:val="00EF103D"/>
    <w:rsid w:val="00EF77BC"/>
    <w:rsid w:val="00F02167"/>
    <w:rsid w:val="00F47360"/>
    <w:rsid w:val="00F50BEA"/>
    <w:rsid w:val="00F62726"/>
    <w:rsid w:val="00F73428"/>
    <w:rsid w:val="00F816CB"/>
    <w:rsid w:val="00F85170"/>
    <w:rsid w:val="00F877D1"/>
    <w:rsid w:val="00F90773"/>
    <w:rsid w:val="00FB1D34"/>
    <w:rsid w:val="00FB4AB0"/>
    <w:rsid w:val="00FB75B3"/>
    <w:rsid w:val="00FC157F"/>
    <w:rsid w:val="00FD4D3E"/>
    <w:rsid w:val="00FE288F"/>
    <w:rsid w:val="00FE2D2C"/>
    <w:rsid w:val="00FF396E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5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3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33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3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3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5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3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33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3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3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St-169/2019</izvorni_sadrzaj>
    <derivirana_varijabla naziv="DomainObject.Predmet.OznakaBroj_1">St-169/2019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ŠKUNA, društvo sa ograničenom odgovornošću za usluge i trgovinu</izvorni_sadrzaj>
    <derivirana_varijabla naziv="DomainObject.Predmet.ProtustrankaFormated_1">  Stečajna masa ŠKUNA, društvo sa ograničenom odgovornošću za usluge i trgovinu</derivirana_varijabla>
  </DomainObject.Predmet.ProtustrankaFormated>
  <DomainObject.Predmet.ProtustrankaFormatedOIB>
    <izvorni_sadrzaj>  Stečajna masa ŠKUNA, društvo sa ograničenom odgovornošću za usluge i trgovinu, OIB 61947198622</izvorni_sadrzaj>
    <derivirana_varijabla naziv="DomainObject.Predmet.ProtustrankaFormatedOIB_1">  Stečajna masa ŠKUNA, društvo sa ograničenom odgovornošću za usluge i trgovinu, OIB 61947198622</derivirana_varijabla>
  </DomainObject.Predmet.ProtustrankaFormatedOIB>
  <DomainObject.Predmet.ProtustrankaFormatedWithAdress>
    <izvorni_sadrzaj> Stečajna masa ŠKUNA, društvo sa ograničenom odgovornošću za usluge i trgovinu, Trg Republike 2, 21000 Split</izvorni_sadrzaj>
    <derivirana_varijabla naziv="DomainObject.Predmet.ProtustrankaFormatedWithAdress_1"> Stečajna masa ŠKUNA, društvo sa ograničenom odgovornošću za usluge i trgovinu, Trg Republike 2, 21000 Split</derivirana_varijabla>
  </DomainObject.Predmet.ProtustrankaFormatedWithAdress>
  <DomainObject.Predmet.ProtustrankaFormatedWithAdressOIB>
    <izvorni_sadrzaj> Stečajna masa ŠKUNA, društvo sa ograničenom odgovornošću za usluge i trgovinu, OIB 61947198622, Trg Republike 2, 21000 Split</izvorni_sadrzaj>
    <derivirana_varijabla naziv="DomainObject.Predmet.ProtustrankaFormatedWithAdressOIB_1"> Stečajna masa ŠKUNA, društvo sa ograničenom odgovornošću za usluge i trgovinu, OIB 61947198622, Trg Republike 2, 21000 Split</derivirana_varijabla>
  </DomainObject.Predmet.ProtustrankaFormatedWithAdressOIB>
  <DomainObject.Predmet.ProtustrankaWithAdress>
    <izvorni_sadrzaj>Stečajna masa ŠKUNA, društvo sa ograničenom odgovornošću za usluge i trgovinu Trg Republike 2, 21000 Split</izvorni_sadrzaj>
    <derivirana_varijabla naziv="DomainObject.Predmet.ProtustrankaWithAdress_1">Stečajna masa ŠKUNA, društvo sa ograničenom odgovornošću za usluge i trgovinu Trg Republike 2, 21000 Split</derivirana_varijabla>
  </DomainObject.Predmet.ProtustrankaWithAdress>
  <DomainObject.Predmet.ProtustrankaWithAdressOIB>
    <izvorni_sadrzaj>Stečajna masa ŠKUNA, društvo sa ograničenom odgovornošću za usluge i trgovinu, OIB 61947198622, Trg Republike 2, 21000 Split</izvorni_sadrzaj>
    <derivirana_varijabla naziv="DomainObject.Predmet.ProtustrankaWithAdressOIB_1">Stečajna masa ŠKUNA, društvo sa ograničenom odgovornošću za usluge i trgovinu, OIB 61947198622, Trg Republike 2, 21000 Split</derivirana_varijabla>
  </DomainObject.Predmet.ProtustrankaWithAdressOIB>
  <DomainObject.Predmet.ProtustrankaNazivFormated>
    <izvorni_sadrzaj>Stečajna masa ŠKUNA, društvo sa ograničenom odgovornošću za usluge i trgovinu</izvorni_sadrzaj>
    <derivirana_varijabla naziv="DomainObject.Predmet.ProtustrankaNazivFormated_1">Stečajna masa ŠKUNA, društvo sa ograničenom odgovornošću za usluge i trgovinu</derivirana_varijabla>
  </DomainObject.Predmet.ProtustrankaNazivFormated>
  <DomainObject.Predmet.ProtustrankaNazivFormatedOIB>
    <izvorni_sadrzaj>Stečajna masa ŠKUNA, društvo sa ograničenom odgovornošću za usluge i trgovinu, OIB 61947198622</izvorni_sadrzaj>
    <derivirana_varijabla naziv="DomainObject.Predmet.ProtustrankaNazivFormatedOIB_1">Stečajna masa 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ŠKUNA, društvo sa ograničenom odgovornošću za usluge i trgovinu</item>
    </izvorni_sadrzaj>
    <derivirana_varijabla naziv="DomainObject.Predmet.ProtuStrankaListFormated_1">
      <item>Stečajna masa ŠKUNA, društvo sa ograničenom odgovornošću za usluge i trgovinu</item>
    </derivirana_varijabla>
  </DomainObject.Predmet.ProtuStrankaListFormated>
  <DomainObject.Predmet.ProtuStrankaListFormatedOIB>
    <izvorni_sadrzaj>
      <item>Stečajna masa ŠKUNA, društvo sa ograničenom odgovornošću za usluge i trgovinu, OIB 61947198622</item>
    </izvorni_sadrzaj>
    <derivirana_varijabla naziv="DomainObject.Predmet.ProtuStrankaListFormatedOIB_1">
      <item>Stečajna masa ŠKUNA, društvo sa ograničenom odgovornošću za usluge i trgovinu, OIB 61947198622</item>
    </derivirana_varijabla>
  </DomainObject.Predmet.ProtuStrankaListFormatedOIB>
  <DomainObject.Predmet.ProtuStrankaListFormatedWithAdress>
    <izvorni_sadrzaj>
      <item>Stečajna masa ŠKUNA, društvo sa ograničenom odgovornošću za usluge i trgovinu, Trg Republike 2, 21000 Split</item>
    </izvorni_sadrzaj>
    <derivirana_varijabla naziv="DomainObject.Predmet.ProtuStrankaListFormatedWithAdress_1">
      <item>Stečajna masa 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Stečajna masa ŠKUNA, društvo sa ograničenom odgovornošću za usluge i trgovinu, OIB 61947198622, Trg Republike 2, 21000 Split</item>
    </izvorni_sadrzaj>
    <derivirana_varijabla naziv="DomainObject.Predmet.ProtuStrankaListFormatedWithAdressOIB_1">
      <item>Stečajna masa 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Stečajna masa ŠKUNA, društvo sa ograničenom odgovornošću za usluge i trgovinu</item>
    </izvorni_sadrzaj>
    <derivirana_varijabla naziv="DomainObject.Predmet.ProtuStrankaListNazivFormated_1">
      <item>Stečajna masa ŠKUNA, društvo sa ograničenom odgovornošću za usluge i trgovinu</item>
    </derivirana_varijabla>
  </DomainObject.Predmet.ProtuStrankaListNazivFormated>
  <DomainObject.Predmet.ProtuStrankaListNazivFormatedOIB>
    <izvorni_sadrzaj>
      <item>Stečajna masa ŠKUNA, društvo sa ograničenom odgovornošću za usluge i trgovinu, OIB 61947198622</item>
    </izvorni_sadrzaj>
    <derivirana_varijabla naziv="DomainObject.Predmet.ProtuStrankaListNazivFormatedOIB_1">
      <item>Stečajna masa 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ŠKUNA, društvo sa ograničenom odgovornošću za usluge i trgovinu</izvorni_sadrzaj>
    <derivirana_varijabla naziv="DomainObject.Predmet.ProtustrankaIDrugi_1">Stečajna masa 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ŠKUNA, društvo sa ograničenom odgovornošću za usluge i trgovinu, OIB 61947198622, Trg Republike 2, 21000 Split</izvorni_sadrzaj>
    <derivirana_varijabla naziv="DomainObject.Predmet.ProtustrankaIDrugiAdressOIB_1">Stečajna masa 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ŠKUNA, društvo sa ograničenom odgovornošću za usluge i trgovinu</item>
      <item>FINANCIJSKA AGENCIJA, RC SPLIT</item>
    </izvorni_sadrzaj>
    <derivirana_varijabla naziv="DomainObject.Predmet.SudioniciListNaziv_1">
      <item>Stečajna masa 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Stečajna masa 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Stečajna masa 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C4CDE-C01C-47AC-B53D-11E0E044F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2859</properties:Characters>
  <properties:Lines>77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2019-06-14T13:59:00Z</dcterms:created>
  <dc:creator>Diana Butigan Granić</dc:creator>
  <cp:lastModifiedBy>Valerija Rizzi</cp:lastModifiedBy>
  <cp:lastPrinted>2019-03-14T10:33:00Z</cp:lastPrinted>
  <dcterms:modified xmlns:xsi="http://www.w3.org/2001/XMLSchema-instance" xsi:type="dcterms:W3CDTF">2019-06-17T08:58:00Z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odbijanje prijedloga za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