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86cf" w14:paraId="a3386cf" w:rsidRDefault="00C8388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3886" w:rsidP="00C83886" w:rsidR="00AE649C">
      <w:pPr>
        <w:pStyle w:val="NormaleSPIS"/>
        <w:spacing w:after="0"/>
      </w:pPr>
      <w:r>
        <w:t xml:space="preserve">          Republika Hrvatska</w:t>
      </w:r>
    </w:p>
    <w:p w:rsidRDefault="00C83886" w:rsidP="00C83886" w:rsidR="00C83886">
      <w:pPr>
        <w:pStyle w:val="NormaleSPIS"/>
        <w:spacing w:after="0"/>
      </w:pPr>
      <w:r>
        <w:t xml:space="preserve">      Trgovački sud u Bjelovaru</w:t>
      </w:r>
    </w:p>
    <w:p w:rsidRDefault="00C83886" w:rsidP="004F27AE" w:rsidR="00C83886" w:rsidRPr="00B76F3C">
      <w:pPr>
        <w:pStyle w:val="NormaleSPIS"/>
      </w:pPr>
      <w:r>
        <w:t>Bjelovar, Šetalište dr.I.Lebovića 42.</w:t>
      </w:r>
    </w:p>
    <w:p w:rsidRDefault="00C83886" w:rsidP="00C83886" w:rsidR="00C83886">
      <w:pPr>
        <w:jc w:val="right"/>
      </w:pPr>
      <w:r>
        <w:t>Poslovni broj:7 St-344/2016-63</w:t>
      </w:r>
    </w:p>
    <w:p w:rsidRDefault="00C83886" w:rsidP="00C83886" w:rsidR="00C83886">
      <w:pPr>
        <w:jc w:val="center"/>
      </w:pPr>
      <w:r>
        <w:t>R E P U B L I K A  H R V A T S K A</w:t>
      </w:r>
    </w:p>
    <w:p w:rsidRDefault="00C83886" w:rsidP="00C83886" w:rsidR="00C83886">
      <w:pPr>
        <w:jc w:val="center"/>
      </w:pPr>
      <w:r>
        <w:t>R J E Š E N J E</w:t>
      </w:r>
    </w:p>
    <w:p w:rsidRDefault="00C83886" w:rsidP="00C83886" w:rsidR="00C83886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trgovačkim  društvom FAVAL d.o.o. za poljoprivredu, trgovinu i usluge u stečaju iz Čađavice, Vukovarska 75, OIB 73104708356, 1. veljače 2018. </w:t>
      </w:r>
    </w:p>
    <w:p w:rsidRDefault="00C83886" w:rsidP="00C83886" w:rsidR="00C83886">
      <w:pPr>
        <w:jc w:val="center"/>
      </w:pPr>
      <w:r>
        <w:t>r i j e š i o   j e</w:t>
      </w:r>
    </w:p>
    <w:p w:rsidRDefault="00C83886" w:rsidP="00C83886" w:rsidR="00C83886">
      <w:pPr>
        <w:ind w:firstLine="720"/>
        <w:jc w:val="both"/>
        <w:rPr>
          <w:rFonts w:hAnsi="Arial" w:ascii="Arial"/>
        </w:rPr>
      </w:pPr>
      <w:r>
        <w:t xml:space="preserve">Stečajnom upravitelju Branku Valentiću iz Virovitice, Ferde Rusana 100 u stečajnom postupku nad dužnikom FAVAL d.o.o. za poljoprivredu, trgovinu i usluge u stečaju iz Čađavice, Vukovarska 75, OIB 73104708356, određuje se ukupna nagrada u </w:t>
      </w:r>
      <w:proofErr w:type="spellStart"/>
      <w:r>
        <w:t>brutto</w:t>
      </w:r>
      <w:proofErr w:type="spellEnd"/>
      <w:r>
        <w:t xml:space="preserve"> iznosu od 67.000,00 kuna, te mu se odobrava da istu isplati sa dužnikovog računa na teret stečajne mase, nakon pravomoćnosti ovog rješenja.</w:t>
      </w:r>
      <w:r>
        <w:rPr>
          <w:rFonts w:hAnsi="Arial" w:ascii="Arial"/>
        </w:rPr>
        <w:t xml:space="preserve"> </w:t>
      </w:r>
    </w:p>
    <w:p w:rsidRDefault="00C83886" w:rsidP="00C83886" w:rsidR="00C83886">
      <w:pPr>
        <w:jc w:val="center"/>
        <w:rPr>
          <w:rFonts w:hAnsi="Arial" w:ascii="Arial"/>
          <w:b/>
        </w:rPr>
      </w:pPr>
      <w:r>
        <w:t xml:space="preserve">Obrazloženje </w:t>
      </w:r>
      <w:r>
        <w:rPr>
          <w:rFonts w:hAnsi="Arial" w:ascii="Arial"/>
          <w:b/>
        </w:rPr>
        <w:tab/>
      </w:r>
    </w:p>
    <w:p w:rsidRDefault="00C83886" w:rsidP="00C83886" w:rsidR="00C83886">
      <w:pPr>
        <w:ind w:firstLine="720"/>
        <w:jc w:val="both"/>
        <w:rPr>
          <w:rFonts w:hAnsi="Arial" w:ascii="Arial"/>
        </w:rPr>
      </w:pPr>
      <w:r>
        <w:t xml:space="preserve">U skladu s odredbom čl.94. Stečajnog zakona (NN broj 71/15), stečajni sudac je pri određivanju ukupne nagrade stečajnog upravitelja uzeo u obzir obujam i složenost poslova stečajnog upravitelja, rad i osobno zalaganje stečajnog upravitelja tijekom ovog stečajnog postupka, vrijednost unovčene stečajne mase, te sukladno tablici vrijednosti unovčene stečajne mase i postotaka kao i stupnju namirenja stečajnih vjerovnika donio odluku o visini ukupne nagrade stečajnom upravitelju sukladno čl.2., čl.5., čl.7. i čl.8.Uredbe o kriterijima i načinu obračuna i plaćanja nagrade stečajnim upraviteljima (NN broj 105/2015), time da mu je odredio ukupnu nagradu u </w:t>
      </w:r>
      <w:proofErr w:type="spellStart"/>
      <w:r>
        <w:t>brutto</w:t>
      </w:r>
      <w:proofErr w:type="spellEnd"/>
      <w:r>
        <w:t xml:space="preserve"> iznosu kao u izreci ovog rješenja, a koja se sastoji od nagrade za rad u </w:t>
      </w:r>
      <w:proofErr w:type="spellStart"/>
      <w:r>
        <w:t>brutto</w:t>
      </w:r>
      <w:proofErr w:type="spellEnd"/>
      <w:r>
        <w:t xml:space="preserve"> iznosu od 55.500,00 kuna i dodatne nagrade za rad u </w:t>
      </w:r>
      <w:proofErr w:type="spellStart"/>
      <w:r>
        <w:t>brutto</w:t>
      </w:r>
      <w:proofErr w:type="spellEnd"/>
      <w:r>
        <w:t xml:space="preserve"> iznosu od 11.500,00 kuna, a slijedom čega je odlučeno kao u izreci ovog rješenja. </w:t>
      </w:r>
    </w:p>
    <w:p w:rsidRDefault="00C83886" w:rsidP="00C83886" w:rsidR="00C83886">
      <w:pPr>
        <w:ind w:firstLine="720"/>
        <w:jc w:val="center"/>
      </w:pPr>
      <w:r>
        <w:t xml:space="preserve">Bjelovar, 1. veljače 2018.   </w:t>
      </w:r>
    </w:p>
    <w:p w:rsidRDefault="00C83886" w:rsidP="00C83886" w:rsidR="00C8388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83886" w:rsidP="00C83886" w:rsidR="00C8388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Mrazović,v.r.</w:t>
      </w:r>
    </w:p>
    <w:p w:rsidRDefault="00C83886" w:rsidP="00C83886" w:rsidR="00C83886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83886" w:rsidP="00C83886" w:rsidR="00C83886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C83886" w:rsidP="00C83886" w:rsidR="00C83886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C83886" w:rsidP="00C83886" w:rsidR="00C83886">
      <w:pPr>
        <w:ind w:firstLine="720"/>
        <w:jc w:val="both"/>
        <w:rPr>
          <w:rFonts w:hAnsi="Arial" w:ascii="Arial"/>
        </w:rPr>
      </w:pPr>
    </w:p>
    <w:p w:rsidRDefault="00C83886" w:rsidP="00C83886" w:rsidR="00C83886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886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38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St-344/2016-63</izvorni_sadrzaj>
    <derivirana_varijabla naziv="DomainObject.Oznaka_1">St-344/2016-63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St-344/2016-63</izvorni_sadrzaj>
    <derivirana_varijabla naziv="DomainObject.PoslovniBrojDokumenta_1">St-344/2016-63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065EF-38DA-4DC5-8270-2F5BAEAE90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1749</properties:Characters>
  <properties:Lines>38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2018-02-02T07:09:00Z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St-344/2016-63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