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0f80" w14:paraId="e010f8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667AD" w:rsidP="00E667AD" w:rsidR="00E667AD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   7- St-360/2016-2.</w:t>
      </w:r>
    </w:p>
    <w:p w:rsidRDefault="00E667AD" w:rsidP="00E667AD" w:rsidR="00E667AD">
      <w:pPr>
        <w:jc w:val="right"/>
        <w:rPr>
          <w:rFonts w:hAnsi="Arial" w:ascii="Arial"/>
        </w:rPr>
      </w:pPr>
    </w:p>
    <w:p w:rsidRDefault="00E667AD" w:rsidP="00E667AD" w:rsidR="00E667AD">
      <w:pPr>
        <w:jc w:val="right"/>
        <w:rPr>
          <w:rFonts w:hAnsi="Arial" w:ascii="Arial"/>
        </w:rPr>
      </w:pPr>
    </w:p>
    <w:p w:rsidRDefault="00E667AD" w:rsidP="00E667AD" w:rsidR="00E667AD"/>
    <w:p w:rsidRDefault="00E667AD" w:rsidP="00E667AD" w:rsidR="00E667A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 I M E   R E P U B L I K E   H R V A T S K E</w:t>
      </w:r>
    </w:p>
    <w:p w:rsidRDefault="00E667AD" w:rsidP="00E667AD" w:rsidR="00E667AD">
      <w:pPr>
        <w:jc w:val="center"/>
        <w:rPr>
          <w:rFonts w:hAnsi="Arial" w:ascii="Arial"/>
          <w:b/>
        </w:rPr>
      </w:pPr>
    </w:p>
    <w:p w:rsidRDefault="00E667AD" w:rsidP="00E667AD" w:rsidR="00E667A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E667AD" w:rsidP="00E667AD" w:rsidR="00E667AD">
      <w:pPr>
        <w:jc w:val="center"/>
        <w:rPr>
          <w:rFonts w:hAnsi="Arial" w:ascii="Arial"/>
          <w:b/>
        </w:rPr>
      </w:pPr>
    </w:p>
    <w:p w:rsidRDefault="00E667AD" w:rsidP="00E667AD" w:rsidR="00E667AD">
      <w:pPr>
        <w:jc w:val="both"/>
        <w:rPr>
          <w:rFonts w:hAnsi="Arial" w:ascii="Arial"/>
        </w:rPr>
      </w:pPr>
    </w:p>
    <w:p w:rsidRDefault="00E667AD" w:rsidP="00E667AD" w:rsidR="00E667A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skraćenom stečajnom postupku nad dužnikom SKT d.o.o. iz Zagreba, Kralja Zvonimira 67, OIB 65358308645, dana 26. listopada 2016. godine</w:t>
      </w:r>
    </w:p>
    <w:p w:rsidRDefault="00E667AD" w:rsidP="00E667AD" w:rsidR="00E667AD">
      <w:pPr>
        <w:jc w:val="both"/>
        <w:rPr>
          <w:rFonts w:hAnsi="Arial" w:ascii="Arial"/>
        </w:rPr>
      </w:pPr>
    </w:p>
    <w:p w:rsidRDefault="00E667AD" w:rsidP="00E667AD" w:rsidR="00E667A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E667AD" w:rsidP="00E667AD" w:rsidR="00E667AD">
      <w:pPr>
        <w:jc w:val="center"/>
        <w:rPr>
          <w:rFonts w:hAnsi="Arial" w:ascii="Arial"/>
        </w:rPr>
      </w:pPr>
    </w:p>
    <w:p w:rsidRDefault="00E667AD" w:rsidP="00E667AD" w:rsidR="00E667AD">
      <w:pPr>
        <w:pStyle w:val="Uvuenotijeloteksta"/>
        <w:jc w:val="both"/>
        <w:rPr>
          <w:rFonts w:cs="Arial" w:hAnsi="Arial" w:ascii="Arial"/>
        </w:rPr>
      </w:pPr>
      <w:r>
        <w:tab/>
      </w:r>
      <w:r w:rsidRPr="00E667AD">
        <w:rPr>
          <w:rFonts w:cs="Arial" w:hAnsi="Arial" w:ascii="Arial"/>
        </w:rPr>
        <w:t>Odbacuje se zahtjev za provedbu skraćenog stečajnog postupka nad dužnikom SKT d.o.o. iz Zagreba, Kralja Zvonimira 67, OIB 65358308645.</w:t>
      </w:r>
    </w:p>
    <w:p w:rsidRDefault="00E667AD" w:rsidP="00E667AD" w:rsidR="00E667AD">
      <w:pPr>
        <w:pStyle w:val="Uvuenotijeloteksta"/>
        <w:jc w:val="both"/>
        <w:rPr>
          <w:rFonts w:cs="Arial" w:hAnsi="Arial" w:ascii="Arial"/>
        </w:rPr>
      </w:pPr>
    </w:p>
    <w:p w:rsidRDefault="00E667AD" w:rsidP="00E667AD" w:rsidR="00E667AD">
      <w:pPr>
        <w:pStyle w:val="Uvuenotijeloteksta"/>
        <w:jc w:val="center"/>
        <w:rPr>
          <w:rFonts w:cs="Arial" w:hAnsi="Arial" w:ascii="Arial"/>
          <w:b/>
        </w:rPr>
      </w:pPr>
      <w:r w:rsidRPr="00E667AD">
        <w:rPr>
          <w:rFonts w:cs="Arial" w:hAnsi="Arial" w:ascii="Arial"/>
          <w:b/>
        </w:rPr>
        <w:t>Obrazloženje</w:t>
      </w:r>
    </w:p>
    <w:p w:rsidRDefault="00E667AD" w:rsidP="00E667AD" w:rsidR="00E667AD">
      <w:pPr>
        <w:pStyle w:val="Uvuenotijeloteksta"/>
        <w:jc w:val="center"/>
        <w:rPr>
          <w:rFonts w:hAnsi="Arial" w:ascii="Arial"/>
          <w:b/>
        </w:rPr>
      </w:pPr>
    </w:p>
    <w:p w:rsidRDefault="00E667AD" w:rsidP="00E667AD" w:rsidR="00E667AD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>Financijska agencija, RC Zagreb, Podružnica Zagreb, podnijela je zahtjev za provedbu skraćenog stečajnog postupka nad dužnikom.</w:t>
      </w:r>
    </w:p>
    <w:p w:rsidRDefault="00E667AD" w:rsidP="00E667AD" w:rsidR="00E667AD">
      <w:pPr>
        <w:jc w:val="both"/>
        <w:rPr>
          <w:rFonts w:hAnsi="Arial" w:ascii="Arial"/>
        </w:rPr>
      </w:pPr>
    </w:p>
    <w:p w:rsidRDefault="00E667AD" w:rsidP="00E667AD" w:rsidR="00E667AD">
      <w:pPr>
        <w:jc w:val="both"/>
        <w:rPr>
          <w:rFonts w:hAnsi="Arial" w:ascii="Arial"/>
        </w:rPr>
      </w:pPr>
      <w:r>
        <w:rPr>
          <w:rFonts w:hAnsi="Arial" w:ascii="Arial"/>
        </w:rPr>
        <w:tab/>
        <w:t>Uvidom u sudski registar utvrđeno je da ne postoji subjekt upisa kako je to naznačeno u zahtjevu za provedbu skraćenog stečajnog postupka, kao niti bilo koji drugi subjekt upisa koji bi imao OIB naznačen u zahtjevu za provedbu skraćenog stečajnog postupka.</w:t>
      </w:r>
    </w:p>
    <w:p w:rsidRDefault="00E667AD" w:rsidP="00E667AD" w:rsidR="00E667AD">
      <w:pPr>
        <w:jc w:val="both"/>
        <w:rPr>
          <w:rFonts w:hAnsi="Arial" w:ascii="Arial"/>
        </w:rPr>
      </w:pPr>
    </w:p>
    <w:p w:rsidRDefault="00E667AD" w:rsidP="00E667AD" w:rsidR="00E667AD">
      <w:pPr>
        <w:ind w:right="14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Budući da u sudskom registru ne postoji subjekt upisa pod nazivom </w:t>
      </w:r>
      <w:r>
        <w:rPr>
          <w:rFonts w:cs="Arial" w:hAnsi="Arial" w:ascii="Arial"/>
        </w:rPr>
        <w:t xml:space="preserve">SKT d.o.o. iz Zagreba, Kralja Zvonimira 67, </w:t>
      </w:r>
      <w:r>
        <w:rPr>
          <w:rFonts w:hAnsi="Arial" w:ascii="Arial"/>
        </w:rPr>
        <w:t>OIB 65358308645 u odnosu na naznaku dužnika iz zahtjeva za provedbu skraćenog stečajnog postupka postoje nedostaci koji se ne mogu otkloniti.</w:t>
      </w:r>
    </w:p>
    <w:p w:rsidRDefault="00E667AD" w:rsidP="00E667AD" w:rsidR="00E667AD">
      <w:pPr>
        <w:ind w:right="140"/>
        <w:jc w:val="both"/>
        <w:rPr>
          <w:rFonts w:hAnsi="Arial" w:ascii="Arial"/>
        </w:rPr>
      </w:pPr>
    </w:p>
    <w:p w:rsidRDefault="00E667AD" w:rsidP="00E667AD" w:rsidR="00E667AD">
      <w:pPr>
        <w:ind w:right="140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Slijedom toga, zahtjev za provedbu skraćenog stečajnog postupka je odbačen i temeljem odredbe čl.83.st.5. Zakona o parničnom postupku ("Narodne novine" br.53/91, 91/92, 112/99, 88/01, 117/03, 88/05, 2/07, 84/08, 57/11, 25/13, 89/14, dalje ZPP) u vezi odredbe čl.10.Stečajnog zakona ("Narodne novine" broj 71/15, dalje SZ) riješeno je kao u izreci. </w:t>
      </w:r>
    </w:p>
    <w:p w:rsidRDefault="00E667AD" w:rsidP="00E667AD" w:rsidR="00E667A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26. listopada 2016. godine</w:t>
      </w:r>
    </w:p>
    <w:p w:rsidRDefault="00E667AD" w:rsidP="00E667AD" w:rsidR="00E667A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E667AD" w:rsidP="00E667AD" w:rsidR="00E667A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E667AD" w:rsidP="00E667AD" w:rsidR="00E667AD">
      <w:pPr>
        <w:jc w:val="both"/>
        <w:rPr>
          <w:rFonts w:hAnsi="Arial" w:ascii="Arial"/>
        </w:rPr>
      </w:pPr>
    </w:p>
    <w:p w:rsidRDefault="00E667AD" w:rsidP="00E667AD" w:rsidR="00E667AD">
      <w:pPr>
        <w:ind w:right="140"/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Visokom trgovačkom sudu Republike Hrvatske u Zagrebu. Žalba se podnosi u tri primjerka putem ovoga suda, u roku od 8 dana od dana dostave ovoga rješenja.</w:t>
      </w:r>
    </w:p>
    <w:p w:rsidRDefault="00E667AD" w:rsidP="00E667AD" w:rsidR="00E667AD">
      <w:pPr>
        <w:jc w:val="both"/>
        <w:rPr>
          <w:rFonts w:hAnsi="Arial" w:ascii="Arial"/>
        </w:rPr>
      </w:pPr>
      <w:bookmarkStart w:name="_GoBack" w:id="0"/>
      <w:bookmarkEnd w:id="0"/>
    </w:p>
    <w:p w:rsidRDefault="00E667AD" w:rsidP="00E667AD" w:rsidR="00E667AD">
      <w:pPr>
        <w:jc w:val="both"/>
        <w:rPr>
          <w:rFonts w:hAnsi="Arial" w:ascii="Arial"/>
        </w:rPr>
      </w:pPr>
    </w:p>
    <w:p w:rsidRDefault="00E667AD" w:rsidP="00E667AD" w:rsidR="00E667A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E667AD" w:rsidP="00E667AD" w:rsidR="00E667AD">
      <w:pPr>
        <w:jc w:val="both"/>
        <w:rPr>
          <w:rFonts w:hAnsi="Arial" w:ascii="Arial"/>
        </w:rPr>
      </w:pPr>
      <w:r>
        <w:rPr>
          <w:rFonts w:hAnsi="Arial" w:ascii="Arial"/>
        </w:rPr>
        <w:t>Dna:FINA putem e-oglasne ploče</w:t>
      </w:r>
    </w:p>
    <w:p w:rsidRDefault="00E667AD" w:rsidP="00E667AD" w:rsidR="00E667A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Kal.pravomoćnost</w:t>
      </w:r>
      <w:proofErr w:type="spellEnd"/>
    </w:p>
    <w:p w:rsidRDefault="00E667AD" w:rsidP="00E667AD" w:rsidR="00E667AD">
      <w:pPr>
        <w:jc w:val="both"/>
        <w:rPr>
          <w:rFonts w:hAnsi="Arial" w:ascii="Arial"/>
        </w:rPr>
      </w:pPr>
      <w:r>
        <w:rPr>
          <w:rFonts w:hAnsi="Arial" w:ascii="Arial"/>
        </w:rPr>
        <w:t>U Bj.26.10.2016.g.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7AD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465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St-360/2016-2</izvorni_sadrzaj>
    <derivirana_varijabla naziv="DomainObject.Oznaka_1">St-360/2016-2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St-360/2016</izvorni_sadrzaj>
    <derivirana_varijabla naziv="DomainObject.Predmet.OznakaBroj_1">St-360/2016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Sts-7354/2001 TS u Zagrebu
17.02.2004. Zaključen stečajni postupak</izvorni_sadrzaj>
    <derivirana_varijabla naziv="DomainObject.Predmet.PrimjedbaSuca_1">Sts-7354/2001 TS u Zagrebu
17.02.2004. Zaključen stečajni postupak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SKT d.o.o.</izvorni_sadrzaj>
    <derivirana_varijabla naziv="DomainObject.Predmet.ProtustrankaFormated_1">  SKT d.o.o.</derivirana_varijabla>
  </DomainObject.Predmet.ProtustrankaFormated>
  <DomainObject.Predmet.ProtustrankaFormatedOIB>
    <izvorni_sadrzaj>  SKT d.o.o., OIB 65358308645</izvorni_sadrzaj>
    <derivirana_varijabla naziv="DomainObject.Predmet.ProtustrankaFormatedOIB_1">  SKT d.o.o., OIB 65358308645</derivirana_varijabla>
  </DomainObject.Predmet.ProtustrankaFormatedOIB>
  <DomainObject.Predmet.ProtustrankaFormatedWithAdress>
    <izvorni_sadrzaj> SKT d.o.o., Kralja Zvonimira 67, 10000 Zagreb</izvorni_sadrzaj>
    <derivirana_varijabla naziv="DomainObject.Predmet.ProtustrankaFormatedWithAdress_1"> SKT d.o.o., Kralja Zvonimira 67, 10000 Zagreb</derivirana_varijabla>
  </DomainObject.Predmet.ProtustrankaFormatedWithAdress>
  <DomainObject.Predmet.ProtustrankaFormatedWithAdressOIB>
    <izvorni_sadrzaj> SKT d.o.o., OIB 65358308645, Kralja Zvonimira 67, 10000 Zagreb</izvorni_sadrzaj>
    <derivirana_varijabla naziv="DomainObject.Predmet.ProtustrankaFormatedWithAdressOIB_1"> SKT d.o.o., OIB 65358308645, Kralja Zvonimira 67, 10000 Zagreb</derivirana_varijabla>
  </DomainObject.Predmet.ProtustrankaFormatedWithAdressOIB>
  <DomainObject.Predmet.ProtustrankaWithAdress>
    <izvorni_sadrzaj>SKT d.o.o. Kralja Zvonimira 67, 10000 Zagreb</izvorni_sadrzaj>
    <derivirana_varijabla naziv="DomainObject.Predmet.ProtustrankaWithAdress_1">SKT d.o.o. Kralja Zvonimira 67, 10000 Zagreb</derivirana_varijabla>
  </DomainObject.Predmet.ProtustrankaWithAdress>
  <DomainObject.Predmet.ProtustrankaWithAdressOIB>
    <izvorni_sadrzaj>SKT d.o.o., OIB 65358308645, Kralja Zvonimira 67, 10000 Zagreb</izvorni_sadrzaj>
    <derivirana_varijabla naziv="DomainObject.Predmet.ProtustrankaWithAdressOIB_1">SKT d.o.o., OIB 65358308645, Kralja Zvonimira 67, 10000 Zagreb</derivirana_varijabla>
  </DomainObject.Predmet.ProtustrankaWithAdressOIB>
  <DomainObject.Predmet.ProtustrankaNazivFormated>
    <izvorni_sadrzaj>SKT d.o.o.</izvorni_sadrzaj>
    <derivirana_varijabla naziv="DomainObject.Predmet.ProtustrankaNazivFormated_1">SKT d.o.o.</derivirana_varijabla>
  </DomainObject.Predmet.ProtustrankaNazivFormated>
  <DomainObject.Predmet.ProtustrankaNazivFormatedOIB>
    <izvorni_sadrzaj>SKT d.o.o., OIB 65358308645</izvorni_sadrzaj>
    <derivirana_varijabla naziv="DomainObject.Predmet.ProtustrankaNazivFormatedOIB_1">SKT d.o.o., OIB 65358308645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SKT d.o.o.</item>
    </izvorni_sadrzaj>
    <derivirana_varijabla naziv="DomainObject.Predmet.ProtuStrankaListFormated_1">
      <item>SKT d.o.o.</item>
    </derivirana_varijabla>
  </DomainObject.Predmet.ProtuStrankaListFormated>
  <DomainObject.Predmet.ProtuStrankaListFormatedOIB>
    <izvorni_sadrzaj>
      <item>SKT d.o.o., OIB 65358308645</item>
    </izvorni_sadrzaj>
    <derivirana_varijabla naziv="DomainObject.Predmet.ProtuStrankaListFormatedOIB_1">
      <item>SKT d.o.o., OIB 65358308645</item>
    </derivirana_varijabla>
  </DomainObject.Predmet.ProtuStrankaListFormatedOIB>
  <DomainObject.Predmet.ProtuStrankaListFormatedWithAdress>
    <izvorni_sadrzaj>
      <item>SKT d.o.o., Kralja Zvonimira 67, 10000 Zagreb</item>
    </izvorni_sadrzaj>
    <derivirana_varijabla naziv="DomainObject.Predmet.ProtuStrankaListFormatedWithAdress_1">
      <item>SKT d.o.o., Kralja Zvonimira 67, 10000 Zagreb</item>
    </derivirana_varijabla>
  </DomainObject.Predmet.ProtuStrankaListFormatedWithAdress>
  <DomainObject.Predmet.ProtuStrankaListFormatedWithAdressOIB>
    <izvorni_sadrzaj>
      <item>SKT d.o.o., OIB 65358308645, Kralja Zvonimira 67, 10000 Zagreb</item>
    </izvorni_sadrzaj>
    <derivirana_varijabla naziv="DomainObject.Predmet.ProtuStrankaListFormatedWithAdressOIB_1">
      <item>SKT d.o.o., OIB 65358308645, Kralja Zvonimira 67, 10000 Zagreb</item>
    </derivirana_varijabla>
  </DomainObject.Predmet.ProtuStrankaListFormatedWithAdressOIB>
  <DomainObject.Predmet.ProtuStrankaListNazivFormated>
    <izvorni_sadrzaj>
      <item>SKT d.o.o.</item>
    </izvorni_sadrzaj>
    <derivirana_varijabla naziv="DomainObject.Predmet.ProtuStrankaListNazivFormated_1">
      <item>SKT d.o.o.</item>
    </derivirana_varijabla>
  </DomainObject.Predmet.ProtuStrankaListNazivFormated>
  <DomainObject.Predmet.ProtuStrankaListNazivFormatedOIB>
    <izvorni_sadrzaj>
      <item>SKT d.o.o., OIB 65358308645</item>
    </izvorni_sadrzaj>
    <derivirana_varijabla naziv="DomainObject.Predmet.ProtuStrankaListNazivFormatedOIB_1">
      <item>SKT d.o.o., OIB 65358308645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St-360/2016-2</izvorni_sadrzaj>
    <derivirana_varijabla naziv="DomainObject.PoslovniBrojDokumenta_1">St-360/2016-2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SKT d.o.o.</izvorni_sadrzaj>
    <derivirana_varijabla naziv="DomainObject.Predmet.ProtustrankaIDrugi_1">SKT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SKT d.o.o., OIB 65358308645, Kralja Zvonimira 67, 10000 Zagreb</izvorni_sadrzaj>
    <derivirana_varijabla naziv="DomainObject.Predmet.ProtustrankaIDrugiAdressOIB_1">SKT d.o.o., OIB 65358308645, Kralja Zvonimira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SKT d.o.o.</item>
      <item>FINA Regionalni centar Zagreb</item>
    </izvorni_sadrzaj>
    <derivirana_varijabla naziv="DomainObject.Predmet.SudioniciListNaziv_1">
      <item>SKT d.o.o.</item>
      <item>FINA Regionalni centar Zagreb</item>
    </derivirana_varijabla>
  </DomainObject.Predmet.SudioniciListNaziv>
  <DomainObject.Predmet.SudioniciListAdressOIB>
    <izvorni_sadrzaj>
      <item>SKT d.o.o., OIB 65358308645, Kralja Zvonimira 67,10000 Zagreb</item>
      <item>FINA Regionalni centar Zagreb, OIB 85821130368, Trg svibanjskih žrtava 1995. 1,10000 Zagreb</item>
    </izvorni_sadrzaj>
    <derivirana_varijabla naziv="DomainObject.Predmet.SudioniciListAdressOIB_1">
      <item>SKT d.o.o., OIB 65358308645, Kralja Zvonimira 67,10000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81FE17-9AF9-449F-859A-BE15AF8FCF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1496</properties:Characters>
  <properties:Lines>57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2016-10-26T07:49:00Z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