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a149" w14:paraId="546a149" w:rsidRDefault="00980BD9" w:rsidP="00980BD9" w:rsidR="00980BD9" w:rsidRPr="00980BD9">
      <w:pPr>
        <w:spacing w:lineRule="auto" w:line="240" w:after="0"/>
        <w:jc w:val="both"/>
        <w15:collapsed w:val="false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980BD9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</w:t>
      </w:r>
      <w:r w:rsidRPr="00980BD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    </w:t>
      </w:r>
      <w:r w:rsidRPr="00980BD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980BD9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   Republika Hrvatska</w:t>
      </w: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980BD9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Trgovački sud u Zadru</w:t>
      </w:r>
    </w:p>
    <w:p w:rsidRDefault="00980BD9" w:rsidP="006D6947" w:rsidR="00980BD9" w:rsidRPr="006D6947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980BD9">
        <w:rPr>
          <w:rFonts w:cstheme="majorBidi" w:hAnsiTheme="majorBidi" w:asciiTheme="majorBidi" w:eastAsia="Times New Roman"/>
          <w:sz w:val="24"/>
          <w:szCs w:val="24"/>
          <w:lang w:eastAsia="hr-HR"/>
        </w:rPr>
        <w:t>Zadar, Dr. Franje Tuđmana 35</w:t>
      </w:r>
    </w:p>
    <w:p w:rsidRDefault="00E455E5" w:rsidP="00212040" w:rsidR="00E455E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980BD9" w:rsidP="00980BD9" w:rsidR="00980BD9" w:rsidRPr="00980B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80BD9" w:rsidP="00980BD9" w:rsidR="00980BD9" w:rsidRPr="00980BD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odlučujući o prijedlogu Republike Hrvatske, Ministarstva financija, 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Porezne uprave,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Područnog ureda Dalmacija za otvaranje stečajnoga postupka nad dužnikom </w:t>
      </w:r>
      <w:r w:rsidR="003C0940">
        <w:rPr>
          <w:rFonts w:cs="Times New Roman" w:eastAsia="Times New Roman" w:hAnsi="Times New Roman" w:ascii="Times New Roman"/>
          <w:sz w:val="24"/>
          <w:szCs w:val="24"/>
          <w:lang w:eastAsia="hr-HR"/>
        </w:rPr>
        <w:t>AGRICOLA URSA, poljoprivredna zadruga, Grab, (Općina Gračac), Grab 58 d,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3C0940">
        <w:rPr>
          <w:rFonts w:cs="Times New Roman" w:eastAsia="Times New Roman" w:hAnsi="Times New Roman" w:ascii="Times New Roman"/>
          <w:sz w:val="24"/>
          <w:szCs w:val="24"/>
          <w:lang w:eastAsia="hr-HR"/>
        </w:rPr>
        <w:t>23584330164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12040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980BD9" w:rsidP="006D6947" w:rsidR="00980BD9" w:rsidRPr="00980B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980BD9" w:rsidP="00980BD9" w:rsidR="00980BD9" w:rsidRPr="00980BD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</w:t>
      </w:r>
      <w:r w:rsidR="003C09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AGRICOLA URSA, poljoprivredna zadruga, Grab, (Općina Gračac), Grab 58 d, </w:t>
      </w:r>
      <w:r w:rsidR="003C0940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3C0940">
        <w:rPr>
          <w:rFonts w:cs="Times New Roman" w:eastAsia="Times New Roman" w:hAnsi="Times New Roman" w:ascii="Times New Roman"/>
          <w:sz w:val="24"/>
          <w:szCs w:val="24"/>
          <w:lang w:eastAsia="hr-HR"/>
        </w:rPr>
        <w:t>23584330164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 danom </w:t>
      </w:r>
      <w:r w:rsidR="00212040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="00266A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u 13</w:t>
      </w:r>
      <w:r w:rsidR="003B6141">
        <w:rPr>
          <w:rFonts w:cs="Times New Roman" w:eastAsia="Times New Roman" w:hAnsi="Times New Roman" w:ascii="Times New Roman"/>
          <w:sz w:val="24"/>
          <w:szCs w:val="24"/>
          <w:lang w:eastAsia="hr-HR"/>
        </w:rPr>
        <w:t>,2</w:t>
      </w:r>
      <w:r w:rsidR="00212040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ovo rješenje biti objavljeno na </w:t>
      </w:r>
      <w:r w:rsidR="002120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mrežnoj stranici e-Oglasna ploča sudova. </w:t>
      </w:r>
    </w:p>
    <w:p w:rsidRDefault="00980BD9" w:rsidP="00212040" w:rsidR="00980BD9" w:rsidRPr="00212040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Stečajnim upraviteljem dužnika imenuje se </w:t>
      </w:r>
      <w:r w:rsidR="002120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Josip Jadran </w:t>
      </w:r>
      <w:proofErr w:type="spellStart"/>
      <w:r w:rsidR="00212040">
        <w:rPr>
          <w:rFonts w:cs="Times New Roman" w:eastAsia="Times New Roman" w:hAnsi="Times New Roman" w:ascii="Times New Roman"/>
          <w:sz w:val="24"/>
          <w:szCs w:val="24"/>
          <w:lang w:eastAsia="hr-HR"/>
        </w:rPr>
        <w:t>Sekso</w:t>
      </w:r>
      <w:proofErr w:type="spellEnd"/>
      <w:r w:rsidR="002120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Šibenika,</w:t>
      </w:r>
      <w:r w:rsidR="00212040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120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Ulica Bože </w:t>
      </w:r>
      <w:proofErr w:type="spellStart"/>
      <w:r w:rsidR="00212040">
        <w:rPr>
          <w:rFonts w:cs="Times New Roman" w:eastAsia="Times New Roman" w:hAnsi="Times New Roman" w:ascii="Times New Roman"/>
          <w:sz w:val="24"/>
          <w:szCs w:val="24"/>
          <w:lang w:eastAsia="hr-HR"/>
        </w:rPr>
        <w:t>Peričića</w:t>
      </w:r>
      <w:proofErr w:type="spellEnd"/>
      <w:r w:rsidR="002120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26</w:t>
      </w:r>
      <w:r w:rsidR="00212040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12040">
        <w:rPr>
          <w:rFonts w:cs="Times New Roman" w:eastAsia="Times New Roman" w:hAnsi="Times New Roman" w:ascii="Times New Roman"/>
          <w:sz w:val="24"/>
          <w:szCs w:val="24"/>
          <w:lang w:eastAsia="hr-HR"/>
        </w:rPr>
        <w:t>56627311158</w:t>
      </w:r>
      <w:r w:rsidR="00212040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980BD9" w:rsidP="00980BD9" w:rsidR="003C0940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980BD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stečajni postupak nad dužnikom </w:t>
      </w:r>
      <w:r w:rsidR="003C09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AGRICOLA URSA, poljoprivredna zadruga, Grab, (Općina Gračac), grab 58 d, </w:t>
      </w:r>
      <w:r w:rsidR="003C0940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3C0940">
        <w:rPr>
          <w:rFonts w:cs="Times New Roman" w:eastAsia="Times New Roman" w:hAnsi="Times New Roman" w:ascii="Times New Roman"/>
          <w:sz w:val="24"/>
          <w:szCs w:val="24"/>
          <w:lang w:eastAsia="hr-HR"/>
        </w:rPr>
        <w:t>23584330164</w:t>
      </w:r>
    </w:p>
    <w:p w:rsidRDefault="00980BD9" w:rsidP="00980BD9" w:rsidR="00980BD9" w:rsidRPr="00980BD9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980BD9" w:rsidP="00980BD9" w:rsidR="00980BD9" w:rsidRPr="00980BD9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V. Ovo rješenje o otvaranju i zaključenju stečajnoga postupka nad dužnikom će se neposredno po objavi istog na mrežnoj stranici e-Oglasna ploča sudova dostaviti sudskom registru ovog suda radi provedbe upisa činjenice otvaranja stečajnoga postupka nad dužnikom, kao i po pravomoćnosti istog radi upisa činjenice zaključenja stečajnoga postupka nad dužnikom tj. brisanja istog iz sudskog registra. </w:t>
      </w:r>
    </w:p>
    <w:p w:rsidRDefault="00980BD9" w:rsidP="00266ABD" w:rsidR="00D562C8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266ABD" w:rsidP="00266ABD" w:rsidR="00266ABD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80BD9" w:rsidP="00D562C8" w:rsidR="006D69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podnijela ovom</w:t>
      </w:r>
      <w:r w:rsidR="00266ABD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sudu </w:t>
      </w:r>
      <w:r w:rsidR="003C0940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C0940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3C094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. zahtjev za provedbu skraćenoga stečajnog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postupka nad uvodno označenim dužnikom na temelju 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odredbe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čl. 429. st. 1. Stečajnog zakona (Narodne novine broj 71/15, dalje u tekstu: SZ) navodeći da na dan </w:t>
      </w:r>
      <w:r w:rsidR="003C0940">
        <w:rPr>
          <w:rFonts w:cs="Times New Roman" w:eastAsia="Times New Roman" w:hAnsi="Times New Roman" w:ascii="Times New Roman"/>
          <w:sz w:val="24"/>
          <w:szCs w:val="24"/>
          <w:lang w:eastAsia="hr-HR"/>
        </w:rPr>
        <w:t>19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C0940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3C094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Očevidniku redoslijeda osnova za plaćanje ima evidentirane neizvršene osnove za plaćanje u neprekinutom razdoblju od 120 dana u ukupnom iznosu od </w:t>
      </w:r>
      <w:r w:rsidR="003C0940">
        <w:rPr>
          <w:rFonts w:cs="Times New Roman" w:eastAsia="Times New Roman" w:hAnsi="Times New Roman" w:ascii="Times New Roman"/>
          <w:sz w:val="24"/>
          <w:szCs w:val="24"/>
          <w:lang w:eastAsia="hr-HR"/>
        </w:rPr>
        <w:t>59.592,61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kuna, da nema zaposlenih te da na</w:t>
      </w:r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nisu zaplijenjena sredstva na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 sredstava predujma za namirenje troškova stečajnoga postupka </w:t>
      </w:r>
      <w:r w:rsidR="006D6947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smislu odredbe čl. 112. st. 5. SZ-a </w:t>
      </w: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Nakon izvršenog uvida u sudski registar, a postupajući sukladno odredbi čl. 430. SZ-a, ovaj sud </w:t>
      </w:r>
      <w:r w:rsidR="003C0940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C0940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6831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3C094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objavio oglas na mrežnoj stranici e-Oglasna ploča suda kojim su pozvane osobe ovlaštene za zastupanje dužnika po zakonu u roku od 15 od dana objave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6D6947" w:rsidP="00980BD9" w:rsidR="00980BD9" w:rsidRPr="00980B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je vjerovnica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Republika Hrvatska, Ministarstvo financija, Područni ured Dalma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cija u propisanom roku podnijela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ovom sudu prijedlog za otvaranje stečajnog postupka nad dužnikom</w:t>
      </w:r>
      <w:r w:rsidR="00266A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kojim je učinila vjerojatnim postojanje svoje tražbine i postojanje stečajnog razloga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, to je</w:t>
      </w:r>
      <w:r w:rsid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rješenjem ovog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posl. br. 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3C0940">
        <w:rPr>
          <w:rFonts w:cs="Times New Roman" w:eastAsia="Times New Roman" w:hAnsi="Times New Roman" w:ascii="Times New Roman"/>
          <w:sz w:val="24"/>
          <w:szCs w:val="24"/>
          <w:lang w:eastAsia="hr-HR"/>
        </w:rPr>
        <w:t>1023</w:t>
      </w:r>
      <w:r w:rsid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3C094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-9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3C0940">
        <w:rPr>
          <w:rFonts w:cs="Times New Roman" w:eastAsia="Times New Roman" w:hAnsi="Times New Roman" w:ascii="Times New Roman"/>
          <w:sz w:val="24"/>
          <w:szCs w:val="24"/>
          <w:lang w:eastAsia="hr-HR"/>
        </w:rPr>
        <w:t>8. prosinca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3C094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obustavljen skraćeni stečajni postupak te nakon pravomoćnosti istog, rješenjem posl. br. gornji od </w:t>
      </w:r>
      <w:r w:rsidR="003C0940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pokrenut prethodni postupak radi utvrđivanja pretpostavki za otvaranje stečajnoga postupka nad dužnikom u smislu odredbi čl. 433. i čl. 115. SZ-a. </w:t>
      </w:r>
    </w:p>
    <w:p w:rsidRDefault="00980BD9" w:rsidP="003C0940" w:rsidR="003C094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C09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na ročišta u prethodnom postupku od 13. veljače 2018. i 3. svibnja 2018.  nije pristupila uredno pozvana osoba ovlaštena za zastupanje dužnika po zakonu, to je ovaj sud postupajući po službenoj dužnosti u skladu s odredbama čl. 11. st. 2. i 3. SZ-a, a vodeći računa o ekonomičnosti postupanja, sam utvrdio činjenice koje su bitne za predmetni postupak te u tu svrhu izveo odgovarajuće dokaze. </w:t>
      </w:r>
    </w:p>
    <w:p w:rsidRDefault="003C0940" w:rsidP="003C0940" w:rsidR="0021204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Tako je uvidom u potvrdu Financijske agencije od 16. travnja 2018. (list spisa 35) utvrđeno da je dužnik na dan 19. kolovoza 2016. imao neizvršene osnove za plaćanje u neprekinutom razdoblju od 120 dana u ukupnom iznosu od 59.592,61 kuna koje nisu podmirene ni do dana održavanja prethodnog ročišta te da je dužnik još 1. svibnja 2016. zatvorio i posljednji račun u banci iz čega proizlazi postojanje stečajnog razloga nesposobnosti dužnika za plaćanje svojih dospjelih obveza u smislu odredbe čl. 6. SZ-a. </w:t>
      </w:r>
    </w:p>
    <w:p w:rsidRDefault="003C0940" w:rsidP="003C0940" w:rsidR="003C0940" w:rsidRPr="00447C9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Daljnjim uvidom u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podatke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(list spisa 10) koje je ovaj sud pribavio po službenoj dužnosti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web aplikacije O</w:t>
      </w:r>
      <w:r w:rsidRPr="001F42E9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1F42E9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1F42E9">
        <w:rPr>
          <w:rFonts w:cs="Times New Roman" w:hAnsi="Times New Roman" w:ascii="Times New Roman"/>
          <w:color w:val="000000"/>
          <w:sz w:val="24"/>
          <w:szCs w:val="24"/>
        </w:rPr>
        <w:t>) koja predstavlja vezu prema postojećem zemljišnoknjižnom i katastarskom sustavu, odnosno Zajedničkom informacijskom sustavu zem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ljišne knjige i katastra (ZIS), utvrđeno je dužnik u svom vlasništvu nema imovinu (nekretnine) koja bi se mogla unovčiti u predmetnom stečajnom postupku. Navedena činjenica proizlazi i iz priloga kojeg je vjerovnica podnijela uz svoj prijedlog iz kojih je jasno vidljivo da je dužnik još 2011., 2013. i 2016. odjavio vozila pobliže označena u potvrdi Porezne uprave od 7. rujna 2016.  (list spisa 17).  </w:t>
      </w:r>
    </w:p>
    <w:p w:rsidRDefault="00980BD9" w:rsidP="00964CE3" w:rsidR="00266AB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Calibri" w:hAnsi="Times New Roman" w:ascii="Times New Roman"/>
          <w:sz w:val="24"/>
          <w:szCs w:val="24"/>
        </w:rPr>
        <w:t xml:space="preserve"> Primjenom odredbe čl. 132. st. 1. i 2. SZ-a, a prije donošenja odluke kao u izreci, rješenjem ovog</w:t>
      </w:r>
      <w:r w:rsidR="006D6947">
        <w:rPr>
          <w:rFonts w:cs="Times New Roman" w:eastAsia="Calibri" w:hAnsi="Times New Roman" w:ascii="Times New Roman"/>
          <w:sz w:val="24"/>
          <w:szCs w:val="24"/>
        </w:rPr>
        <w:t>a</w:t>
      </w:r>
      <w:r w:rsidRPr="00980BD9">
        <w:rPr>
          <w:rFonts w:cs="Times New Roman" w:eastAsia="Calibri" w:hAnsi="Times New Roman" w:ascii="Times New Roman"/>
          <w:sz w:val="24"/>
          <w:szCs w:val="24"/>
        </w:rPr>
        <w:t xml:space="preserve"> suda posl. br. gornji od </w:t>
      </w:r>
      <w:r w:rsidR="00C46418">
        <w:rPr>
          <w:rFonts w:cs="Times New Roman" w:eastAsia="Calibri" w:hAnsi="Times New Roman" w:ascii="Times New Roman"/>
          <w:sz w:val="24"/>
          <w:szCs w:val="24"/>
        </w:rPr>
        <w:t>4. svibnja</w:t>
      </w:r>
      <w:r w:rsidRPr="00980BD9">
        <w:rPr>
          <w:rFonts w:cs="Times New Roman" w:eastAsia="Calibri" w:hAnsi="Times New Roman" w:ascii="Times New Roman"/>
          <w:sz w:val="24"/>
          <w:szCs w:val="24"/>
        </w:rPr>
        <w:t xml:space="preserve"> 2018.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su osobe koje imaju pravni interes za provedbom stečajnoga postupka nad dužnikom u roku od 15 dana od isteka osmog dan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>a od dana objave rješenja na e-O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glasnoj ploči suda, solidarno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uplatiti predujam u iznosu od 5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.000,00 kuna za namirenje troškova prethodnoga i otvorenoga stečajnog postupka.</w:t>
      </w:r>
      <w:r w:rsidR="00964C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80BD9" w:rsidP="00964CE3" w:rsidR="006D6947" w:rsidRPr="006D69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Navedeno rješenje uredno je objavljeno na e-oglasnoj ploči ovog suda </w:t>
      </w:r>
      <w:r w:rsidR="0068319F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8319F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slijedom čega je rok za uplatu navedenog predujma istekao 2</w:t>
      </w:r>
      <w:r w:rsidR="0068319F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8319F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S obzirom da navedene osobe nisu predujmile traženi iznos u određenom roku, to je primjenom odredbi čl. 132. st. 2., 3. i 5.  i čl. 129. st. 1. alineja 1. do 3. i st. 2. SZ-a, donesena odluka kao u točki I. do IV. izreke rješenja.</w:t>
      </w:r>
      <w:r w:rsidR="00964C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Odluka suda iz točke V. do VI. izreke ovog rješenja temelji se na odredbi čl. 129. st. 2., a radi postupanja navedenih tijela u skladu sa odre</w:t>
      </w:r>
      <w:r w:rsidR="00266A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dbom čl. 131. st. 1. i 2. SZ-a.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Izbor stečajnog upravitelja dužnika u predmetnom postupku obavljen metodom slučajnog odabira s liste A stečajnih upravitelja za područje nadležnosti ovog suda i to primjenom odredbe čl. 23. st. 3. u vez</w:t>
      </w:r>
      <w:r w:rsidR="00964CE3">
        <w:rPr>
          <w:rFonts w:cs="Times New Roman" w:eastAsia="Times New Roman" w:hAnsi="Times New Roman" w:ascii="Times New Roman"/>
          <w:sz w:val="24"/>
          <w:szCs w:val="24"/>
          <w:lang w:eastAsia="hr-HR"/>
        </w:rPr>
        <w:t>i s čl. 84. st. 1. i 432. SZ-a</w:t>
      </w:r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64C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80BD9" w:rsidP="00980BD9" w:rsidR="00980BD9" w:rsidRPr="00980BD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6947" w:rsidP="00964CE3" w:rsidR="006D6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212040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964CE3" w:rsidP="00964CE3" w:rsidR="00964CE3" w:rsidRPr="00980BD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2040" w:rsidP="004D49B2" w:rsidR="00212040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D49B2" w:rsidP="004D49B2" w:rsidR="00980BD9" w:rsidRPr="00980BD9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</w:t>
      </w:r>
      <w:bookmarkEnd w:id="0"/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4D49B2" w:rsidP="004D49B2" w:rsidR="00980BD9" w:rsidRPr="00980BD9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980BD9" w:rsidP="00980BD9" w:rsidR="00980BD9" w:rsidRPr="00980BD9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12040" w:rsidP="00980BD9" w:rsidR="0021204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2040" w:rsidP="00980BD9" w:rsidR="0021204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 dužnika uz potvrdu izjavu o imenovanju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Regionalni centar Split, Podružnica Zadar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ŽDO-u </w:t>
      </w:r>
      <w:proofErr w:type="spellStart"/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Zadru, Građansko-upravnom odjelu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financija-Porezna uprava, PU Dalmacija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Općinski sud u Zadru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kapetaniji- registru brodova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ovog suda odmah radi upisa činjenice otvaranja stečajnog postupka 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ovog suda po pravomoćnosti rješenja radi brisanja dužnika iz registra 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980BD9" w:rsidP="00980BD9" w:rsidR="00980BD9" w:rsidRPr="00980BD9"/>
    <w:p w:rsidRDefault="00DB052E" w:rsidR="00DB052E"/>
    <w:sectPr w:rsidSect="00212040" w:rsidR="00DB052E"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BD9" w:rsidP="00980BD9" w:rsidR="00980BD9">
      <w:pPr>
        <w:spacing w:lineRule="auto" w:line="240" w:after="0"/>
      </w:pPr>
      <w:r>
        <w:separator/>
      </w:r>
    </w:p>
  </w:endnote>
  <w:endnote w:id="0" w:type="continuationSeparator">
    <w:p w:rsidRDefault="00980BD9" w:rsidP="00980BD9" w:rsidR="00980B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BD9" w:rsidP="00980BD9" w:rsidR="00980BD9">
      <w:pPr>
        <w:spacing w:lineRule="auto" w:line="240" w:after="0"/>
      </w:pPr>
      <w:r>
        <w:separator/>
      </w:r>
    </w:p>
  </w:footnote>
  <w:footnote w:id="0" w:type="continuationSeparator">
    <w:p w:rsidRDefault="00980BD9" w:rsidP="00980BD9" w:rsidR="00980B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eastAsia="Times New Roman" w:hAnsi="Times New Roman" w:ascii="Times New Roman"/>
        <w:sz w:val="24"/>
        <w:szCs w:val="24"/>
        <w:lang w:eastAsia="hr-HR"/>
      </w:rPr>
      <w:id w:val="618421326"/>
      <w:docPartObj>
        <w:docPartGallery w:val="Page Numbers (Top of Page)"/>
        <w:docPartUnique/>
      </w:docPartObj>
    </w:sdtPr>
    <w:sdtEndPr>
      <w:rPr>
        <w:rFonts w:eastAsiaTheme="minorHAnsi"/>
        <w:lang w:eastAsia="en-US"/>
      </w:rPr>
    </w:sdtEndPr>
    <w:sdtContent>
      <w:p w:rsidRDefault="00471A5F" w:rsidP="006D6947" w:rsidR="00D21CF9" w:rsidRPr="006D6947">
        <w:pPr>
          <w:rPr>
            <w:rFonts w:cs="Times New Roman" w:hAnsi="Times New Roman" w:ascii="Times New Roman"/>
            <w:sz w:val="24"/>
            <w:szCs w:val="24"/>
          </w:rPr>
        </w:pPr>
        <w:r w:rsidRPr="006D6947"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                       </w:t>
        </w:r>
        <w:r w:rsidRPr="006D694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D694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D694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B6141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6D6947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6D6947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266ABD">
          <w:rPr>
            <w:rFonts w:cs="Times New Roman" w:hAnsi="Times New Roman" w:ascii="Times New Roman"/>
            <w:sz w:val="24"/>
            <w:szCs w:val="24"/>
          </w:rPr>
          <w:t xml:space="preserve">                     </w:t>
        </w:r>
        <w:r w:rsidR="006D6947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Pr="006D6947">
          <w:rPr>
            <w:rFonts w:cs="Times New Roman" w:hAnsi="Times New Roman" w:ascii="Times New Roman"/>
            <w:sz w:val="24"/>
            <w:szCs w:val="24"/>
          </w:rPr>
          <w:t>Poslovni broj: 3.</w:t>
        </w:r>
        <w:r w:rsidR="00266ABD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Pr="006D6947">
          <w:rPr>
            <w:rFonts w:cs="Times New Roman" w:hAnsi="Times New Roman" w:ascii="Times New Roman"/>
            <w:sz w:val="24"/>
            <w:szCs w:val="24"/>
          </w:rPr>
          <w:t>St-</w:t>
        </w:r>
        <w:r w:rsidR="003C0940">
          <w:rPr>
            <w:rFonts w:cs="Times New Roman" w:hAnsi="Times New Roman" w:ascii="Times New Roman"/>
            <w:sz w:val="24"/>
            <w:szCs w:val="24"/>
          </w:rPr>
          <w:t>35/2017-12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1A5F" w:rsidP="00E455E5" w:rsidR="00D628C7" w:rsidRPr="00E455E5">
    <w:pPr>
      <w:ind w:left="5664"/>
      <w:rPr>
        <w:rFonts w:cs="Times New Roman" w:hAnsi="Times New Roman" w:ascii="Times New Roman"/>
        <w:sz w:val="24"/>
      </w:rPr>
    </w:pPr>
    <w:r w:rsidRPr="00873283">
      <w:rPr>
        <w:rFonts w:cs="Times New Roman" w:hAnsi="Times New Roman" w:ascii="Times New Roman"/>
        <w:sz w:val="24"/>
      </w:rPr>
      <w:t xml:space="preserve">       Poslovni broj: 3.St-</w:t>
    </w:r>
    <w:r w:rsidR="003C0940">
      <w:rPr>
        <w:rFonts w:cs="Times New Roman" w:hAnsi="Times New Roman" w:ascii="Times New Roman"/>
        <w:sz w:val="24"/>
      </w:rPr>
      <w:t>35/2017-12</w:t>
    </w:r>
  </w:p>
  <w:p w:rsidRDefault="003B6141" w:rsidR="00D628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BD9"/>
    <w:rsid w:val="00212040"/>
    <w:rsid w:val="00266ABD"/>
    <w:rsid w:val="003B6141"/>
    <w:rsid w:val="003C0940"/>
    <w:rsid w:val="00471A5F"/>
    <w:rsid w:val="004D49B2"/>
    <w:rsid w:val="0068319F"/>
    <w:rsid w:val="006D6947"/>
    <w:rsid w:val="00964CE3"/>
    <w:rsid w:val="00980BD9"/>
    <w:rsid w:val="00AA1C0E"/>
    <w:rsid w:val="00C46418"/>
    <w:rsid w:val="00D562C8"/>
    <w:rsid w:val="00DB052E"/>
    <w:rsid w:val="00E4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0B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80BD9"/>
  </w:style>
  <w:style w:styleId="Tekstbalonia" w:type="paragraph">
    <w:name w:val="Balloon Text"/>
    <w:basedOn w:val="Normal"/>
    <w:link w:val="TekstbaloniaChar"/>
    <w:uiPriority w:val="99"/>
    <w:semiHidden/>
    <w:unhideWhenUsed/>
    <w:rsid w:val="00980B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BD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80B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80BD9"/>
  </w:style>
  <w:style w:styleId="Tekstrezerviranogmjesta" w:type="character">
    <w:name w:val="Placeholder Text"/>
    <w:basedOn w:val="Zadanifontodlomka"/>
    <w:uiPriority w:val="99"/>
    <w:semiHidden/>
    <w:rsid w:val="003B61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614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614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614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614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0B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80BD9"/>
  </w:style>
  <w:style w:styleId="Tekstbalonia" w:type="paragraph">
    <w:name w:val="Balloon Text"/>
    <w:basedOn w:val="Normal"/>
    <w:link w:val="TekstbaloniaChar"/>
    <w:uiPriority w:val="99"/>
    <w:semiHidden/>
    <w:unhideWhenUsed/>
    <w:rsid w:val="00980B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BD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80B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80BD9"/>
  </w:style>
  <w:style w:styleId="Tekstrezerviranogmjesta" w:type="character">
    <w:name w:val="Placeholder Text"/>
    <w:basedOn w:val="Zadanifontodlomka"/>
    <w:uiPriority w:val="99"/>
    <w:semiHidden/>
    <w:rsid w:val="003B61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61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B61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B61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B61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St-35/2017</izvorni_sadrzaj>
    <derivirana_varijabla naziv="DomainObject.Predmet.OznakaBroj_1">St-35/2017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AGRICOLA URSA, poljoprivredna zadruga</izvorni_sadrzaj>
    <derivirana_varijabla naziv="DomainObject.Predmet.ProtustrankaFormated_1">  AGRICOLA URSA, poljoprivredna zadruga</derivirana_varijabla>
  </DomainObject.Predmet.ProtustrankaFormated>
  <DomainObject.Predmet.ProtustrankaFormatedOIB>
    <izvorni_sadrzaj>  AGRICOLA URSA, poljoprivredna zadruga, OIB 23584330164</izvorni_sadrzaj>
    <derivirana_varijabla naziv="DomainObject.Predmet.ProtustrankaFormatedOIB_1">  AGRICOLA URSA, poljoprivredna zadruga, OIB 23584330164</derivirana_varijabla>
  </DomainObject.Predmet.ProtustrankaFormatedOIB>
  <DomainObject.Predmet.ProtustrankaFormatedWithAdress>
    <izvorni_sadrzaj> AGRICOLA URSA, poljoprivredna zadruga, Grab 58 d , 23440 Grab</izvorni_sadrzaj>
    <derivirana_varijabla naziv="DomainObject.Predmet.ProtustrankaFormatedWithAdress_1"> AGRICOLA URSA, poljoprivredna zadruga, Grab 58 d , 23440 Grab</derivirana_varijabla>
  </DomainObject.Predmet.ProtustrankaFormatedWithAdress>
  <DomainObject.Predmet.ProtustrankaFormatedWithAdressOIB>
    <izvorni_sadrzaj> AGRICOLA URSA, poljoprivredna zadruga, OIB 23584330164, Grab 58 d , 23440 Grab</izvorni_sadrzaj>
    <derivirana_varijabla naziv="DomainObject.Predmet.ProtustrankaFormatedWithAdressOIB_1"> AGRICOLA URSA, poljoprivredna zadruga, OIB 23584330164, Grab 58 d , 23440 Grab</derivirana_varijabla>
  </DomainObject.Predmet.ProtustrankaFormatedWithAdressOIB>
  <DomainObject.Predmet.ProtustrankaWithAdress>
    <izvorni_sadrzaj>AGRICOLA URSA, poljoprivredna zadruga Grab 58 d , 23440 Grab</izvorni_sadrzaj>
    <derivirana_varijabla naziv="DomainObject.Predmet.ProtustrankaWithAdress_1">AGRICOLA URSA, poljoprivredna zadruga Grab 58 d , 23440 Grab</derivirana_varijabla>
  </DomainObject.Predmet.ProtustrankaWithAdress>
  <DomainObject.Predmet.ProtustrankaWithAdressOIB>
    <izvorni_sadrzaj>AGRICOLA URSA, poljoprivredna zadruga, OIB 23584330164, Grab 58 d , 23440 Grab</izvorni_sadrzaj>
    <derivirana_varijabla naziv="DomainObject.Predmet.ProtustrankaWithAdressOIB_1">AGRICOLA URSA, poljoprivredna zadruga, OIB 23584330164, Grab 58 d , 23440 Grab</derivirana_varijabla>
  </DomainObject.Predmet.ProtustrankaWithAdressOIB>
  <DomainObject.Predmet.ProtustrankaNazivFormated>
    <izvorni_sadrzaj>AGRICOLA URSA, poljoprivredna zadruga</izvorni_sadrzaj>
    <derivirana_varijabla naziv="DomainObject.Predmet.ProtustrankaNazivFormated_1">AGRICOLA URSA, poljoprivredna zadruga</derivirana_varijabla>
  </DomainObject.Predmet.ProtustrankaNazivFormated>
  <DomainObject.Predmet.ProtustrankaNazivFormatedOIB>
    <izvorni_sadrzaj>AGRICOLA URSA, poljoprivredna zadruga, OIB 23584330164</izvorni_sadrzaj>
    <derivirana_varijabla naziv="DomainObject.Predmet.ProtustrankaNazivFormatedOIB_1">AGRICOLA URSA, poljoprivredna zadruga, OIB 23584330164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Boris Mesarov</izvorni_sadrzaj>
    <derivirana_varijabla naziv="DomainObject.Predmet.StrankaFormated_1">  FINA; Boris Mesarov</derivirana_varijabla>
  </DomainObject.Predmet.StrankaFormated>
  <DomainObject.Predmet.StrankaFormatedOIB>
    <izvorni_sadrzaj>  FINA, OIB 85821130368; Boris Mesarov, OIB 64357392421</izvorni_sadrzaj>
    <derivirana_varijabla naziv="DomainObject.Predmet.StrankaFormatedOIB_1">  FINA, OIB 85821130368; Boris Mesarov, OIB 64357392421</derivirana_varijabla>
  </DomainObject.Predmet.StrankaFormatedOIB>
  <DomainObject.Predmet.StrankaFormatedWithAdress>
    <izvorni_sadrzaj> FINA; Boris Mesarov, Križevačka Cesta 73 A, 43000 Bjelovar</izvorni_sadrzaj>
    <derivirana_varijabla naziv="DomainObject.Predmet.StrankaFormatedWithAdress_1"> FINA; Boris Mesarov, Križevačka Cesta 73 A, 43000 Bjelovar</derivirana_varijabla>
  </DomainObject.Predmet.StrankaFormatedWithAdress>
  <DomainObject.Predmet.StrankaFormatedWithAdressOIB>
    <izvorni_sadrzaj> FINA, OIB 85821130368; Boris Mesarov, OIB 64357392421, Križevačka Cesta 73 A, 43000 Bjelovar</izvorni_sadrzaj>
    <derivirana_varijabla naziv="DomainObject.Predmet.StrankaFormatedWithAdressOIB_1"> FINA, OIB 85821130368; Boris Mesarov, OIB 64357392421, Križevačka Cesta 73 A, 43000 Bjelovar</derivirana_varijabla>
  </DomainObject.Predmet.StrankaFormatedWithAdressOIB>
  <DomainObject.Predmet.StrankaWithAdress>
    <izvorni_sadrzaj>FINA ,Boris Mesarov Križevačka Cesta 73 A,43000 Bjelovar</izvorni_sadrzaj>
    <derivirana_varijabla naziv="DomainObject.Predmet.StrankaWithAdress_1">FINA ,Boris Mesarov Križevačka Cesta 73 A,43000 Bjelovar</derivirana_varijabla>
  </DomainObject.Predmet.StrankaWithAdress>
  <DomainObject.Predmet.StrankaWithAdressOIB>
    <izvorni_sadrzaj>FINA, OIB 85821130368,Boris Mesarov, OIB 64357392421, Križevačka Cesta 73 A,43000 Bjelovar</izvorni_sadrzaj>
    <derivirana_varijabla naziv="DomainObject.Predmet.StrankaWithAdressOIB_1">FINA, OIB 85821130368,Boris Mesarov, OIB 64357392421, Križevačka Cesta 73 A,43000 Bjelovar</derivirana_varijabla>
  </DomainObject.Predmet.StrankaWithAdressOIB>
  <DomainObject.Predmet.StrankaNazivFormated>
    <izvorni_sadrzaj>FINA,Boris Mesarov</izvorni_sadrzaj>
    <derivirana_varijabla naziv="DomainObject.Predmet.StrankaNazivFormated_1">FINA,Boris Mesarov</derivirana_varijabla>
  </DomainObject.Predmet.StrankaNazivFormated>
  <DomainObject.Predmet.StrankaNazivFormatedOIB>
    <izvorni_sadrzaj>FINA, OIB 85821130368,Boris Mesarov, OIB 64357392421</izvorni_sadrzaj>
    <derivirana_varijabla naziv="DomainObject.Predmet.StrankaNazivFormatedOIB_1">FINA, OIB 85821130368,Boris Mesarov, OIB 64357392421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Boris Mesarov</item>
    </izvorni_sadrzaj>
    <derivirana_varijabla naziv="DomainObject.Predmet.StrankaListFormated_1">
      <item>FINA</item>
      <item>Boris Mesarov</item>
    </derivirana_varijabla>
  </DomainObject.Predmet.StrankaListFormated>
  <DomainObject.Predmet.StrankaListFormatedOIB>
    <izvorni_sadrzaj>
      <item>FINA, OIB 85821130368</item>
      <item>Boris Mesarov, OIB 64357392421</item>
    </izvorni_sadrzaj>
    <derivirana_varijabla naziv="DomainObject.Predmet.StrankaListFormatedOIB_1">
      <item>FINA, OIB 85821130368</item>
      <item>Boris Mesarov, OIB 64357392421</item>
    </derivirana_varijabla>
  </DomainObject.Predmet.StrankaListFormatedOIB>
  <DomainObject.Predmet.StrankaListFormatedWithAdress>
    <izvorni_sadrzaj>
      <item>FINA</item>
      <item>Boris Mesarov, Križevačka Cesta 73 A, 43000 Bjelovar</item>
    </izvorni_sadrzaj>
    <derivirana_varijabla naziv="DomainObject.Predmet.StrankaListFormatedWithAdress_1">
      <item>FINA</item>
      <item>Boris Mesarov, Križevačka Cesta 73 A, 43000 Bjelovar</item>
    </derivirana_varijabla>
  </DomainObject.Predmet.StrankaListFormatedWithAdress>
  <DomainObject.Predmet.StrankaListFormatedWithAdressOIB>
    <izvorni_sadrzaj>
      <item>FINA, OIB 85821130368</item>
      <item>Boris Mesarov, OIB 64357392421, Križevačka Cesta 73 A, 43000 Bjelovar</item>
    </izvorni_sadrzaj>
    <derivirana_varijabla naziv="DomainObject.Predmet.StrankaListFormatedWithAdressOIB_1">
      <item>FINA, OIB 85821130368</item>
      <item>Boris Mesarov, OIB 64357392421, Križevačka Cesta 73 A, 43000 Bjelovar</item>
    </derivirana_varijabla>
  </DomainObject.Predmet.StrankaListFormatedWithAdressOIB>
  <DomainObject.Predmet.StrankaListNazivFormated>
    <izvorni_sadrzaj>
      <item>FINA</item>
      <item>Boris Mesarov</item>
    </izvorni_sadrzaj>
    <derivirana_varijabla naziv="DomainObject.Predmet.StrankaListNazivFormated_1">
      <item>FINA</item>
      <item>Boris Mesarov</item>
    </derivirana_varijabla>
  </DomainObject.Predmet.StrankaListNazivFormated>
  <DomainObject.Predmet.StrankaListNazivFormatedOIB>
    <izvorni_sadrzaj>
      <item>FINA, OIB 85821130368</item>
      <item>Boris Mesarov, OIB 64357392421</item>
    </izvorni_sadrzaj>
    <derivirana_varijabla naziv="DomainObject.Predmet.StrankaListNazivFormatedOIB_1">
      <item>FINA, OIB 85821130368</item>
      <item>Boris Mesarov, OIB 64357392421</item>
    </derivirana_varijabla>
  </DomainObject.Predmet.StrankaListNazivFormatedOIB>
  <DomainObject.Predmet.ProtuStrankaListFormated>
    <izvorni_sadrzaj>
      <item>AGRICOLA URSA, poljoprivredna zadruga</item>
    </izvorni_sadrzaj>
    <derivirana_varijabla naziv="DomainObject.Predmet.ProtuStrankaListFormated_1">
      <item>AGRICOLA URSA, poljoprivredna zadruga</item>
    </derivirana_varijabla>
  </DomainObject.Predmet.ProtuStrankaListFormated>
  <DomainObject.Predmet.ProtuStrankaListFormatedOIB>
    <izvorni_sadrzaj>
      <item>AGRICOLA URSA, poljoprivredna zadruga, OIB 23584330164</item>
    </izvorni_sadrzaj>
    <derivirana_varijabla naziv="DomainObject.Predmet.ProtuStrankaListFormatedOIB_1">
      <item>AGRICOLA URSA, poljoprivredna zadruga, OIB 23584330164</item>
    </derivirana_varijabla>
  </DomainObject.Predmet.ProtuStrankaListFormatedOIB>
  <DomainObject.Predmet.ProtuStrankaListFormatedWithAdress>
    <izvorni_sadrzaj>
      <item>AGRICOLA URSA, poljoprivredna zadruga, Grab 58 d , 23440 Grab</item>
    </izvorni_sadrzaj>
    <derivirana_varijabla naziv="DomainObject.Predmet.ProtuStrankaListFormatedWithAdress_1">
      <item>AGRICOLA URSA, poljoprivredna zadruga, Grab 58 d , 23440 Grab</item>
    </derivirana_varijabla>
  </DomainObject.Predmet.ProtuStrankaListFormatedWithAdress>
  <DomainObject.Predmet.ProtuStrankaListFormatedWithAdressOIB>
    <izvorni_sadrzaj>
      <item>AGRICOLA URSA, poljoprivredna zadruga, OIB 23584330164, Grab 58 d , 23440 Grab</item>
    </izvorni_sadrzaj>
    <derivirana_varijabla naziv="DomainObject.Predmet.ProtuStrankaListFormatedWithAdressOIB_1">
      <item>AGRICOLA URSA, poljoprivredna zadruga, OIB 23584330164, Grab 58 d , 23440 Grab</item>
    </derivirana_varijabla>
  </DomainObject.Predmet.ProtuStrankaListFormatedWithAdressOIB>
  <DomainObject.Predmet.ProtuStrankaListNazivFormated>
    <izvorni_sadrzaj>
      <item>AGRICOLA URSA, poljoprivredna zadruga</item>
    </izvorni_sadrzaj>
    <derivirana_varijabla naziv="DomainObject.Predmet.ProtuStrankaListNazivFormated_1">
      <item>AGRICOLA URSA, poljoprivredna zadruga</item>
    </derivirana_varijabla>
  </DomainObject.Predmet.ProtuStrankaListNazivFormated>
  <DomainObject.Predmet.ProtuStrankaListNazivFormatedOIB>
    <izvorni_sadrzaj>
      <item>AGRICOLA URSA, poljoprivredna zadruga, OIB 23584330164</item>
    </izvorni_sadrzaj>
    <derivirana_varijabla naziv="DomainObject.Predmet.ProtuStrankaListNazivFormatedOIB_1">
      <item>AGRICOLA URSA, poljoprivredna zadruga, OIB 23584330164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AGRICOLA URSA, poljoprivredna zadruga</izvorni_sadrzaj>
    <derivirana_varijabla naziv="DomainObject.Predmet.ProtustrankaIDrugi_1">AGRICOLA URSA, poljoprivredna zadruga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AGRICOLA URSA, poljoprivredna zadruga, OIB 23584330164, Grab 58 d , 23440 Grab</izvorni_sadrzaj>
    <derivirana_varijabla naziv="DomainObject.Predmet.ProtustrankaIDrugiAdressOIB_1">AGRICOLA URSA, poljoprivredna zadruga, OIB 23584330164, Grab 58 d , 23440 Grab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AGRICOLA URSA, poljoprivredna zadruga</item>
      <item>FINA</item>
      <item>Boris Mesarov</item>
    </izvorni_sadrzaj>
    <derivirana_varijabla naziv="DomainObject.Predmet.SudioniciListNaziv_1">
      <item>AGRICOLA URSA, poljoprivredna zadruga</item>
      <item>FINA</item>
      <item>Boris Mesarov</item>
    </derivirana_varijabla>
  </DomainObject.Predmet.SudioniciListNaziv>
  <DomainObject.Predmet.SudioniciListAdressOIB>
    <izvorni_sadrzaj>
      <item>AGRICOLA URSA, poljoprivredna zadruga, OIB 23584330164, Grab 58 d ,23440 Grab</item>
      <item>FINA, OIB 85821130368</item>
      <item>Boris Mesarov, OIB 64357392421, Križevačka Cesta 73 A,43000 Bjelovar</item>
    </izvorni_sadrzaj>
    <derivirana_varijabla naziv="DomainObject.Predmet.SudioniciListAdressOIB_1">
      <item>AGRICOLA URSA, poljoprivredna zadruga, OIB 23584330164, Grab 58 d ,23440 Grab</item>
      <item>FINA, OIB 85821130368</item>
      <item>Boris Mesarov, OIB 64357392421, Križevačka Cesta 73 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23584330164</item>
      <item>, OIB 85821130368</item>
      <item>, OIB 64357392421</item>
    </izvorni_sadrzaj>
    <derivirana_varijabla naziv="DomainObject.Predmet.SudioniciListNazivOIB_1">
      <item>, OIB 23584330164</item>
      <item>, OIB 85821130368</item>
      <item>, OIB 64357392421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7C6C91-0326-4743-A73A-25626DCE01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1185</properties:Words>
  <properties:Characters>6393</properties:Characters>
  <properties:Lines>122</properties:Lines>
  <properties:Paragraphs>40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2018-04-25T09:30:00Z</dcterms:created>
  <dc:creator>wsadmin</dc:creator>
  <cp:lastModifiedBy>Nena Mužanović</cp:lastModifiedBy>
  <cp:lastPrinted>2018-06-18T11:23:00Z</cp:lastPrinted>
  <dcterms:modified xmlns:xsi="http://www.w3.org/2001/XMLSchema-instance" xsi:type="dcterms:W3CDTF">2018-06-18T11:24:00Z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(st-35-2017 AGRICOLA URSA, poljoprivredna zadruga.docx)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