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a3149" w14:paraId="d9a3149" w:rsidRDefault="00AE649C" w:rsidP="00FD2CED" w:rsidR="00AE649C" w:rsidRPr="00B76F3C">
      <w:pPr>
        <w:pStyle w:val="Naslov3"/>
        <w:numPr>
          <w:ilvl w:val="0"/>
          <w:numId w:val="0"/>
        </w:numPr>
        <w:spacing w:after="0" w:before="0"/>
        <w:ind w:hanging="432" w:left="720"/>
        <w15:collapsed w:val="false"/>
      </w:pPr>
    </w:p>
    <w:p w:rsidRDefault="00FD2CED" w:rsidP="00FD2CED" w:rsidR="00FD2CED">
      <w:pPr>
        <w:autoSpaceDE w:val="false"/>
        <w:autoSpaceDN w:val="false"/>
        <w:adjustRightInd w:val="false"/>
        <w:spacing w:lineRule="auto" w:line="276" w:after="0"/>
        <w:rPr>
          <w:rFonts w:cs="Times New Roman"/>
          <w:sz w:val="22"/>
          <w:szCs w:val="22"/>
        </w:rPr>
      </w:pPr>
    </w:p>
    <w:p w:rsidRDefault="00FD2CED" w:rsidP="00FD2CED" w:rsidR="00FD2CED">
      <w:pPr>
        <w:autoSpaceDE w:val="false"/>
        <w:autoSpaceDN w:val="false"/>
        <w:adjustRightInd w:val="false"/>
        <w:spacing w:lineRule="auto" w:line="276" w:after="0"/>
        <w:rPr>
          <w:rFonts w:cs="Times New Roman"/>
          <w:sz w:val="22"/>
          <w:szCs w:val="22"/>
        </w:rPr>
      </w:pPr>
    </w:p>
    <w:p w:rsidRDefault="00FD2CED" w:rsidP="00FD2CED" w:rsidR="00FD2CED">
      <w:pPr>
        <w:autoSpaceDE w:val="false"/>
        <w:autoSpaceDN w:val="false"/>
        <w:adjustRightInd w:val="false"/>
        <w:spacing w:lineRule="auto" w:line="276" w:after="0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REPUBLIKA HRVATSKA</w:t>
      </w:r>
    </w:p>
    <w:p w:rsidRDefault="00FD2CED" w:rsidP="00FD2CED" w:rsidR="00FD2CED">
      <w:pPr>
        <w:autoSpaceDE w:val="false"/>
        <w:autoSpaceDN w:val="false"/>
        <w:adjustRightInd w:val="false"/>
        <w:spacing w:lineRule="auto" w:line="276" w:after="0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TRGOVAČKI SUD U VARAŽDINU</w:t>
      </w:r>
    </w:p>
    <w:p w:rsidRDefault="00FD2CED" w:rsidP="00FD2CED" w:rsidR="00AE649C" w:rsidRPr="00FD2CED">
      <w:pPr>
        <w:pStyle w:val="SudNaziv"/>
        <w:rPr>
          <w:b w:val="false"/>
        </w:rPr>
      </w:pPr>
      <w:r w:rsidRPr="00FD2CED">
        <w:rPr>
          <w:rFonts w:cs="Times New Roman"/>
          <w:b w:val="false"/>
          <w:sz w:val="22"/>
          <w:szCs w:val="22"/>
        </w:rPr>
        <w:t>Varaždin, Ul. Braće Radić 2/II</w:t>
      </w:r>
      <w:r w:rsidR="00714A41" w:rsidRPr="00FD2CED">
        <w:rPr>
          <w:b w:val="false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FD2CED" w:rsidR="00AE649C" w:rsidRPr="00B76F3C">
      <w:pPr>
        <w:pStyle w:val="SudSjedite"/>
      </w:pPr>
      <w:r>
        <w:tab/>
      </w:r>
    </w:p>
    <w:p w:rsidRDefault="00FD2CED" w:rsidP="00FD2CED" w:rsidR="00FD2CED">
      <w:pPr>
        <w:spacing w:after="0"/>
        <w:jc w:val="center"/>
      </w:pPr>
      <w:r>
        <w:t xml:space="preserve">O  </w:t>
      </w:r>
      <w:r>
        <w:t>G  L  A  S</w:t>
      </w:r>
    </w:p>
    <w:p w:rsidRDefault="00FD2CED" w:rsidP="00FD2CED" w:rsidR="00FD2CED">
      <w:pPr>
        <w:pStyle w:val="Odlomakpopisa"/>
        <w:spacing w:after="0"/>
        <w:ind w:firstLine="0" w:left="720"/>
      </w:pPr>
    </w:p>
    <w:p w:rsidRDefault="00FD2CED" w:rsidP="00FD2CED" w:rsidR="00FD2CED">
      <w:pPr>
        <w:spacing w:after="0"/>
        <w:jc w:val="both"/>
      </w:pPr>
    </w:p>
    <w:p w:rsidRDefault="00FD2CED" w:rsidP="00FD2CED" w:rsidR="00FD2CED">
      <w:pPr>
        <w:spacing w:after="0"/>
        <w:jc w:val="both"/>
      </w:pPr>
      <w:r>
        <w:t xml:space="preserve"> </w:t>
      </w:r>
      <w:r>
        <w:tab/>
        <w:t xml:space="preserve">TRGOVAČKI SUD U VARAŽDINU, po sucu toga suda  Hugo </w:t>
      </w:r>
      <w:proofErr w:type="spellStart"/>
      <w:r>
        <w:t>Wedemeyeru</w:t>
      </w:r>
      <w:proofErr w:type="spellEnd"/>
      <w:r>
        <w:t xml:space="preserve">, u stečajnom predmetu povodom prijedloga predlagatelja Ministarstva financija, Porezne uprave, Područni ured Čakovec, za pokretanje skraćenog stečajnog postupka, 30. </w:t>
      </w:r>
      <w:r>
        <w:t>rujna 2015. godine, objavljuje</w:t>
      </w:r>
      <w:r>
        <w:t>:</w:t>
      </w:r>
    </w:p>
    <w:p w:rsidRDefault="00FD2CED" w:rsidP="00FD2CED" w:rsidR="00FD2CED">
      <w:pPr>
        <w:spacing w:after="0"/>
        <w:jc w:val="both"/>
      </w:pPr>
    </w:p>
    <w:p w:rsidRDefault="00FD2CED" w:rsidP="00FD2CED" w:rsidR="00FD2CED">
      <w:pPr>
        <w:pStyle w:val="Odlomakpopisa"/>
        <w:spacing w:after="0"/>
        <w:ind w:firstLine="708"/>
      </w:pPr>
      <w:r>
        <w:t xml:space="preserve">I/ Pozivaju se vjerovnici najkasnije u roku od 45 dana od objave oglasa </w:t>
      </w:r>
      <w:r>
        <w:t>na e-oglasnoj ploči ovoga suda:</w:t>
      </w:r>
    </w:p>
    <w:p w:rsidRDefault="00FD2CED" w:rsidP="00FD2CED" w:rsidR="00FD2CED" w:rsidRPr="00FD2CED">
      <w:pPr>
        <w:pStyle w:val="ListaeSPIS"/>
        <w:numPr>
          <w:ilvl w:val="0"/>
          <w:numId w:val="0"/>
        </w:numPr>
        <w:spacing w:after="0"/>
        <w:ind w:left="624"/>
      </w:pPr>
    </w:p>
    <w:p w:rsidRDefault="00FD2CED" w:rsidP="00FD2CED" w:rsidR="00FD2CED">
      <w:pPr>
        <w:spacing w:after="0"/>
        <w:jc w:val="both"/>
      </w:pPr>
      <w:r>
        <w:t>- predložiti otvaranje stečajnog postupka i</w:t>
      </w:r>
    </w:p>
    <w:p w:rsidRDefault="00FD2CED" w:rsidP="00FD2CED" w:rsidR="00FD2CED">
      <w:pPr>
        <w:spacing w:after="0"/>
        <w:jc w:val="both"/>
      </w:pPr>
    </w:p>
    <w:p w:rsidRDefault="00FD2CED" w:rsidP="00FD2CED" w:rsidR="00FD2CED">
      <w:pPr>
        <w:spacing w:after="0"/>
        <w:jc w:val="both"/>
      </w:pPr>
      <w:r>
        <w:t xml:space="preserve">- solidarno uplatiti predujam za pokriće troškova stečajnog postupka u iznosu od 10.000,00 kuna za dužnika nad kojim predlažu otvaranje stečajnog postupka, na žiro-račun suda otvoren kod Hrvatske poštanske banke d.d. IBAN broj HR 40 2390 0011 3000 0275 4 </w:t>
      </w:r>
      <w:r>
        <w:t>s pozivom na broj spisa – St-75/15</w:t>
      </w:r>
      <w:r>
        <w:t>., u rubrici svrha doznake, te dostaviti sudu dokaz o uplati predujma za:</w:t>
      </w:r>
    </w:p>
    <w:p w:rsidRDefault="00FD2CED" w:rsidP="00FD2CED" w:rsidR="00FD2CED">
      <w:pPr>
        <w:spacing w:after="0"/>
        <w:jc w:val="both"/>
      </w:pPr>
    </w:p>
    <w:p w:rsidRDefault="00FD2CED" w:rsidP="00FD2CED" w:rsidR="00FD2CED">
      <w:pPr>
        <w:spacing w:after="0"/>
        <w:jc w:val="both"/>
      </w:pPr>
      <w:r>
        <w:t>St-75/15</w:t>
      </w:r>
      <w:r>
        <w:t>.</w:t>
      </w:r>
      <w:r>
        <w:t xml:space="preserve"> BRANDA d.o.o., iz Gornjeg </w:t>
      </w:r>
      <w:proofErr w:type="spellStart"/>
      <w:r>
        <w:t>Mihaljevca</w:t>
      </w:r>
      <w:proofErr w:type="spellEnd"/>
      <w:r>
        <w:t xml:space="preserve">, </w:t>
      </w:r>
      <w:r>
        <w:t xml:space="preserve">Gornji </w:t>
      </w:r>
      <w:proofErr w:type="spellStart"/>
      <w:r>
        <w:t>Mihaljevec</w:t>
      </w:r>
      <w:proofErr w:type="spellEnd"/>
      <w:r>
        <w:t xml:space="preserve"> br. 51</w:t>
      </w:r>
      <w:r>
        <w:t>, OIB:</w:t>
      </w:r>
      <w:r>
        <w:t xml:space="preserve"> 96084010678</w:t>
      </w:r>
      <w:r>
        <w:t xml:space="preserve">, MBS: </w:t>
      </w:r>
      <w:r>
        <w:t xml:space="preserve">070016111, </w:t>
      </w:r>
      <w:r>
        <w:t xml:space="preserve">iznos nenaplaćene tražbine u iznosu od </w:t>
      </w:r>
      <w:r>
        <w:t xml:space="preserve">8.024,83 </w:t>
      </w:r>
      <w:r>
        <w:t>kuna,</w:t>
      </w:r>
    </w:p>
    <w:p w:rsidRDefault="00FD2CED" w:rsidP="00FD2CED" w:rsidR="00FD2CED">
      <w:pPr>
        <w:spacing w:after="0"/>
        <w:jc w:val="both"/>
      </w:pPr>
    </w:p>
    <w:p w:rsidRDefault="00FD2CED" w:rsidP="00FD2CED" w:rsidR="00FD2CED">
      <w:pPr>
        <w:spacing w:after="0"/>
        <w:ind w:firstLine="708"/>
        <w:jc w:val="both"/>
      </w:pPr>
      <w:r>
        <w:t>II/ Ako ni jedan vjerovnik u roku od 45 dana od objave oglasa ovog poziva ne predloži otvaranje stečajnog postupka i ne predujmi sredstva za pokriće troškova toga postupka, smatrat će se da je pravna osoba nesposobna za plaćanje. U tom slučaju sud će po službenoj dužnosti donijeti rješenje o otvaranju i zaključenju stečajnog postupka uz primjenu odredbi čl. 63. te čl. 196. do 202. Stečajnog zakona na odgovarajući način.</w:t>
      </w:r>
    </w:p>
    <w:p w:rsidRDefault="00FD2CED" w:rsidP="00FD2CED" w:rsidR="00FD2CED">
      <w:pPr>
        <w:spacing w:after="0"/>
        <w:jc w:val="both"/>
      </w:pPr>
    </w:p>
    <w:p w:rsidRDefault="00FD2CED" w:rsidP="00FD2CED" w:rsidR="00FD2CED">
      <w:pPr>
        <w:spacing w:after="0"/>
        <w:jc w:val="center"/>
      </w:pPr>
    </w:p>
    <w:p w:rsidRDefault="00FD2CED" w:rsidP="00FD2CED" w:rsidR="00FD2CED">
      <w:pPr>
        <w:spacing w:after="0"/>
        <w:jc w:val="center"/>
      </w:pPr>
      <w:r>
        <w:t>U Varaždinu, 30. rujna</w:t>
      </w:r>
      <w:r>
        <w:t xml:space="preserve"> 2015. godine.</w:t>
      </w:r>
    </w:p>
    <w:p w:rsidRDefault="00FD2CED" w:rsidP="00FD2CED" w:rsidR="00FD2CED">
      <w:pPr>
        <w:spacing w:after="0"/>
        <w:jc w:val="center"/>
      </w:pPr>
    </w:p>
    <w:p w:rsidRDefault="00FD2CED" w:rsidP="00FD2CED" w:rsidR="00FD2CED">
      <w:pPr>
        <w:spacing w:after="0"/>
        <w:jc w:val="center"/>
      </w:pPr>
      <w:r>
        <w:tab/>
      </w:r>
      <w:r>
        <w:tab/>
      </w:r>
      <w:r>
        <w:tab/>
      </w:r>
      <w:r>
        <w:tab/>
        <w:t xml:space="preserve">                              </w:t>
      </w:r>
    </w:p>
    <w:p w:rsidRDefault="00FD2CED" w:rsidP="00FD2CED" w:rsidR="00FD2CED">
      <w:pPr>
        <w:spacing w:after="0"/>
        <w:ind w:firstLine="708" w:left="4248"/>
        <w:jc w:val="center"/>
      </w:pPr>
      <w:r>
        <w:t>STEČAJNI SUDAC</w:t>
      </w:r>
      <w:r>
        <w:t>:</w:t>
      </w:r>
    </w:p>
    <w:p w:rsidRDefault="00FD2CED" w:rsidP="00FD2CED" w:rsidR="00FD2CED">
      <w:pPr>
        <w:spacing w:after="0"/>
        <w:jc w:val="center"/>
      </w:pPr>
      <w:r>
        <w:tab/>
        <w:t xml:space="preserve">                                                                 </w:t>
      </w:r>
    </w:p>
    <w:p w:rsidRDefault="00FD2CED" w:rsidP="00FD2CED" w:rsidR="00FD2CED">
      <w:pPr>
        <w:spacing w:after="0"/>
        <w:ind w:left="4956"/>
        <w:jc w:val="center"/>
      </w:pPr>
      <w:r>
        <w:t xml:space="preserve">Hugo </w:t>
      </w:r>
      <w:proofErr w:type="spellStart"/>
      <w:r>
        <w:t>Wedemeyer</w:t>
      </w:r>
      <w:proofErr w:type="spellEnd"/>
    </w:p>
    <w:p w:rsidRDefault="00FD2CED" w:rsidP="00FD2CED" w:rsidR="00FD2CED">
      <w:pPr>
        <w:spacing w:after="0"/>
        <w:jc w:val="center"/>
      </w:pPr>
    </w:p>
    <w:p w:rsidRDefault="00FD2CED" w:rsidP="00FD2CED" w:rsidR="00FD2CED">
      <w:pPr>
        <w:spacing w:after="0"/>
        <w:jc w:val="center"/>
      </w:pPr>
      <w:r>
        <w:tab/>
      </w:r>
    </w:p>
    <w:p w:rsidRDefault="00FD2CED" w:rsidP="00FD2CED" w:rsidR="00FD2CED">
      <w:pPr>
        <w:spacing w:after="0"/>
      </w:pPr>
      <w:r>
        <w:t>DNA :</w:t>
      </w:r>
    </w:p>
    <w:p w:rsidRDefault="00FD2CED" w:rsidP="00FD2CED" w:rsidR="00CB0EA4">
      <w:pPr>
        <w:spacing w:after="0"/>
      </w:pPr>
      <w:bookmarkStart w:name="_GoBack" w:id="0"/>
      <w:bookmarkEnd w:id="0"/>
      <w:r>
        <w:t>e-oglasna ploča ovoga suda</w:t>
      </w:r>
    </w:p>
    <w:p w:rsidRDefault="0071688E" w:rsidP="00FD2CED" w:rsidR="0071688E">
      <w:pPr>
        <w:pStyle w:val="Poetniodjeljak"/>
        <w:spacing w:after="0" w:before="0"/>
      </w:pPr>
    </w:p>
    <w:p w:rsidRDefault="00A21F0D" w:rsidP="00FD2CED" w:rsidR="00A21F0D">
      <w:pPr>
        <w:pStyle w:val="NormaleSPIS"/>
        <w:spacing w:after="0"/>
        <w:rPr>
          <w:noProof/>
        </w:rPr>
      </w:pPr>
    </w:p>
    <w:p w:rsidRDefault="00DA0242" w:rsidP="00FD2CED" w:rsidR="00DA0242">
      <w:pPr>
        <w:pStyle w:val="ZapisniarPotpis"/>
        <w:spacing w:after="0" w:before="0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4A41" w:rsidP="00537B78" w:rsidR="00714A41">
      <w:r>
        <w:separator/>
      </w:r>
    </w:p>
  </w:endnote>
  <w:endnote w:id="0" w:type="continuationSeparator">
    <w:p w:rsidRDefault="00714A41" w:rsidP="00537B78" w:rsidR="00714A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4A41" w:rsidP="00537B78" w:rsidR="00714A41">
      <w:r>
        <w:separator/>
      </w:r>
    </w:p>
  </w:footnote>
  <w:footnote w:id="0" w:type="continuationSeparator">
    <w:p w:rsidRDefault="00714A41" w:rsidP="00537B78" w:rsidR="00714A4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2CED" w:rsidR="008333A9">
    <w:pPr>
      <w:pStyle w:val="Zaglavlje"/>
    </w:pPr>
    <w:r>
      <w:rPr>
        <w:rStyle w:val="PozadinaSvijetloCrvena"/>
        <w:shd w:fill="auto" w:color="auto" w:val="clear"/>
      </w:rPr>
      <w:t>POSL. BROJ: 6 St-75/15-5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C831FA2"/>
    <w:multiLevelType w:val="hybridMultilevel"/>
    <w:tmpl w:val="6638E4CE"/>
    <w:lvl w:tplc="00FAE2DA" w:ilvl="0">
      <w:start w:val="5"/>
      <w:numFmt w:val="bullet"/>
      <w:lvlText w:val=""/>
      <w:lvlJc w:val="left"/>
      <w:pPr>
        <w:ind w:hanging="360" w:left="720"/>
      </w:pPr>
      <w:rPr>
        <w:rFonts w:cstheme="minorBidi" w:eastAsiaTheme="minorHAnsi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4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4A41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999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2CED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99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99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99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99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7184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rujna 2015.</izvorni_sadrzaj>
    <derivirana_varijabla naziv="DomainObject.DatumDonosenjaOdluke_1">28.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St-75/2015-5</izvorni_sadrzaj>
    <derivirana_varijabla naziv="DomainObject.Oznaka_1">St-75/2015-5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</izvorni_sadrzaj>
    <derivirana_varijabla naziv="DomainObject.Predmet.Broj_1">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2015.</izvorni_sadrzaj>
    <derivirana_varijabla naziv="DomainObject.Predmet.DatumOsnivanja_1">20.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St-75/2015</izvorni_sadrzaj>
    <derivirana_varijabla naziv="DomainObject.Predmet.OznakaBroj_1">St-75/2015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BRANDA društvo s ograničenom odgovornošću za ugostiteljstvo, trgovinu, uvoz-izvoz</izvorni_sadrzaj>
    <derivirana_varijabla naziv="DomainObject.Predmet.ProtustrankaFormated_1">  BRANDA društvo s ograničenom odgovornošću za ugostiteljstvo, trgovinu, uvoz-izvoz</derivirana_varijabla>
  </DomainObject.Predmet.ProtustrankaFormated>
  <DomainObject.Predmet.ProtustrankaFormatedOIB>
    <izvorni_sadrzaj>  BRANDA društvo s ograničenom odgovornošću za ugostiteljstvo, trgovinu, uvoz-izvoz, OIB 96084010678</izvorni_sadrzaj>
    <derivirana_varijabla naziv="DomainObject.Predmet.ProtustrankaFormatedOIB_1">  BRANDA društvo s ograničenom odgovornošću za ugostiteljstvo, trgovinu, uvoz-izvoz, OIB 96084010678</derivirana_varijabla>
  </DomainObject.Predmet.ProtustrankaFormatedOIB>
  <DomainObject.Predmet.ProtustrankaFormatedWithAdress>
    <izvorni_sadrzaj> BRANDA društvo s ograničenom odgovornošću za ugostiteljstvo, trgovinu, uvoz-izvoz,  51, 40000 Gornji Mihaljevec</izvorni_sadrzaj>
    <derivirana_varijabla naziv="DomainObject.Predmet.ProtustrankaFormatedWithAdress_1"> BRANDA društvo s ograničenom odgovornošću za ugostiteljstvo, trgovinu, uvoz-izvoz,  51, 40000 Gornji Mihaljevec</derivirana_varijabla>
  </DomainObject.Predmet.ProtustrankaFormatedWithAdress>
  <DomainObject.Predmet.ProtustrankaFormatedWithAdressOIB>
    <izvorni_sadrzaj> BRANDA društvo s ograničenom odgovornošću za ugostiteljstvo, trgovinu, uvoz-izvoz, OIB 96084010678,  51, 40000 Gornji Mihaljevec</izvorni_sadrzaj>
    <derivirana_varijabla naziv="DomainObject.Predmet.ProtustrankaFormatedWithAdressOIB_1"> BRANDA društvo s ograničenom odgovornošću za ugostiteljstvo, trgovinu, uvoz-izvoz, OIB 96084010678,  51, 40000 Gornji Mihaljevec</derivirana_varijabla>
  </DomainObject.Predmet.ProtustrankaFormatedWithAdressOIB>
  <DomainObject.Predmet.ProtustrankaWithAdress>
    <izvorni_sadrzaj>BRANDA društvo s ograničenom odgovornošću za ugostiteljstvo, trgovinu, uvoz-izvoz  51, 40000 Gornji Mihaljevec</izvorni_sadrzaj>
    <derivirana_varijabla naziv="DomainObject.Predmet.ProtustrankaWithAdress_1">BRANDA društvo s ograničenom odgovornošću za ugostiteljstvo, trgovinu, uvoz-izvoz  51, 40000 Gornji Mihaljevec</derivirana_varijabla>
  </DomainObject.Predmet.ProtustrankaWithAdress>
  <DomainObject.Predmet.ProtustrankaWithAdressOIB>
    <izvorni_sadrzaj>BRANDA društvo s ograničenom odgovornošću za ugostiteljstvo, trgovinu, uvoz-izvoz, OIB 96084010678,  51, 40000 Gornji Mihaljevec</izvorni_sadrzaj>
    <derivirana_varijabla naziv="DomainObject.Predmet.ProtustrankaWithAdressOIB_1">BRANDA društvo s ograničenom odgovornošću za ugostiteljstvo, trgovinu, uvoz-izvoz, OIB 96084010678,  51, 40000 Gornji Mihaljevec</derivirana_varijabla>
  </DomainObject.Predmet.ProtustrankaWithAdressOIB>
  <DomainObject.Predmet.ProtustrankaNazivFormated>
    <izvorni_sadrzaj>BRANDA društvo s ograničenom odgovornošću za ugostiteljstvo, trgovinu, uvoz-izvoz</izvorni_sadrzaj>
    <derivirana_varijabla naziv="DomainObject.Predmet.ProtustrankaNazivFormated_1">BRANDA društvo s ograničenom odgovornošću za ugostiteljstvo, trgovinu, uvoz-izvoz</derivirana_varijabla>
  </DomainObject.Predmet.ProtustrankaNazivFormated>
  <DomainObject.Predmet.ProtustrankaNazivFormatedOIB>
    <izvorni_sadrzaj>BRANDA društvo s ograničenom odgovornošću za ugostiteljstvo, trgovinu, uvoz-izvoz, OIB 96084010678</izvorni_sadrzaj>
    <derivirana_varijabla naziv="DomainObject.Predmet.ProtustrankaNazivFormatedOIB_1">BRANDA društvo s ograničenom odgovornošću za ugostiteljstvo, trgovinu, uvoz-izvoz, OIB 96084010678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Sudnica 222</izvorni_sadrzaj>
    <derivirana_varijabla naziv="DomainObject.Predmet.Referada.Prostorija.Oznaka_1">Sudnica 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Područni ured Čakovec</izvorni_sadrzaj>
    <derivirana_varijabla naziv="DomainObject.Predmet.StrankaFormated_1">  Porezna uprava Područni ured Čakovec</derivirana_varijabla>
  </DomainObject.Predmet.StrankaFormated>
  <DomainObject.Predmet.StrankaFormatedOIB>
    <izvorni_sadrzaj>  Porezna uprava Područni ured Čakovec</izvorni_sadrzaj>
    <derivirana_varijabla naziv="DomainObject.Predmet.StrankaFormatedOIB_1">  Porezna uprava Područni ured Čakovec</derivirana_varijabla>
  </DomainObject.Predmet.StrankaFormatedOIB>
  <DomainObject.Predmet.StrankaFormatedWithAdress>
    <izvorni_sadrzaj> Porezna uprava Područni ured Čakovec, O.Keršovanija 11, 40000 Čakovec</izvorni_sadrzaj>
    <derivirana_varijabla naziv="DomainObject.Predmet.StrankaFormatedWithAdress_1"> Porezna uprava Područni ured Čakovec, O.Keršovanija 11, 40000 Čakovec</derivirana_varijabla>
  </DomainObject.Predmet.StrankaFormatedWithAdress>
  <DomainObject.Predmet.StrankaFormatedWithAdressOIB>
    <izvorni_sadrzaj> Porezna uprava Područni ured Čakovec, O.Keršovanija 11, 40000 Čakovec</izvorni_sadrzaj>
    <derivirana_varijabla naziv="DomainObject.Predmet.StrankaFormatedWithAdressOIB_1"> Porezna uprava Područni ured Čakovec, O.Keršovanija 11, 40000 Čakovec</derivirana_varijabla>
  </DomainObject.Predmet.StrankaFormatedWithAdressOIB>
  <DomainObject.Predmet.StrankaWithAdress>
    <izvorni_sadrzaj>Porezna uprava Područni ured Čakovec O.Keršovanija 11,40000 Čakovec</izvorni_sadrzaj>
    <derivirana_varijabla naziv="DomainObject.Predmet.StrankaWithAdress_1">Porezna uprava Područni ured Čakovec O.Keršovanija 11,40000 Čakovec</derivirana_varijabla>
  </DomainObject.Predmet.StrankaWithAdress>
  <DomainObject.Predmet.StrankaWithAdressOIB>
    <izvorni_sadrzaj>Porezna uprava Područni ured Čakovec, O.Keršovanija 11,40000 Čakovec</izvorni_sadrzaj>
    <derivirana_varijabla naziv="DomainObject.Predmet.StrankaWithAdressOIB_1">Porezna uprava Područni ured Čakovec, O.Keršovanija 11,40000 Čakovec</derivirana_varijabla>
  </DomainObject.Predmet.StrankaWithAdressOIB>
  <DomainObject.Predmet.StrankaNazivFormated>
    <izvorni_sadrzaj>Porezna uprava Područni ured Čakovec</izvorni_sadrzaj>
    <derivirana_varijabla naziv="DomainObject.Predmet.StrankaNazivFormated_1">Porezna uprava Područni ured Čakovec</derivirana_varijabla>
  </DomainObject.Predmet.StrankaNazivFormated>
  <DomainObject.Predmet.StrankaNazivFormatedOIB>
    <izvorni_sadrzaj>Porezna uprava Područni ured Čakovec</izvorni_sadrzaj>
    <derivirana_varijabla naziv="DomainObject.Predmet.StrankaNazivFormatedOIB_1">Porezna uprava Područni ured Čakovec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23735.60</izvorni_sadrzaj>
    <derivirana_varijabla naziv="DomainObject.Predmet.TrenutnaVrijednost_1">23735.60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Porezna uprava Područni ured Čakovec</item>
    </izvorni_sadrzaj>
    <derivirana_varijabla naziv="DomainObject.Predmet.StrankaListFormated_1">
      <item>Porezna uprava Područni ured Čakovec</item>
    </derivirana_varijabla>
  </DomainObject.Predmet.StrankaListFormated>
  <DomainObject.Predmet.StrankaListFormatedOIB>
    <izvorni_sadrzaj>
      <item>Porezna uprava Područni ured Čakovec</item>
    </izvorni_sadrzaj>
    <derivirana_varijabla naziv="DomainObject.Predmet.StrankaListFormatedOIB_1">
      <item>Porezna uprava Područni ured Čakovec</item>
    </derivirana_varijabla>
  </DomainObject.Predmet.StrankaListFormatedOIB>
  <DomainObject.Predmet.StrankaListFormatedWithAdress>
    <izvorni_sadrzaj>
      <item>Porezna uprava Područni ured Čakovec, O.Keršovanija 11, 40000 Čakovec</item>
    </izvorni_sadrzaj>
    <derivirana_varijabla naziv="DomainObject.Predmet.StrankaListFormatedWithAdress_1">
      <item>Porezna uprava Područni ured Čakovec, O.Keršovanija 11, 40000 Čakovec</item>
    </derivirana_varijabla>
  </DomainObject.Predmet.StrankaListFormatedWithAdress>
  <DomainObject.Predmet.StrankaListFormatedWithAdressOIB>
    <izvorni_sadrzaj>
      <item>Porezna uprava Područni ured Čakovec, O.Keršovanija 11, 40000 Čakovec</item>
    </izvorni_sadrzaj>
    <derivirana_varijabla naziv="DomainObject.Predmet.StrankaListFormatedWithAdressOIB_1">
      <item>Porezna uprava Područni ured Čakovec, O.Keršovanija 11, 40000 Čakovec</item>
    </derivirana_varijabla>
  </DomainObject.Predmet.StrankaListFormatedWithAdressOIB>
  <DomainObject.Predmet.StrankaListNazivFormated>
    <izvorni_sadrzaj>
      <item>Porezna uprava Područni ured Čakovec</item>
    </izvorni_sadrzaj>
    <derivirana_varijabla naziv="DomainObject.Predmet.StrankaListNazivFormated_1">
      <item>Porezna uprava Područni ured Čakovec</item>
    </derivirana_varijabla>
  </DomainObject.Predmet.StrankaListNazivFormated>
  <DomainObject.Predmet.StrankaListNazivFormatedOIB>
    <izvorni_sadrzaj>
      <item>Porezna uprava Područni ured Čakovec</item>
    </izvorni_sadrzaj>
    <derivirana_varijabla naziv="DomainObject.Predmet.StrankaListNazivFormatedOIB_1">
      <item>Porezna uprava Područni ured Čakovec</item>
    </derivirana_varijabla>
  </DomainObject.Predmet.StrankaListNazivFormatedOIB>
  <DomainObject.Predmet.ProtuStrankaListFormated>
    <izvorni_sadrzaj>
      <item>BRANDA društvo s ograničenom odgovornošću za ugostiteljstvo, trgovinu, uvoz-izvoz</item>
    </izvorni_sadrzaj>
    <derivirana_varijabla naziv="DomainObject.Predmet.ProtuStrankaListFormated_1">
      <item>BRANDA društvo s ograničenom odgovornošću za ugostiteljstvo, trgovinu, uvoz-izvoz</item>
    </derivirana_varijabla>
  </DomainObject.Predmet.ProtuStrankaListFormated>
  <DomainObject.Predmet.ProtuStrankaListFormatedOIB>
    <izvorni_sadrzaj>
      <item>BRANDA društvo s ograničenom odgovornošću za ugostiteljstvo, trgovinu, uvoz-izvoz, OIB 96084010678</item>
    </izvorni_sadrzaj>
    <derivirana_varijabla naziv="DomainObject.Predmet.ProtuStrankaListFormatedOIB_1">
      <item>BRANDA društvo s ograničenom odgovornošću za ugostiteljstvo, trgovinu, uvoz-izvoz, OIB 96084010678</item>
    </derivirana_varijabla>
  </DomainObject.Predmet.ProtuStrankaListFormatedOIB>
  <DomainObject.Predmet.ProtuStrankaListFormatedWithAdress>
    <izvorni_sadrzaj>
      <item>BRANDA društvo s ograničenom odgovornošću za ugostiteljstvo, trgovinu, uvoz-izvoz,  51, 40000 Gornji Mihaljevec</item>
    </izvorni_sadrzaj>
    <derivirana_varijabla naziv="DomainObject.Predmet.ProtuStrankaListFormatedWithAdress_1">
      <item>BRANDA društvo s ograničenom odgovornošću za ugostiteljstvo, trgovinu, uvoz-izvoz,  51, 40000 Gornji Mihaljevec</item>
    </derivirana_varijabla>
  </DomainObject.Predmet.ProtuStrankaListFormatedWithAdress>
  <DomainObject.Predmet.ProtuStrankaListFormatedWithAdressOIB>
    <izvorni_sadrzaj>
      <item>BRANDA društvo s ograničenom odgovornošću za ugostiteljstvo, trgovinu, uvoz-izvoz, OIB 96084010678,  51, 40000 Gornji Mihaljevec</item>
    </izvorni_sadrzaj>
    <derivirana_varijabla naziv="DomainObject.Predmet.ProtuStrankaListFormatedWithAdressOIB_1">
      <item>BRANDA društvo s ograničenom odgovornošću za ugostiteljstvo, trgovinu, uvoz-izvoz, OIB 96084010678,  51, 40000 Gornji Mihaljevec</item>
    </derivirana_varijabla>
  </DomainObject.Predmet.ProtuStrankaListFormatedWithAdressOIB>
  <DomainObject.Predmet.ProtuStrankaListNazivFormated>
    <izvorni_sadrzaj>
      <item>BRANDA društvo s ograničenom odgovornošću za ugostiteljstvo, trgovinu, uvoz-izvoz</item>
    </izvorni_sadrzaj>
    <derivirana_varijabla naziv="DomainObject.Predmet.ProtuStrankaListNazivFormated_1">
      <item>BRANDA društvo s ograničenom odgovornošću za ugostiteljstvo, trgovinu, uvoz-izvoz</item>
    </derivirana_varijabla>
  </DomainObject.Predmet.ProtuStrankaListNazivFormated>
  <DomainObject.Predmet.ProtuStrankaListNazivFormatedOIB>
    <izvorni_sadrzaj>
      <item>BRANDA društvo s ograničenom odgovornošću za ugostiteljstvo, trgovinu, uvoz-izvoz, OIB 96084010678</item>
    </izvorni_sadrzaj>
    <derivirana_varijabla naziv="DomainObject.Predmet.ProtuStrankaListNazivFormatedOIB_1">
      <item>BRANDA društvo s ograničenom odgovornošću za ugostiteljstvo, trgovinu, uvoz-izvoz, OIB 96084010678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2015.</izvorni_sadrzaj>
    <derivirana_varijabla naziv="DomainObject.Datum_1">28. rujna 2015.</derivirana_varijabla>
  </DomainObject.Datum>
  <DomainObject.PoslovniBrojDokumenta>
    <izvorni_sadrzaj>St-75/2015-5</izvorni_sadrzaj>
    <derivirana_varijabla naziv="DomainObject.PoslovniBrojDokumenta_1">St-75/2015-5</derivirana_varijabla>
  </DomainObject.PoslovniBrojDokumenta>
  <DomainObject.Predmet.StrankaIDrugi>
    <izvorni_sadrzaj>Porezna uprava Područni ured Čakovec</izvorni_sadrzaj>
    <derivirana_varijabla naziv="DomainObject.Predmet.StrankaIDrugi_1">Porezna uprava Područni ured Čakovec</derivirana_varijabla>
  </DomainObject.Predmet.StrankaIDrugi>
  <DomainObject.Predmet.ProtustrankaIDrugi>
    <izvorni_sadrzaj>BRANDA društvo s ograničenom odgovornošću za ugostiteljstvo, trgovinu, uvoz-izvoz</izvorni_sadrzaj>
    <derivirana_varijabla naziv="DomainObject.Predmet.ProtustrankaIDrugi_1">BRANDA društvo s ograničenom odgovornošću za ugostiteljstvo, trgovinu, uvoz-izvoz</derivirana_varijabla>
  </DomainObject.Predmet.ProtustrankaIDrugi>
  <DomainObject.Predmet.StrankaIDrugiAdressOIB>
    <izvorni_sadrzaj>Porezna uprava Područni ured Čakovec, O.Keršovanija 11, 40000 Čakovec</izvorni_sadrzaj>
    <derivirana_varijabla naziv="DomainObject.Predmet.StrankaIDrugiAdressOIB_1">Porezna uprava Područni ured Čakovec, O.Keršovanija 11, 40000 Čakovec</derivirana_varijabla>
  </DomainObject.Predmet.StrankaIDrugiAdressOIB>
  <DomainObject.Predmet.ProtustrankaIDrugiAdressOIB>
    <izvorni_sadrzaj>BRANDA društvo s ograničenom odgovornošću za ugostiteljstvo, trgovinu, uvoz-izvoz, OIB 96084010678,  51, 40000 Gornji Mihaljevec</izvorni_sadrzaj>
    <derivirana_varijabla naziv="DomainObject.Predmet.ProtustrankaIDrugiAdressOIB_1">BRANDA društvo s ograničenom odgovornošću za ugostiteljstvo, trgovinu, uvoz-izvoz, OIB 96084010678,  51, 40000 Gornji Mihaljevec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Područni ured Čakovec</item>
      <item>BRANDA društvo s ograničenom odgovornošću za ugostiteljstvo, trgovinu, uvoz-izvoz</item>
      <item>Sudski registar</item>
    </izvorni_sadrzaj>
    <derivirana_varijabla naziv="DomainObject.Predmet.SudioniciListNaziv_1">
      <item>Porezna uprava Područni ured Čakovec</item>
      <item>BRANDA društvo s ograničenom odgovornošću za ugostiteljstvo, trgovinu, uvoz-izvoz</item>
      <item>Sudski registar</item>
    </derivirana_varijabla>
  </DomainObject.Predmet.SudioniciListNaziv>
  <DomainObject.Predmet.SudioniciListAdressOIB>
    <izvorni_sadrzaj>
      <item>Porezna uprava Područni ured Čakovec, O.Keršovanija 11,40000 Čakovec</item>
      <item>BRANDA društvo s ograničenom odgovornošću za ugostiteljstvo, trgovinu, uvoz-izvoz, OIB 96084010678,  51,40000 Gornji Mihaljevec</item>
      <item>Sudski registar</item>
    </izvorni_sadrzaj>
    <derivirana_varijabla naziv="DomainObject.Predmet.SudioniciListAdressOIB_1">
      <item>Porezna uprava Područni ured Čakovec, O.Keršovanija 11,40000 Čakovec</item>
      <item>BRANDA društvo s ograničenom odgovornošću za ugostiteljstvo, trgovinu, uvoz-izvoz, OIB 96084010678,  51,40000 Gornji Mihaljevec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76D5469-F638-40CF-81E3-B11A8385463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239</properties:Words>
  <properties:Characters>1303</properties:Characters>
  <properties:Lines>47</properties:Lines>
  <properties:Paragraphs>15</properties:Paragraphs>
  <properties:TotalTime>34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1637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2015-09-28T13:22:00Z</cp:lastPrinted>
  <dcterms:modified xmlns:xsi="http://www.w3.org/2001/XMLSchema-instance" xsi:type="dcterms:W3CDTF">2015-09-28T13:22:00Z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St-75/2015-5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