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492e" w14:paraId="690492e" w:rsidRDefault="00ED177D" w:rsidP="00ED177D" w:rsidR="00ED177D" w:rsidRPr="00867F1C">
      <w:pPr>
        <w:jc w:val="both"/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ED177D" w:rsidP="00A522E8" w:rsidR="00A522E8" w:rsidRPr="00867F1C">
      <w:p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B126D6" w:rsidP="003775E2" w:rsidR="00B126D6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B126D6" w:rsidP="003775E2" w:rsidR="00B126D6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ED177D" w:rsidP="003775E2" w:rsidR="00ED177D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REPUBLIKA HRVATSKA</w:t>
      </w:r>
    </w:p>
    <w:p w:rsidRDefault="00ED177D" w:rsidP="003775E2" w:rsidR="00A522E8" w:rsidRPr="00867F1C">
      <w:pPr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TRGOVAČKI SUD U ZADRU</w:t>
      </w:r>
    </w:p>
    <w:p w:rsidRDefault="00A522E8" w:rsidP="003775E2" w:rsidR="00B66941" w:rsidRPr="00867F1C">
      <w:pPr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Dr. Franje Tuđmana 35</w:t>
      </w:r>
    </w:p>
    <w:p w:rsidRDefault="00B66941" w:rsidP="003775E2" w:rsidR="00B66941" w:rsidRPr="00867F1C">
      <w:pPr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Zadar</w:t>
      </w:r>
      <w:r w:rsidR="00ED177D" w:rsidRPr="00867F1C"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</w:t>
      </w:r>
    </w:p>
    <w:p w:rsidRDefault="00B66941" w:rsidP="00010784" w:rsidR="00B66941" w:rsidRPr="00867F1C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B44C43" w:rsidP="00010784" w:rsidR="00B44C43" w:rsidRPr="00867F1C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010784" w:rsidP="00010784" w:rsidR="00ED177D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R E P U B L I K A  H R V A T S K A </w:t>
      </w:r>
    </w:p>
    <w:p w:rsidRDefault="00ED177D" w:rsidP="00ED177D" w:rsidR="00ED177D" w:rsidRPr="00867F1C">
      <w:pPr>
        <w:jc w:val="both"/>
        <w:rPr>
          <w:rFonts w:cstheme="majorBidi" w:hAnsiTheme="majorBidi" w:asciiTheme="majorBidi"/>
          <w:b/>
          <w:bCs/>
          <w:sz w:val="22"/>
          <w:szCs w:val="22"/>
        </w:rPr>
      </w:pPr>
    </w:p>
    <w:p w:rsidRDefault="007111AE" w:rsidP="00640FC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 J E Š E NJ E</w:t>
      </w:r>
    </w:p>
    <w:p w:rsidRDefault="007111AE" w:rsidP="00640FC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I</w:t>
      </w:r>
    </w:p>
    <w:p w:rsidRDefault="00384E98" w:rsidP="00ED177D" w:rsidR="00ED177D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 Z A K LJ U Č A K </w:t>
      </w:r>
    </w:p>
    <w:p w:rsidRDefault="00ED177D" w:rsidP="00ED177D" w:rsidR="00ED177D" w:rsidRPr="00867F1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7111AE" w:rsidP="00DD5DCF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Trgovački sud u Zadru, </w:t>
      </w:r>
      <w:r w:rsidR="00DD5DCF">
        <w:rPr>
          <w:rFonts w:cstheme="majorBidi" w:hAnsiTheme="majorBidi" w:asciiTheme="majorBidi"/>
          <w:sz w:val="22"/>
          <w:szCs w:val="22"/>
        </w:rPr>
        <w:t xml:space="preserve">OIB: </w:t>
      </w:r>
      <w:r w:rsidR="00D67C2E" w:rsidRPr="00867F1C">
        <w:rPr>
          <w:rFonts w:cstheme="majorBidi" w:hAnsiTheme="majorBidi" w:asciiTheme="majorBidi"/>
          <w:sz w:val="22"/>
          <w:szCs w:val="22"/>
        </w:rPr>
        <w:t>39670464653, po sutkinji Ani Markač, u stečajnom postupku nad stečajnim dužnikom</w:t>
      </w: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  <w:r w:rsidR="00D67C2E" w:rsidRPr="00867F1C">
        <w:rPr>
          <w:rFonts w:cstheme="majorBidi" w:hAnsiTheme="majorBidi" w:asciiTheme="majorBidi"/>
          <w:sz w:val="22"/>
          <w:szCs w:val="22"/>
        </w:rPr>
        <w:t>S</w:t>
      </w:r>
      <w:r w:rsidRPr="00867F1C">
        <w:rPr>
          <w:rFonts w:cstheme="majorBidi" w:hAnsiTheme="majorBidi" w:asciiTheme="majorBidi"/>
          <w:sz w:val="22"/>
          <w:szCs w:val="22"/>
        </w:rPr>
        <w:t xml:space="preserve">tečajna masa VRANA d.d. u stečaju, Biograd na Moru, zastupanom po stečajnom upravitelju </w:t>
      </w:r>
      <w:proofErr w:type="spellStart"/>
      <w:r w:rsidRPr="00867F1C">
        <w:rPr>
          <w:rFonts w:cstheme="majorBidi" w:hAnsiTheme="majorBidi" w:asciiTheme="majorBidi"/>
          <w:sz w:val="22"/>
          <w:szCs w:val="22"/>
        </w:rPr>
        <w:t>Frani</w:t>
      </w:r>
      <w:proofErr w:type="spellEnd"/>
      <w:r w:rsidRPr="00867F1C">
        <w:rPr>
          <w:rFonts w:cstheme="majorBidi" w:hAnsiTheme="majorBidi" w:asciiTheme="majorBidi"/>
          <w:sz w:val="22"/>
          <w:szCs w:val="22"/>
        </w:rPr>
        <w:t xml:space="preserve"> Zvonimiru Negru, temeljem odluke skupštine vjerovnika od dana 07. listopada 2003. godine, </w:t>
      </w:r>
      <w:r w:rsidR="00E12543">
        <w:rPr>
          <w:rFonts w:cstheme="majorBidi" w:hAnsiTheme="majorBidi" w:asciiTheme="majorBidi"/>
          <w:sz w:val="22"/>
          <w:szCs w:val="22"/>
        </w:rPr>
        <w:t>dana 2</w:t>
      </w:r>
      <w:r w:rsidR="00DD5DCF">
        <w:rPr>
          <w:rFonts w:cstheme="majorBidi" w:hAnsiTheme="majorBidi" w:asciiTheme="majorBidi"/>
          <w:sz w:val="22"/>
          <w:szCs w:val="22"/>
        </w:rPr>
        <w:t>2</w:t>
      </w:r>
      <w:r w:rsidRPr="00867F1C">
        <w:rPr>
          <w:rFonts w:cstheme="majorBidi" w:hAnsiTheme="majorBidi" w:asciiTheme="majorBidi"/>
          <w:sz w:val="22"/>
          <w:szCs w:val="22"/>
        </w:rPr>
        <w:t xml:space="preserve">. </w:t>
      </w:r>
      <w:r w:rsidR="00DD5DCF">
        <w:rPr>
          <w:rFonts w:cstheme="majorBidi" w:hAnsiTheme="majorBidi" w:asciiTheme="majorBidi"/>
          <w:sz w:val="22"/>
          <w:szCs w:val="22"/>
        </w:rPr>
        <w:t xml:space="preserve">prosinca </w:t>
      </w:r>
      <w:r w:rsidRPr="00867F1C">
        <w:rPr>
          <w:rFonts w:cstheme="majorBidi" w:hAnsiTheme="majorBidi" w:asciiTheme="majorBidi"/>
          <w:sz w:val="22"/>
          <w:szCs w:val="22"/>
        </w:rPr>
        <w:t xml:space="preserve">2015.,  </w:t>
      </w:r>
    </w:p>
    <w:p w:rsidRDefault="007111AE" w:rsidP="007111AE" w:rsidR="007111AE" w:rsidRPr="00867F1C">
      <w:pPr>
        <w:rPr>
          <w:rFonts w:cstheme="majorBidi" w:hAnsiTheme="majorBidi" w:asciiTheme="majorBidi"/>
          <w:sz w:val="22"/>
          <w:szCs w:val="22"/>
        </w:rPr>
      </w:pPr>
    </w:p>
    <w:p w:rsidRDefault="007111AE" w:rsidP="007111AE" w:rsidR="007111AE" w:rsidRPr="00867F1C">
      <w:pPr>
        <w:jc w:val="center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>r i j e š i o   j e</w:t>
      </w:r>
    </w:p>
    <w:p w:rsidRDefault="007111AE" w:rsidP="007111AE" w:rsidR="007111AE" w:rsidRPr="00867F1C">
      <w:pPr>
        <w:ind w:firstLine="360"/>
        <w:jc w:val="both"/>
        <w:rPr>
          <w:rFonts w:cstheme="majorBidi" w:hAnsiTheme="majorBidi" w:asciiTheme="majorBidi"/>
          <w:sz w:val="22"/>
          <w:szCs w:val="22"/>
        </w:rPr>
      </w:pPr>
    </w:p>
    <w:p w:rsidRDefault="007111AE" w:rsidP="00DD5DCF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I. Određuje se </w:t>
      </w:r>
      <w:r w:rsidR="00DD5DCF">
        <w:rPr>
          <w:rFonts w:cstheme="majorBidi" w:hAnsiTheme="majorBidi" w:asciiTheme="majorBidi"/>
          <w:sz w:val="22"/>
          <w:szCs w:val="22"/>
        </w:rPr>
        <w:t>osma</w:t>
      </w:r>
      <w:r w:rsidRPr="00867F1C">
        <w:rPr>
          <w:rFonts w:cstheme="majorBidi" w:hAnsiTheme="majorBidi" w:asciiTheme="majorBidi"/>
          <w:sz w:val="22"/>
          <w:szCs w:val="22"/>
        </w:rPr>
        <w:t xml:space="preserve"> prodaja u stečajnom postupku nekretnina stečajnog dužnika </w:t>
      </w:r>
      <w:r w:rsidR="00B44C43" w:rsidRPr="00867F1C">
        <w:rPr>
          <w:rFonts w:cstheme="majorBidi" w:hAnsiTheme="majorBidi" w:asciiTheme="majorBidi"/>
          <w:sz w:val="22"/>
          <w:szCs w:val="22"/>
        </w:rPr>
        <w:t>S</w:t>
      </w:r>
      <w:r w:rsidRPr="00867F1C">
        <w:rPr>
          <w:rFonts w:cstheme="majorBidi" w:hAnsiTheme="majorBidi" w:asciiTheme="majorBidi"/>
          <w:sz w:val="22"/>
          <w:szCs w:val="22"/>
        </w:rPr>
        <w:t xml:space="preserve">tečajna masa VRANA d.d. u stečaju Biograd na Moru, i to: 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nekretnine oznake čest. </w:t>
      </w:r>
      <w:proofErr w:type="spellStart"/>
      <w:r w:rsidRPr="00867F1C">
        <w:rPr>
          <w:rFonts w:cstheme="majorBidi" w:hAnsiTheme="majorBidi" w:asciiTheme="majorBidi"/>
          <w:sz w:val="22"/>
          <w:szCs w:val="22"/>
        </w:rPr>
        <w:t>zem</w:t>
      </w:r>
      <w:proofErr w:type="spellEnd"/>
      <w:r w:rsidRPr="00867F1C">
        <w:rPr>
          <w:rFonts w:cstheme="majorBidi" w:hAnsiTheme="majorBidi" w:asciiTheme="majorBidi"/>
          <w:sz w:val="22"/>
          <w:szCs w:val="22"/>
        </w:rPr>
        <w:t>. 1233/3, površine 25057 m2, upisane u zk. ul. br. 1649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nekretnine oznake čest. </w:t>
      </w:r>
      <w:proofErr w:type="spellStart"/>
      <w:r w:rsidRPr="00867F1C">
        <w:rPr>
          <w:rFonts w:cstheme="majorBidi" w:hAnsiTheme="majorBidi" w:asciiTheme="majorBidi"/>
          <w:sz w:val="22"/>
          <w:szCs w:val="22"/>
        </w:rPr>
        <w:t>zem</w:t>
      </w:r>
      <w:proofErr w:type="spellEnd"/>
      <w:r w:rsidRPr="00867F1C">
        <w:rPr>
          <w:rFonts w:cstheme="majorBidi" w:hAnsiTheme="majorBidi" w:asciiTheme="majorBidi"/>
          <w:sz w:val="22"/>
          <w:szCs w:val="22"/>
        </w:rPr>
        <w:t>. 1235/3, površine 9592 m2, upisane u zk. ul. br. 1649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nekretnine oznake čest. </w:t>
      </w:r>
      <w:proofErr w:type="spellStart"/>
      <w:r w:rsidRPr="00867F1C">
        <w:rPr>
          <w:rFonts w:cstheme="majorBidi" w:hAnsiTheme="majorBidi" w:asciiTheme="majorBidi"/>
          <w:sz w:val="22"/>
          <w:szCs w:val="22"/>
        </w:rPr>
        <w:t>zem</w:t>
      </w:r>
      <w:proofErr w:type="spellEnd"/>
      <w:r w:rsidRPr="00867F1C">
        <w:rPr>
          <w:rFonts w:cstheme="majorBidi" w:hAnsiTheme="majorBidi" w:asciiTheme="majorBidi"/>
          <w:sz w:val="22"/>
          <w:szCs w:val="22"/>
        </w:rPr>
        <w:t>. 1242/1, površine 25700 m2, upisane u zk. ul. br. 1650 k.o. Pakoštane,</w:t>
      </w:r>
    </w:p>
    <w:p w:rsidRDefault="007111AE" w:rsidP="007111AE" w:rsidR="007111AE" w:rsidRPr="00867F1C">
      <w:pPr>
        <w:pStyle w:val="StandardWeb"/>
        <w:numPr>
          <w:ilvl w:val="0"/>
          <w:numId w:val="5"/>
        </w:numPr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nekretnine oznake čest. </w:t>
      </w:r>
      <w:proofErr w:type="spellStart"/>
      <w:r w:rsidRPr="00867F1C">
        <w:rPr>
          <w:rFonts w:cstheme="majorBidi" w:hAnsiTheme="majorBidi" w:asciiTheme="majorBidi"/>
          <w:sz w:val="22"/>
          <w:szCs w:val="22"/>
        </w:rPr>
        <w:t>zem</w:t>
      </w:r>
      <w:proofErr w:type="spellEnd"/>
      <w:r w:rsidRPr="00867F1C">
        <w:rPr>
          <w:rFonts w:cstheme="majorBidi" w:hAnsiTheme="majorBidi" w:asciiTheme="majorBidi"/>
          <w:sz w:val="22"/>
          <w:szCs w:val="22"/>
        </w:rPr>
        <w:t>. 1242/3, površine 3302 m2, upisane u zk. ul. br. 1650 k.o. Pakoštane,</w:t>
      </w:r>
    </w:p>
    <w:p w:rsidRDefault="007111AE" w:rsidP="007111AE" w:rsidR="007111AE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Naprijed označene nekretnine u naravi predstavljaju zgrade i zemljište bivšeg autokampa Crkvine u Pakoštanima, uz obalu Vranskog jezera.</w:t>
      </w:r>
    </w:p>
    <w:p w:rsidRDefault="007111AE" w:rsidP="007111AE" w:rsidR="007111AE" w:rsidRPr="00867F1C">
      <w:pPr>
        <w:pStyle w:val="StandardWeb"/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II. Na nekretninama oznake čest. </w:t>
      </w:r>
      <w:proofErr w:type="spellStart"/>
      <w:r w:rsidRPr="00867F1C">
        <w:rPr>
          <w:rFonts w:cstheme="majorBidi" w:hAnsiTheme="majorBidi" w:asciiTheme="majorBidi"/>
          <w:sz w:val="22"/>
          <w:szCs w:val="22"/>
        </w:rPr>
        <w:t>zem</w:t>
      </w:r>
      <w:proofErr w:type="spellEnd"/>
      <w:r w:rsidRPr="00867F1C">
        <w:rPr>
          <w:rFonts w:cstheme="majorBidi" w:hAnsiTheme="majorBidi" w:asciiTheme="majorBidi"/>
          <w:sz w:val="22"/>
          <w:szCs w:val="22"/>
        </w:rPr>
        <w:t>. 1233/3 i 1235/3 upisanim u zk. ul. 1649 za k.o. Pakoštane upisano je razlučno pravo u korist razlučnog vjerovnika Societe Generale - Splitska banka d.d. Split.</w:t>
      </w:r>
    </w:p>
    <w:p w:rsidRDefault="007111AE" w:rsidP="00B44C43" w:rsidR="00B44C43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Na nekretninama oznake čest. </w:t>
      </w:r>
      <w:proofErr w:type="spellStart"/>
      <w:r w:rsidRPr="00867F1C">
        <w:rPr>
          <w:rFonts w:cstheme="majorBidi" w:hAnsiTheme="majorBidi" w:asciiTheme="majorBidi"/>
          <w:sz w:val="22"/>
          <w:szCs w:val="22"/>
        </w:rPr>
        <w:t>zem</w:t>
      </w:r>
      <w:proofErr w:type="spellEnd"/>
      <w:r w:rsidRPr="00867F1C">
        <w:rPr>
          <w:rFonts w:cstheme="majorBidi" w:hAnsiTheme="majorBidi" w:asciiTheme="majorBidi"/>
          <w:sz w:val="22"/>
          <w:szCs w:val="22"/>
        </w:rPr>
        <w:t>. 1242/1 i 1242/3 upisanim u zk. ul. 1650 za k.o. Pakoštane upisano je razlučno pravo u korist razlučnog vjerovnika OTP banka Hrvatska d.d. Zadar.</w:t>
      </w:r>
    </w:p>
    <w:p w:rsidRDefault="00B44C43" w:rsidP="00867F1C" w:rsidR="00B44C43" w:rsidRPr="00867F1C">
      <w:pPr>
        <w:pStyle w:val="StandardWeb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ab/>
        <w:t xml:space="preserve">III. Nalaže se Zemljišnoknjižnom odjelu Općinskog suda u Zadru, Stalna služba Biograd na Moru upis zabilježbe prodaje nekretnina iz točke I. izreke ovog rješenja u zemljišnim knjigama za k.o. Pakoštane. </w:t>
      </w:r>
    </w:p>
    <w:p w:rsidRDefault="007111AE" w:rsidP="007111AE" w:rsidR="007111AE" w:rsidRPr="00867F1C">
      <w:pPr>
        <w:pStyle w:val="StandardWeb"/>
        <w:ind w:firstLine="708" w:left="2124"/>
        <w:rPr>
          <w:rFonts w:cstheme="majorBidi" w:hAnsiTheme="majorBidi" w:asciiTheme="majorBidi"/>
          <w:b/>
          <w:bCs/>
          <w:sz w:val="22"/>
          <w:szCs w:val="22"/>
        </w:rPr>
      </w:pPr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           z a k </w:t>
      </w:r>
      <w:proofErr w:type="spellStart"/>
      <w:r w:rsidRPr="00867F1C">
        <w:rPr>
          <w:rFonts w:cstheme="majorBidi" w:hAnsiTheme="majorBidi" w:asciiTheme="majorBidi"/>
          <w:b/>
          <w:bCs/>
          <w:sz w:val="22"/>
          <w:szCs w:val="22"/>
        </w:rPr>
        <w:t>lj</w:t>
      </w:r>
      <w:proofErr w:type="spellEnd"/>
      <w:r w:rsidRPr="00867F1C">
        <w:rPr>
          <w:rFonts w:cstheme="majorBidi" w:hAnsiTheme="majorBidi" w:asciiTheme="majorBidi"/>
          <w:b/>
          <w:bCs/>
          <w:sz w:val="22"/>
          <w:szCs w:val="22"/>
        </w:rPr>
        <w:t xml:space="preserve"> u č i o  j e</w:t>
      </w:r>
    </w:p>
    <w:p w:rsidRDefault="007111AE" w:rsidP="00DD5DCF" w:rsidR="007111AE" w:rsidRPr="00867F1C">
      <w:pPr>
        <w:pStyle w:val="StandardWeb"/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 xml:space="preserve">I. Utvrđuje se vrijednost nekretnina iz točke I. rješenja kao početna cijena u iznosu od  </w:t>
      </w:r>
      <w:r w:rsidR="00DD5DCF">
        <w:rPr>
          <w:rFonts w:cstheme="majorBidi" w:hAnsiTheme="majorBidi" w:asciiTheme="majorBidi"/>
          <w:sz w:val="22"/>
          <w:szCs w:val="22"/>
        </w:rPr>
        <w:t>8.328.423,05</w:t>
      </w:r>
      <w:r w:rsidRPr="00867F1C">
        <w:rPr>
          <w:rFonts w:cstheme="majorBidi" w:hAnsiTheme="majorBidi" w:asciiTheme="majorBidi"/>
          <w:sz w:val="22"/>
          <w:szCs w:val="22"/>
        </w:rPr>
        <w:t xml:space="preserve"> kuna</w:t>
      </w:r>
      <w:r w:rsidR="0002756D" w:rsidRPr="00867F1C">
        <w:rPr>
          <w:rFonts w:cstheme="majorBidi" w:hAnsiTheme="majorBidi" w:asciiTheme="majorBidi"/>
          <w:sz w:val="22"/>
          <w:szCs w:val="22"/>
        </w:rPr>
        <w:t xml:space="preserve">. </w:t>
      </w:r>
      <w:r w:rsidRPr="00867F1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7111AE" w:rsidP="00DD5DCF" w:rsidR="007111AE" w:rsidRPr="00867F1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lastRenderedPageBreak/>
        <w:t>II.</w:t>
      </w:r>
      <w:r w:rsidRPr="00867F1C">
        <w:rPr>
          <w:rFonts w:cstheme="majorBidi" w:hAnsiTheme="majorBidi" w:asciiTheme="majorBidi"/>
          <w:b/>
          <w:sz w:val="22"/>
          <w:szCs w:val="22"/>
        </w:rPr>
        <w:t xml:space="preserve">   </w:t>
      </w:r>
      <w:r w:rsidRPr="00867F1C">
        <w:rPr>
          <w:rFonts w:cstheme="majorBidi" w:hAnsiTheme="majorBidi" w:asciiTheme="majorBidi"/>
          <w:sz w:val="22"/>
          <w:szCs w:val="22"/>
        </w:rPr>
        <w:t xml:space="preserve">Nekretnine iz točke I. ovog rješenja prodat će se na usmenoj javnoj dražbi koja će se održati dana </w:t>
      </w:r>
      <w:r w:rsidR="00DD5DCF">
        <w:rPr>
          <w:rFonts w:cstheme="majorBidi" w:hAnsiTheme="majorBidi" w:asciiTheme="majorBidi"/>
          <w:bCs/>
          <w:sz w:val="22"/>
          <w:szCs w:val="22"/>
        </w:rPr>
        <w:t>16</w:t>
      </w:r>
      <w:r w:rsidR="00953D0D" w:rsidRPr="00867F1C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DD5DCF">
        <w:rPr>
          <w:rFonts w:cstheme="majorBidi" w:hAnsiTheme="majorBidi" w:asciiTheme="majorBidi"/>
          <w:bCs/>
          <w:sz w:val="22"/>
          <w:szCs w:val="22"/>
        </w:rPr>
        <w:t xml:space="preserve">veljače </w:t>
      </w:r>
      <w:r w:rsidRPr="00867F1C">
        <w:rPr>
          <w:rFonts w:cstheme="majorBidi" w:hAnsiTheme="majorBidi" w:asciiTheme="majorBidi"/>
          <w:sz w:val="22"/>
          <w:szCs w:val="22"/>
        </w:rPr>
        <w:t>201</w:t>
      </w:r>
      <w:r w:rsidR="00DD5DCF">
        <w:rPr>
          <w:rFonts w:cstheme="majorBidi" w:hAnsiTheme="majorBidi" w:asciiTheme="majorBidi"/>
          <w:sz w:val="22"/>
          <w:szCs w:val="22"/>
        </w:rPr>
        <w:t>6</w:t>
      </w:r>
      <w:r w:rsidRPr="00867F1C">
        <w:rPr>
          <w:rFonts w:cstheme="majorBidi" w:hAnsiTheme="majorBidi" w:asciiTheme="majorBidi"/>
          <w:sz w:val="22"/>
          <w:szCs w:val="22"/>
        </w:rPr>
        <w:t xml:space="preserve">. u </w:t>
      </w:r>
      <w:r w:rsidR="00DD5DCF">
        <w:rPr>
          <w:rFonts w:cstheme="majorBidi" w:hAnsiTheme="majorBidi" w:asciiTheme="majorBidi"/>
          <w:bCs/>
          <w:sz w:val="22"/>
          <w:szCs w:val="22"/>
        </w:rPr>
        <w:t>8,45</w:t>
      </w:r>
      <w:r w:rsidRPr="00867F1C">
        <w:rPr>
          <w:rFonts w:cstheme="majorBidi" w:hAnsiTheme="majorBidi" w:asciiTheme="majorBidi"/>
          <w:sz w:val="22"/>
          <w:szCs w:val="22"/>
        </w:rPr>
        <w:t xml:space="preserve"> sati </w:t>
      </w:r>
      <w:r w:rsidR="0002756D" w:rsidRPr="00867F1C">
        <w:rPr>
          <w:rFonts w:cstheme="majorBidi" w:hAnsiTheme="majorBidi" w:asciiTheme="majorBidi"/>
          <w:sz w:val="22"/>
          <w:szCs w:val="22"/>
        </w:rPr>
        <w:t>u sudnici 14</w:t>
      </w:r>
      <w:r w:rsidRPr="00867F1C">
        <w:rPr>
          <w:rFonts w:cstheme="majorBidi" w:hAnsiTheme="majorBidi" w:asciiTheme="majorBidi"/>
          <w:sz w:val="22"/>
          <w:szCs w:val="22"/>
        </w:rPr>
        <w:t>/I Trgovačkog suda u Zadru, dr. Franje Tuđmana 35.</w:t>
      </w:r>
    </w:p>
    <w:p w:rsidRDefault="007111AE" w:rsidP="007111AE" w:rsidR="007111AE" w:rsidRPr="00867F1C">
      <w:pPr>
        <w:pStyle w:val="Tijeloteksta"/>
        <w:rPr>
          <w:rFonts w:cstheme="majorBidi" w:hAnsiTheme="majorBidi" w:asciiTheme="majorBidi"/>
          <w:sz w:val="22"/>
          <w:szCs w:val="22"/>
        </w:rPr>
      </w:pPr>
    </w:p>
    <w:p w:rsidRDefault="007111AE" w:rsidP="007111AE" w:rsidR="007111AE" w:rsidRPr="00867F1C">
      <w:pPr>
        <w:pStyle w:val="Tijeloteksta"/>
        <w:jc w:val="center"/>
        <w:rPr>
          <w:rFonts w:cstheme="majorBidi" w:hAnsiTheme="majorBidi" w:asciiTheme="majorBidi"/>
          <w:sz w:val="22"/>
          <w:szCs w:val="22"/>
        </w:rPr>
      </w:pPr>
      <w:r w:rsidRPr="00867F1C">
        <w:rPr>
          <w:rFonts w:cstheme="majorBidi" w:hAnsiTheme="majorBidi" w:asciiTheme="majorBidi"/>
          <w:sz w:val="22"/>
          <w:szCs w:val="22"/>
        </w:rPr>
        <w:t>Obrazloženje</w:t>
      </w:r>
    </w:p>
    <w:p w:rsidRDefault="007111AE" w:rsidP="007111AE" w:rsidR="007111AE" w:rsidRPr="00867F1C">
      <w:pPr>
        <w:pStyle w:val="Tijeloteksta"/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U stečajnom postupku nad stečajnim dužnikom Stečajna masa VRANA d.d. u stečaju Biograd na Moru, po prijedlogu stečajnog upravitelja i odluci skupštine vjerovnika od 17. listopada 2003. godine odlučeno je da se imovina stečajnog dužnika, pa i nekretnine iz točki I. izreke rješenja, unovče.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Primjenjujući na odgovarajući način odredbe Ovršnog zakona (Narodne novine  br. 112/12 ), sud je ovim rješenjem o prodaji nekretnina, a sukladno čl. 93. Ovršnog zakona i čl. 164. st. 4. Stečajnog zakona utvrdio vrijednost nekretnina koja se prodaje u stečajnom postupku, i to prema procjeni vrijednosti koju je sudu dostavio stečajni upravitelj, a temeljem elaborata o procjeni vrijednosti nekretnina kojega je sačinio stalni sudski vještak građevinske struke Marino </w:t>
      </w:r>
      <w:proofErr w:type="spellStart"/>
      <w:r w:rsidRPr="00867F1C">
        <w:rPr>
          <w:rFonts w:cstheme="majorBidi" w:hAnsiTheme="majorBidi" w:asciiTheme="majorBidi"/>
          <w:sz w:val="22"/>
          <w:szCs w:val="22"/>
          <w:lang w:val="hr-HR"/>
        </w:rPr>
        <w:t>Beverin</w:t>
      </w:r>
      <w:proofErr w:type="spellEnd"/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Napomenuti je da su se s utvrđenom vrijednosti nekretnina koje su predmet prodaje suglasili i razlučni vjerovnici Societe Generale – Splitska banka d.d. Split i OTP banka Hrvatska d.d. Zadar. 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Isto tako je prema čl. 97. Ovršnog zakona određeno da će se prodaja nekretnine u vlasništvu stečajnog dužnika obaviti usmenim javnim nadmetanjem, a propisani su i uvjeti prodaje prema čl. 98. Ovršnog zakona  uz odgovarajuću primjenu odredaba tog Zakona na unovčenje imovine dužnika u stečajnom postupku.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DD5DCF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Sud je, već prethodno, rješenjima od 09. srpnja 2014. godine, 30. listopada 2014.,15. siječnja 2015., 04. ožujka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 xml:space="preserve"> 2015., 09. travnja 2015., 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18. lipnja 2015.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 xml:space="preserve"> i 29. listopada 2015.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odred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io prvu, drugu, treću, četvrtu,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petu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>,</w:t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šestu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 xml:space="preserve"> i sedmu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prodaju označenih nekretnina</w:t>
      </w:r>
      <w:r w:rsidR="00953D0D" w:rsidRPr="00867F1C">
        <w:rPr>
          <w:rFonts w:cstheme="majorBidi" w:hAnsiTheme="majorBidi" w:asciiTheme="majorBidi"/>
          <w:sz w:val="22"/>
          <w:szCs w:val="22"/>
          <w:lang w:val="hr-HR"/>
        </w:rPr>
        <w:t>,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 održana su ročišta za prodaju, ali nije zaprimljena niti jedna ponuda za kupnju.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02756D" w:rsidP="00DD5DCF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Nakon 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>sedme</w:t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neuspješne prodaje razlučni vjerovnici predložili su umanjenje kupoprodajne cijene za 10%.</w:t>
      </w:r>
    </w:p>
    <w:p w:rsidRDefault="0002756D" w:rsidP="007111AE" w:rsidR="0002756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Slijedom navedenog, a po prijedlogu stečajnog upravitelja, i primjenom odredbi čl. 164. Stečajnog zakona sud je odlučio kao u izreci.</w:t>
      </w:r>
    </w:p>
    <w:p w:rsidRDefault="00953D0D" w:rsidP="007111AE" w:rsidR="00953D0D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Zaključak o prodaji donesen je temeljem odredbe čl.95. Ovršnog zakona.</w:t>
      </w:r>
    </w:p>
    <w:p w:rsidRDefault="007111AE" w:rsidP="007111AE" w:rsidR="007111AE" w:rsidRPr="00867F1C">
      <w:pPr>
        <w:pStyle w:val="Bezproreda"/>
        <w:ind w:firstLine="708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DD5DCF" w:rsidR="007111AE" w:rsidRPr="00867F1C">
      <w:pPr>
        <w:pStyle w:val="Tijeloteksta2"/>
        <w:spacing w:lineRule="auto" w:line="24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U Zadru </w:t>
      </w:r>
      <w:r w:rsidR="00953D0D" w:rsidRPr="00867F1C">
        <w:rPr>
          <w:rFonts w:cstheme="majorBidi" w:hAnsiTheme="majorBidi" w:asciiTheme="majorBidi"/>
          <w:sz w:val="22"/>
          <w:szCs w:val="22"/>
          <w:lang w:val="hr-HR"/>
        </w:rPr>
        <w:t>2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>2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. </w:t>
      </w:r>
      <w:r w:rsidR="00DD5DCF">
        <w:rPr>
          <w:rFonts w:cstheme="majorBidi" w:hAnsiTheme="majorBidi" w:asciiTheme="majorBidi"/>
          <w:sz w:val="22"/>
          <w:szCs w:val="22"/>
          <w:lang w:val="hr-HR"/>
        </w:rPr>
        <w:t xml:space="preserve">prosinca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2015. </w:t>
      </w:r>
    </w:p>
    <w:p w:rsidRDefault="00DD5DCF" w:rsidP="00E12543" w:rsidR="00DD5DCF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E12543" w:rsidP="00DD5DCF" w:rsidR="0002756D" w:rsidRPr="00867F1C">
      <w:pPr>
        <w:pStyle w:val="Tijeloteksta2"/>
        <w:spacing w:lineRule="auto" w:line="240" w:after="0"/>
        <w:jc w:val="right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>Stečajna sutkinja</w:t>
      </w:r>
    </w:p>
    <w:p w:rsidRDefault="00E12543" w:rsidP="00DD5DCF" w:rsidR="007111AE" w:rsidRPr="00867F1C">
      <w:pPr>
        <w:pStyle w:val="Tijeloteksta2"/>
        <w:spacing w:lineRule="auto" w:line="240" w:after="0"/>
        <w:jc w:val="right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>
        <w:rPr>
          <w:rFonts w:cstheme="majorBidi" w:hAnsiTheme="majorBidi" w:asciiTheme="majorBidi"/>
          <w:sz w:val="22"/>
          <w:szCs w:val="22"/>
          <w:lang w:val="hr-HR"/>
        </w:rPr>
        <w:tab/>
      </w:r>
      <w:r w:rsidR="0002756D" w:rsidRPr="00867F1C">
        <w:rPr>
          <w:rFonts w:cstheme="majorBidi" w:hAnsiTheme="majorBidi" w:asciiTheme="majorBidi"/>
          <w:sz w:val="22"/>
          <w:szCs w:val="22"/>
          <w:lang w:val="hr-HR"/>
        </w:rPr>
        <w:t>Ana Markač</w:t>
      </w:r>
    </w:p>
    <w:p w:rsidRDefault="007111AE" w:rsidP="007111AE" w:rsidR="007111AE" w:rsidRPr="00867F1C">
      <w:pPr>
        <w:rPr>
          <w:rFonts w:cstheme="majorBidi" w:hAnsiTheme="majorBidi" w:asciiTheme="majorBidi"/>
          <w:sz w:val="22"/>
          <w:szCs w:val="22"/>
        </w:rPr>
      </w:pPr>
    </w:p>
    <w:p w:rsidRDefault="00867F1C" w:rsidP="0002756D" w:rsidR="00867F1C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</w:p>
    <w:p w:rsidRDefault="00867F1C" w:rsidP="0002756D" w:rsidR="00867F1C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02756D" w:rsidR="007111AE" w:rsidRPr="00867F1C">
      <w:pPr>
        <w:pStyle w:val="Tijeloteksta2"/>
        <w:spacing w:lineRule="auto" w:line="240" w:after="0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POUKA O PRAVNOM LIJEKU</w:t>
      </w:r>
    </w:p>
    <w:p w:rsidRDefault="007111AE" w:rsidP="00867F1C" w:rsidR="007111AE" w:rsidRPr="00867F1C">
      <w:pPr>
        <w:pStyle w:val="Tijeloteksta2"/>
        <w:spacing w:lineRule="auto" w:line="240" w:after="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Protiv ovog rješenja može se podnijeti ž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 xml:space="preserve">alba Visokom trgovačkom sudu Republike Hrvatske </w:t>
      </w:r>
      <w:r w:rsidRPr="00867F1C">
        <w:rPr>
          <w:rFonts w:cstheme="majorBidi" w:hAnsiTheme="majorBidi" w:asciiTheme="majorBidi"/>
          <w:sz w:val="22"/>
          <w:szCs w:val="22"/>
          <w:lang w:val="hr-HR"/>
        </w:rPr>
        <w:t>u Zagrebu u roku od 8 dana od dana primitka pisanog otpravka istog, putem ovog suda u tri primjerka. Pravo na žalbu imaju stečajni upravitelj i razlučni vjerovnici (čl. 164. st. 3. Stečajnog zakona).</w:t>
      </w:r>
    </w:p>
    <w:p w:rsidRDefault="0002756D" w:rsidP="007111AE" w:rsidR="0002756D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DNA</w:t>
      </w: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- stečajnom upravitelju</w:t>
      </w: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 xml:space="preserve">- razlučnim vjerovnicima 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>(OTP Banka Hrvatska d.d. i Societe Generale – Splitska banka d.d.)</w:t>
      </w:r>
    </w:p>
    <w:p w:rsidRDefault="00E12543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>
        <w:rPr>
          <w:rFonts w:cstheme="majorBidi" w:hAnsiTheme="majorBidi" w:asciiTheme="majorBidi"/>
          <w:sz w:val="22"/>
          <w:szCs w:val="22"/>
          <w:lang w:val="hr-HR"/>
        </w:rPr>
        <w:t>- Na e-oglasnu ploču sudova</w:t>
      </w:r>
      <w:r w:rsidR="00867F1C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7111AE" w:rsidRPr="00867F1C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</w:p>
    <w:p w:rsidRDefault="007111AE" w:rsidP="007111AE" w:rsidR="007111AE" w:rsidRPr="00867F1C">
      <w:pPr>
        <w:pStyle w:val="Bezproreda"/>
        <w:rPr>
          <w:rFonts w:cstheme="majorBidi" w:hAnsiTheme="majorBidi" w:asciiTheme="majorBidi"/>
          <w:sz w:val="22"/>
          <w:szCs w:val="22"/>
          <w:lang w:val="hr-HR"/>
        </w:rPr>
      </w:pPr>
      <w:r w:rsidRPr="00867F1C">
        <w:rPr>
          <w:rFonts w:cstheme="majorBidi" w:hAnsiTheme="majorBidi" w:asciiTheme="majorBidi"/>
          <w:sz w:val="22"/>
          <w:szCs w:val="22"/>
          <w:lang w:val="hr-HR"/>
        </w:rPr>
        <w:t>- U spis</w:t>
      </w:r>
    </w:p>
    <w:p w:rsidRDefault="00B471E1" w:rsidP="007111AE" w:rsidR="00B471E1" w:rsidRPr="00867F1C">
      <w:pPr>
        <w:jc w:val="both"/>
        <w:rPr>
          <w:rFonts w:cstheme="majorBidi" w:hAnsiTheme="majorBidi" w:asciiTheme="majorBidi"/>
          <w:sz w:val="22"/>
          <w:szCs w:val="22"/>
        </w:rPr>
      </w:pPr>
    </w:p>
    <w:sectPr w:rsidSect="00B44C43" w:rsidR="00B471E1" w:rsidRPr="00867F1C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B44C43" w:rsidR="003775E2" w:rsidRPr="00867F1C">
    <w:pPr>
      <w:jc w:val="right"/>
      <w:rPr>
        <w:rFonts w:cs="Arial" w:hAnsi="Arial" w:ascii="Arial"/>
        <w:sz w:val="22"/>
        <w:szCs w:val="22"/>
      </w:rPr>
    </w:pPr>
    <w:r w:rsidRPr="00867F1C">
      <w:rPr>
        <w:sz w:val="22"/>
        <w:szCs w:val="22"/>
      </w:rPr>
      <w:t>Poslovni broj 2 St-</w:t>
    </w:r>
    <w:r w:rsidR="00D67C2E" w:rsidRPr="00867F1C">
      <w:rPr>
        <w:sz w:val="22"/>
        <w:szCs w:val="22"/>
      </w:rPr>
      <w:t>40</w:t>
    </w:r>
    <w:r w:rsidRPr="00867F1C">
      <w:rPr>
        <w:sz w:val="22"/>
        <w:szCs w:val="22"/>
      </w:rPr>
      <w:t>/1</w:t>
    </w:r>
    <w:r w:rsidR="00D67C2E" w:rsidRPr="00867F1C">
      <w:rPr>
        <w:sz w:val="22"/>
        <w:szCs w:val="22"/>
      </w:rPr>
      <w:t>4</w:t>
    </w:r>
    <w:r w:rsidRPr="00867F1C">
      <w:rPr>
        <w:sz w:val="22"/>
        <w:szCs w:val="22"/>
      </w:rPr>
      <w:t>-</w:t>
    </w:r>
    <w:r w:rsidR="00D67C2E" w:rsidRPr="00867F1C">
      <w:rPr>
        <w:sz w:val="22"/>
        <w:szCs w:val="22"/>
      </w:rPr>
      <w:t>2</w:t>
    </w:r>
    <w:r w:rsidR="00DD5DCF">
      <w:rPr>
        <w:sz w:val="22"/>
        <w:szCs w:val="22"/>
      </w:rPr>
      <w:t>33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F7FD4"/>
    <w:rsid w:val="004411E2"/>
    <w:rsid w:val="00441FE9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40FCE"/>
    <w:rsid w:val="006567DE"/>
    <w:rsid w:val="00685294"/>
    <w:rsid w:val="006B1627"/>
    <w:rsid w:val="006C7867"/>
    <w:rsid w:val="007111AE"/>
    <w:rsid w:val="00712EDC"/>
    <w:rsid w:val="007166FF"/>
    <w:rsid w:val="007405E1"/>
    <w:rsid w:val="007E6279"/>
    <w:rsid w:val="007E62C1"/>
    <w:rsid w:val="008203C9"/>
    <w:rsid w:val="00867F1C"/>
    <w:rsid w:val="008D2A52"/>
    <w:rsid w:val="008D2D38"/>
    <w:rsid w:val="00902224"/>
    <w:rsid w:val="0091185C"/>
    <w:rsid w:val="009164E3"/>
    <w:rsid w:val="00921E94"/>
    <w:rsid w:val="009473AE"/>
    <w:rsid w:val="00953D0D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126D6"/>
    <w:rsid w:val="00B172D9"/>
    <w:rsid w:val="00B174E4"/>
    <w:rsid w:val="00B44C43"/>
    <w:rsid w:val="00B471E1"/>
    <w:rsid w:val="00B66941"/>
    <w:rsid w:val="00B7032A"/>
    <w:rsid w:val="00B85399"/>
    <w:rsid w:val="00BF1469"/>
    <w:rsid w:val="00BF2836"/>
    <w:rsid w:val="00C32382"/>
    <w:rsid w:val="00C63069"/>
    <w:rsid w:val="00C765C2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D5DCF"/>
    <w:rsid w:val="00DE0652"/>
    <w:rsid w:val="00E12543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42B75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2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B7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B75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B75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B75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42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B7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B75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B75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B75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</izvorni_sadrzaj>
    <derivirana_varijabla naziv="DomainObject.Predmet.ProtustrankaFormatedOIB_1">  VRANA, dioničko društvo za poljoprivrednu proizvodnju,unutrašnji i vanjsko-trgovački promet poljoprivrednim proizvodnima - u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_1"> VRANA, dioničko društvo za poljoprivrednu proizvodnju,unutrašnji i vanjsko-trgovački promet poljoprivrednim proizvodnima - u, Jankolovica bb,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Jankolovica bb, Biograd Na Moru</izvorni_sadrzaj>
    <derivirana_varijabla naziv="DomainObject.Predmet.ProtustrankaFormatedWithAdressOIB_1"> VRANA, dioničko društvo za poljoprivrednu proizvodnju,unutrašnji i vanjsko-trgovački promet poljoprivrednim proizvodnima - u, Jankolovica bb,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Biograd Na Moru</izvorni_sadrzaj>
    <derivirana_varijabla naziv="DomainObject.Predmet.ProtustrankaWithAdress_1">VRANA, dioničko društvo za poljoprivrednu proizvodnju,unutrašnji i vanjsko-trgovački promet poljoprivrednim proizvodnima - u Jankolovica bb,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Jankolovica bb, Biograd Na Moru</izvorni_sadrzaj>
    <derivirana_varijabla naziv="DomainObject.Predmet.ProtustrankaWithAdressOIB_1">VRANA, dioničko društvo za poljoprivrednu proizvodnju,unutrašnji i vanjsko-trgovački promet poljoprivrednim proizvodnima - u, Jankolovica bb,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</izvorni_sadrzaj>
    <derivirana_varijabla naziv="DomainObject.Predmet.ProtustrankaNazivFormatedOIB_1">VRANA, dioničko društvo za poljoprivrednu proizvodnju,unutrašnji i vanjsko-trgovački promet poljoprivrednim proizvodnima - 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CUBO D.O.O.; Stečajna masa Vrana d.d. u stečaju</izvorni_sadrzaj>
    <derivirana_varijabla naziv="DomainObject.Predmet.StrankaFormated_1">  IN CUBO D.O.O.; Stečajna masa Vrana d.d. u stečaju</derivirana_varijabla>
  </DomainObject.Predmet.StrankaFormated>
  <DomainObject.Predmet.StrankaFormatedOIB>
    <izvorni_sadrzaj>  IN CUBO D.O.O.; Stečajna masa Vrana d.d. u stečaju</izvorni_sadrzaj>
    <derivirana_varijabla naziv="DomainObject.Predmet.StrankaFormatedOIB_1">  IN CUBO D.O.O.; Stečajna masa Vrana d.d. u stečaju</derivirana_varijabla>
  </DomainObject.Predmet.StrankaFormatedOIB>
  <DomainObject.Predmet.StrankaFormatedWithAdress>
    <izvorni_sadrzaj> IN CUBO D.O.O., Osijek; Stečajna masa Vrana d.d. u stečaju, Jankolovica, 23210 Biograd Na Moru</izvorni_sadrzaj>
    <derivirana_varijabla naziv="DomainObject.Predmet.StrankaFormatedWithAdress_1"> IN CUBO D.O.O., Osijek; Stečajna masa Vrana d.d. u stečaju, Jankolovica, 23210 Biograd Na Moru</derivirana_varijabla>
  </DomainObject.Predmet.StrankaFormatedWithAdress>
  <DomainObject.Predmet.StrankaFormatedWithAdressOIB>
    <izvorni_sadrzaj> IN CUBO D.O.O., Osijek; Stečajna masa Vrana d.d. u stečaju, Jankolovica, 23210 Biograd Na Moru</izvorni_sadrzaj>
    <derivirana_varijabla naziv="DomainObject.Predmet.StrankaFormatedWithAdressOIB_1"> IN CUBO D.O.O., Osijek; Stečajna masa Vrana d.d. u stečaju, Jankolovica, 23210 Biograd Na Moru</derivirana_varijabla>
  </DomainObject.Predmet.StrankaFormatedWithAdressOIB>
  <DomainObject.Predmet.StrankaWithAdress>
    <izvorni_sadrzaj>IN CUBO D.O.O. Osijek,Stečajna masa Vrana d.d. u stečaju Jankolovica,23210 Biograd Na Moru</izvorni_sadrzaj>
    <derivirana_varijabla naziv="DomainObject.Predmet.StrankaWithAdress_1">IN CUBO D.O.O. Osijek,Stečajna masa Vrana d.d. u stečaju Jankolovica,23210 Biograd Na Moru</derivirana_varijabla>
  </DomainObject.Predmet.StrankaWithAdress>
  <DomainObject.Predmet.StrankaWithAdressOIB>
    <izvorni_sadrzaj>IN CUBO D.O.O., Osijek,Stečajna masa Vrana d.d. u stečaju, Jankolovica,23210 Biograd Na Moru</izvorni_sadrzaj>
    <derivirana_varijabla naziv="DomainObject.Predmet.StrankaWithAdressOIB_1">IN CUBO D.O.O., Osijek,Stečajna masa Vrana d.d. u stečaju, Jankolovica,23210 Biograd Na Moru</derivirana_varijabla>
  </DomainObject.Predmet.StrankaWithAdressOIB>
  <DomainObject.Predmet.StrankaNazivFormated>
    <izvorni_sadrzaj>IN CUBO D.O.O.,Stečajna masa Vrana d.d. u stečaju</izvorni_sadrzaj>
    <derivirana_varijabla naziv="DomainObject.Predmet.StrankaNazivFormated_1">IN CUBO D.O.O.,Stečajna masa Vrana d.d. u stečaju</derivirana_varijabla>
  </DomainObject.Predmet.StrankaNazivFormated>
  <DomainObject.Predmet.StrankaNazivFormatedOIB>
    <izvorni_sadrzaj>IN CUBO D.O.O.,Stečajna masa Vrana d.d. u stečaju</izvorni_sadrzaj>
    <derivirana_varijabla naziv="DomainObject.Predmet.StrankaNazivFormatedOIB_1">IN CUBO D.O.O.,Stečajna masa Vrana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IN CUBO D.O.O.</item>
      <item>Stečajna masa Vrana d.d. u stečaju</item>
    </izvorni_sadrzaj>
    <derivirana_varijabla naziv="DomainObject.Predmet.StrankaListFormated_1">
      <item>IN CUBO D.O.O.</item>
      <item>Stečajna masa Vrana d.d. u stečaju</item>
    </derivirana_varijabla>
  </DomainObject.Predmet.StrankaListFormated>
  <DomainObject.Predmet.StrankaListFormatedOIB>
    <izvorni_sadrzaj>
      <item>IN CUBO D.O.O.</item>
      <item>Stečajna masa Vrana d.d. u stečaju</item>
    </izvorni_sadrzaj>
    <derivirana_varijabla naziv="DomainObject.Predmet.StrankaListFormatedOIB_1">
      <item>IN CUBO D.O.O.</item>
      <item>Stečajna masa Vrana d.d. u stečaju</item>
    </derivirana_varijabla>
  </DomainObject.Predmet.StrankaListFormatedOIB>
  <DomainObject.Predmet.StrankaListFormatedWithAdress>
    <izvorni_sadrzaj>
      <item>IN CUBO D.O.O., Osijek</item>
      <item>Stečajna masa Vrana d.d. u stečaju, Jankolovica, 23210 Biograd Na Moru</item>
    </izvorni_sadrzaj>
    <derivirana_varijabla naziv="DomainObject.Predmet.StrankaListFormatedWithAdress_1">
      <item>IN CUBO D.O.O., Osijek</item>
      <item>Stečajna masa Vrana d.d. u stečaju, Jankolovica, 23210 Biograd Na Moru</item>
    </derivirana_varijabla>
  </DomainObject.Predmet.StrankaListFormatedWithAdress>
  <DomainObject.Predmet.StrankaListFormatedWithAdressOIB>
    <izvorni_sadrzaj>
      <item>IN CUBO D.O.O., Osijek</item>
      <item>Stečajna masa Vrana d.d. u stečaju, Jankolovica, 23210 Biograd Na Moru</item>
    </izvorni_sadrzaj>
    <derivirana_varijabla naziv="DomainObject.Predmet.StrankaListFormatedWithAdressOIB_1">
      <item>IN CUBO D.O.O., Osijek</item>
      <item>Stečajna masa Vrana d.d. u stečaju, Jankolovica, 23210 Biograd Na Moru</item>
    </derivirana_varijabla>
  </DomainObject.Predmet.StrankaListFormatedWithAdressOIB>
  <DomainObject.Predmet.StrankaListNazivFormated>
    <izvorni_sadrzaj>
      <item>IN CUBO D.O.O.</item>
      <item>Stečajna masa Vrana d.d. u stečaju</item>
    </izvorni_sadrzaj>
    <derivirana_varijabla naziv="DomainObject.Predmet.StrankaListNazivFormated_1">
      <item>IN CUBO D.O.O.</item>
      <item>Stečajna masa Vrana d.d. u stečaju</item>
    </derivirana_varijabla>
  </DomainObject.Predmet.StrankaListNazivFormated>
  <DomainObject.Predmet.StrankaListNazivFormatedOIB>
    <izvorni_sadrzaj>
      <item>IN CUBO D.O.O.</item>
      <item>Stečajna masa Vrana d.d. u stečaju</item>
    </izvorni_sadrzaj>
    <derivirana_varijabla naziv="DomainObject.Predmet.StrankaListNazivFormatedOIB_1">
      <item>IN CUBO D.O.O.</item>
      <item>Stečajna masa Vrana d.d. u stečaju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</item>
    </izvorni_sadrzaj>
    <derivirana_varijabla naziv="DomainObject.Predmet.ProtuStrankaListFormatedOIB_1">
      <item>VRANA, dioničko društvo za poljoprivrednu proizvodnju,unutrašnji i vanjsko-trgovački promet poljoprivrednim proizvodnima - u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Jankolovica bb,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Jankolovica bb,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</item>
    </izvorni_sadrzaj>
    <derivirana_varijabla naziv="DomainObject.Predmet.ProtuStrankaListNazivFormatedOIB_1">
      <item>VRANA, dioničko društvo za poljoprivrednu proizvodnju,unutrašnji i vanjsko-trgovački promet poljoprivrednim proizvodnima - u</item>
    </derivirana_varijabla>
  </DomainObject.Predmet.ProtuStrankaListNazivFormatedOIB>
  <DomainObject.Predmet.OstaliListFormated>
    <izvorni_sadrzaj>
      <item>Frane Zvonimir Negro</item>
      <item>OTP Banka Hrvatska d.d.</item>
      <item>Societe Generale - Splitska banka d.d.</item>
    </izvorni_sadrzaj>
    <derivirana_varijabla naziv="DomainObject.Predmet.OstaliListFormated_1">
      <item>Frane Zvonimir Negro</item>
      <item>OTP Banka Hrvatska d.d.</item>
      <item>Societe Generale - Splitska banka d.d.</item>
    </derivirana_varijabla>
  </DomainObject.Predmet.OstaliListFormated>
  <DomainObject.Predmet.OstaliList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FormatedOIB_1">
      <item>Frane Zvonimir Negro, OIB 59618330195</item>
      <item>OTP Banka Hrvatska d.d.</item>
      <item>Societe Generale - Splitska banka d.d.</item>
    </derivirana_varijabla>
  </DomainObject.Predmet.OstaliListFormatedOIB>
  <DomainObject.Predmet.OstaliListFormatedWithAdress>
    <izvorni_sadrzaj>
      <item>Frane Zvonimir Negro, Miroslava Krleže 3c, 23000 Zadar</item>
      <item>OTP Banka Hrvatska d.d.</item>
      <item>Societe Generale - Splitska banka d.d.</item>
    </izvorni_sadrzaj>
    <derivirana_varijabla naziv="DomainObject.Predmet.OstaliListFormatedWithAdress_1">
      <item>Frane Zvonimir Negro, Miroslava Krleže 3c, 23000 Zadar</item>
      <item>OTP Banka Hrvatska d.d.</item>
      <item>Societe Generale - Splitska banka d.d.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d.d.</item>
      <item>Societe Generale - Splitska banka d.d.</item>
    </izvorni_sadrzaj>
    <derivirana_varijabla naziv="DomainObject.Predmet.OstaliListFormatedWithAdressOIB_1">
      <item>Frane Zvonimir Negro, OIB 59618330195, Miroslava Krleže 3c, 23000 Zadar</item>
      <item>OTP Banka Hrvatska d.d.</item>
      <item>Societe Generale - Splitska banka d.d.</item>
    </derivirana_varijabla>
  </DomainObject.Predmet.OstaliListFormatedWithAdressOIB>
  <DomainObject.Predmet.OstaliListNazivFormated>
    <izvorni_sadrzaj>
      <item>Frane Zvonimir Negro</item>
      <item>OTP Banka Hrvatska d.d.</item>
      <item>Societe Generale - Splitska banka d.d.</item>
    </izvorni_sadrzaj>
    <derivirana_varijabla naziv="DomainObject.Predmet.OstaliListNazivFormated_1">
      <item>Frane Zvonimir Negro</item>
      <item>OTP Banka Hrvatska d.d.</item>
      <item>Societe Generale - Splitska banka d.d.</item>
    </derivirana_varijabla>
  </DomainObject.Predmet.OstaliListNazivFormated>
  <DomainObject.Predmet.OstaliListNazivFormatedOIB>
    <izvorni_sadrzaj>
      <item>Frane Zvonimir Negro, OIB 59618330195</item>
      <item>OTP Banka Hrvatska d.d.</item>
      <item>Societe Generale - Splitska banka d.d.</item>
    </izvorni_sadrzaj>
    <derivirana_varijabla naziv="DomainObject.Predmet.OstaliListNazivFormatedOIB_1">
      <item>Frane Zvonimir Negro, OIB 59618330195</item>
      <item>OTP Banka Hrvatska d.d.</item>
      <item>Societe Generale - 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Jankolovica, 23210 Biograd Na Moru i dr.</izvorni_sadrzaj>
    <derivirana_varijabla naziv="DomainObject.Predmet.StrankaIDrugiAdressOIB_1">Stečajna masa Vrana d.d. u stečaju,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Jankolovica bb, Biograd Na Moru</izvorni_sadrzaj>
    <derivirana_varijabla naziv="DomainObject.Predmet.ProtustrankaIDrugiAdressOIB_1">VRANA, dioničko društvo za poljoprivrednu proizvodnju,unutrašnji i vanjsko-trgovački promet poljoprivrednim proizvodnima - u, Jankolovica 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izvorni_sadrzaj>
    <derivirana_varijabla naziv="DomainObject.Predmet.SudioniciListNaziv_1">
      <item>IN CUBO D.O.O.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d.d.</item>
      <item>Societe Generale - Splitska banka d.d.</item>
    </derivirana_varijabla>
  </DomainObject.Predmet.SudioniciListNaziv>
  <DomainObject.Predmet.SudioniciListAdressOIB>
    <izvorni_sadrzaj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izvorni_sadrzaj>
    <derivirana_varijabla naziv="DomainObject.Predmet.SudioniciListAdressOIB_1">
      <item>IN CUBO D.O.O., Osijek</item>
      <item>VRANA, dioničko društvo za poljoprivrednu proizvodnju,unutrašnji i vanjsko-trgovački promet poljoprivrednim proizvodnima - u, Jankolovica bb,Biograd Na Moru</item>
      <item>Stečajna masa Vrana d.d. u stečaju, Jankolovica,23210 Biograd Na Moru</item>
      <item>Frane Zvonimir Negro, OIB 59618330195, Miroslava Krleže 3c,23000 Zadar</item>
      <item>OTP Banka Hrvatska d.d.</item>
      <item>Societe Generale - Splitska banka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59618330195</item>
      <item>, OIB null</item>
      <item>, OIB null</item>
    </izvorni_sadrzaj>
    <derivirana_varijabla naziv="DomainObject.Predmet.SudioniciListNazivOIB_1">
      <item>, OIB null</item>
      <item>, OIB null</item>
      <item>, OIB null</item>
      <item>, OIB 59618330195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8C9E2-8903-4DF2-9EAA-11834BC56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3773</properties:Characters>
  <properties:Lines>100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2015-12-22T08:45:00Z</dcterms:created>
  <dc:creator>Ardena Bajlo</dc:creator>
  <cp:lastModifiedBy>Merlina Klišmanić</cp:lastModifiedBy>
  <cp:lastPrinted>2015-12-22T08:45:00Z</cp:lastPrinted>
  <dcterms:modified xmlns:xsi="http://www.w3.org/2001/XMLSchema-instance" xsi:type="dcterms:W3CDTF">2015-12-22T09:18:00Z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