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2bc0" w14:paraId="3ae2bc0" w:rsidRDefault="00A47204" w:rsidP="00A47204" w:rsidR="00A47204"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A47204" w:rsidR="00A47204"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sidR="003E25B9">
        <w:rPr>
          <w:rFonts w:cs="Times New Roman" w:hAnsi="Times New Roman" w:ascii="Times New Roman"/>
          <w:sz w:val="24"/>
          <w:szCs w:val="24"/>
        </w:rPr>
        <w:t xml:space="preserve">                     </w:t>
      </w:r>
    </w:p>
    <w:p w:rsidRDefault="00C24B9D" w:rsidP="00D61D6F" w:rsidR="00C24B9D" w:rsidRPr="00C24B9D">
      <w:pPr>
        <w:pStyle w:val="Bezproreda"/>
        <w:spacing w:after="16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D61D6F" w:rsidR="00C24B9D" w:rsidRPr="00C24B9D">
      <w:pPr>
        <w:pStyle w:val="Bezproreda"/>
        <w:spacing w:after="16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C24B9D" w:rsidP="0032578D" w:rsidR="00C24B9D" w:rsidRPr="00650D18">
      <w:pPr>
        <w:pStyle w:val="Bezproreda"/>
        <w:ind w:firstLine="709"/>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sutkinji </w:t>
      </w:r>
      <w:r w:rsidR="002C5C15">
        <w:rPr>
          <w:rFonts w:cs="Times New Roman" w:hAnsi="Times New Roman" w:ascii="Times New Roman"/>
          <w:sz w:val="24"/>
          <w:szCs w:val="24"/>
        </w:rPr>
        <w:t xml:space="preserve">tog suda </w:t>
      </w:r>
      <w:r w:rsidRPr="00C24B9D">
        <w:rPr>
          <w:rFonts w:cs="Times New Roman" w:hAnsi="Times New Roman" w:ascii="Times New Roman"/>
          <w:sz w:val="24"/>
          <w:szCs w:val="24"/>
        </w:rPr>
        <w:t xml:space="preserve">Ani Golub Gruić, </w:t>
      </w:r>
      <w:r w:rsidR="00D61D6F">
        <w:rPr>
          <w:rFonts w:cs="Times New Roman" w:hAnsi="Times New Roman" w:ascii="Times New Roman"/>
          <w:sz w:val="24"/>
          <w:szCs w:val="24"/>
        </w:rPr>
        <w:t xml:space="preserve">u </w:t>
      </w:r>
      <w:r w:rsidR="00436013" w:rsidRPr="00436013">
        <w:rPr>
          <w:rFonts w:cs="Times New Roman" w:hAnsi="Times New Roman" w:ascii="Times New Roman"/>
          <w:sz w:val="24"/>
          <w:szCs w:val="24"/>
        </w:rPr>
        <w:t xml:space="preserve">postupku </w:t>
      </w:r>
      <w:r w:rsidR="00D61D6F">
        <w:rPr>
          <w:rFonts w:cs="Times New Roman" w:hAnsi="Times New Roman" w:ascii="Times New Roman"/>
          <w:sz w:val="24"/>
          <w:szCs w:val="24"/>
        </w:rPr>
        <w:t xml:space="preserve">po prijedlogu za nastavljanje postupka radi naknade diobe stečajne mase iza stečajnog dužnika </w:t>
      </w:r>
      <w:r w:rsidR="0026676F" w:rsidRPr="0026676F">
        <w:rPr>
          <w:rFonts w:cs="Times New Roman" w:eastAsia="Calibri" w:hAnsi="Times New Roman" w:ascii="Times New Roman"/>
          <w:sz w:val="24"/>
          <w:szCs w:val="24"/>
        </w:rPr>
        <w:t>KAMENA BALATURA d.o.o.</w:t>
      </w:r>
      <w:r w:rsidR="0026676F">
        <w:rPr>
          <w:rFonts w:cs="Times New Roman" w:eastAsia="Calibri" w:hAnsi="Times New Roman" w:ascii="Times New Roman"/>
          <w:sz w:val="24"/>
          <w:szCs w:val="24"/>
        </w:rPr>
        <w:t>,</w:t>
      </w:r>
      <w:r w:rsidR="0026676F" w:rsidRPr="0026676F">
        <w:rPr>
          <w:rFonts w:cs="Times New Roman" w:eastAsia="Calibri" w:hAnsi="Times New Roman" w:ascii="Times New Roman"/>
          <w:sz w:val="24"/>
          <w:szCs w:val="24"/>
        </w:rPr>
        <w:t xml:space="preserve"> OIB: 32334392585</w:t>
      </w:r>
      <w:r w:rsidR="0026676F">
        <w:rPr>
          <w:rFonts w:cs="Times New Roman" w:hAnsi="Times New Roman" w:ascii="Times New Roman"/>
          <w:sz w:val="24"/>
          <w:szCs w:val="24"/>
        </w:rPr>
        <w:t xml:space="preserve">, </w:t>
      </w:r>
      <w:r w:rsidR="0026676F" w:rsidRPr="0026676F">
        <w:rPr>
          <w:rFonts w:cs="Times New Roman" w:eastAsia="Calibri" w:hAnsi="Times New Roman" w:ascii="Times New Roman"/>
          <w:sz w:val="24"/>
          <w:szCs w:val="24"/>
        </w:rPr>
        <w:t xml:space="preserve">Split, Marina Getaldića 34, </w:t>
      </w:r>
      <w:r w:rsidRPr="00C24B9D">
        <w:rPr>
          <w:rFonts w:cs="Times New Roman" w:hAnsi="Times New Roman" w:ascii="Times New Roman"/>
          <w:sz w:val="24"/>
          <w:szCs w:val="24"/>
        </w:rPr>
        <w:t xml:space="preserve">dana </w:t>
      </w:r>
      <w:r w:rsidR="009F1FB5">
        <w:rPr>
          <w:rFonts w:cs="Times New Roman" w:hAnsi="Times New Roman" w:ascii="Times New Roman"/>
          <w:sz w:val="24"/>
          <w:szCs w:val="24"/>
        </w:rPr>
        <w:t>1</w:t>
      </w:r>
      <w:r w:rsidR="002B619A">
        <w:rPr>
          <w:rFonts w:cs="Times New Roman" w:hAnsi="Times New Roman" w:ascii="Times New Roman"/>
          <w:sz w:val="24"/>
          <w:szCs w:val="24"/>
        </w:rPr>
        <w:t>1</w:t>
      </w:r>
      <w:r w:rsidR="0026676F">
        <w:rPr>
          <w:rFonts w:cs="Times New Roman" w:hAnsi="Times New Roman" w:ascii="Times New Roman"/>
          <w:sz w:val="24"/>
          <w:szCs w:val="24"/>
        </w:rPr>
        <w:t>. svibnja</w:t>
      </w:r>
      <w:r w:rsidR="00272609">
        <w:rPr>
          <w:rFonts w:cs="Times New Roman" w:hAnsi="Times New Roman" w:ascii="Times New Roman"/>
          <w:sz w:val="24"/>
          <w:szCs w:val="24"/>
        </w:rPr>
        <w:t xml:space="preserve"> 2017</w:t>
      </w:r>
      <w:r w:rsidRPr="00C24B9D">
        <w:rPr>
          <w:rFonts w:cs="Times New Roman" w:hAnsi="Times New Roman" w:ascii="Times New Roman"/>
          <w:sz w:val="24"/>
          <w:szCs w:val="24"/>
        </w:rPr>
        <w:t>. godine</w:t>
      </w:r>
    </w:p>
    <w:p w:rsidRDefault="00650D18" w:rsidP="002B619A" w:rsidR="00650D18" w:rsidRPr="00650D18">
      <w:pPr>
        <w:pStyle w:val="Bezproreda"/>
        <w:spacing w:after="200" w:before="10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507D6" w:rsidP="0032578D" w:rsidR="002C5C15">
      <w:pPr>
        <w:pStyle w:val="Bezproreda"/>
        <w:spacing w:after="200"/>
        <w:ind w:firstLine="709"/>
        <w:jc w:val="both"/>
        <w:rPr>
          <w:rFonts w:cs="Times New Roman" w:hAnsi="Times New Roman" w:ascii="Times New Roman"/>
          <w:sz w:val="24"/>
          <w:szCs w:val="24"/>
        </w:rPr>
      </w:pPr>
      <w:r>
        <w:rPr>
          <w:rFonts w:cs="Times New Roman" w:hAnsi="Times New Roman" w:ascii="Times New Roman"/>
          <w:sz w:val="24"/>
          <w:szCs w:val="24"/>
        </w:rPr>
        <w:t xml:space="preserve">I. </w:t>
      </w:r>
      <w:r w:rsidR="002C5C15">
        <w:rPr>
          <w:rFonts w:cs="Times New Roman" w:hAnsi="Times New Roman" w:ascii="Times New Roman"/>
          <w:sz w:val="24"/>
          <w:szCs w:val="24"/>
        </w:rPr>
        <w:t xml:space="preserve">Određuje se nastavak postupka radi naknadne diobe stečajne mase stečajnog dužnika </w:t>
      </w:r>
      <w:r w:rsidR="0026676F" w:rsidRPr="0026676F">
        <w:rPr>
          <w:rFonts w:cs="Times New Roman" w:hAnsi="Times New Roman" w:ascii="Times New Roman"/>
          <w:sz w:val="24"/>
          <w:szCs w:val="24"/>
        </w:rPr>
        <w:t>KAMENA BALATURA d.o.o., OIB: 32334392585, Split, Marina Getaldića 34</w:t>
      </w:r>
      <w:r w:rsidR="002C5C15">
        <w:rPr>
          <w:rFonts w:cs="Times New Roman" w:hAnsi="Times New Roman" w:ascii="Times New Roman"/>
          <w:sz w:val="24"/>
          <w:szCs w:val="24"/>
        </w:rPr>
        <w:t>.</w:t>
      </w:r>
    </w:p>
    <w:p w:rsidRDefault="005507D6" w:rsidP="00954799" w:rsidR="0032578D">
      <w:pPr>
        <w:pStyle w:val="Bezproreda"/>
        <w:spacing w:before="200"/>
        <w:ind w:firstLine="709"/>
        <w:jc w:val="both"/>
        <w:rPr>
          <w:rFonts w:cs="Times New Roman" w:hAnsi="Times New Roman" w:ascii="Times New Roman"/>
          <w:sz w:val="24"/>
          <w:szCs w:val="24"/>
        </w:rPr>
      </w:pPr>
      <w:r w:rsidRPr="00272609">
        <w:rPr>
          <w:rFonts w:cs="Times New Roman" w:hAnsi="Times New Roman" w:ascii="Times New Roman"/>
          <w:sz w:val="24"/>
          <w:szCs w:val="24"/>
        </w:rPr>
        <w:t xml:space="preserve">II. </w:t>
      </w:r>
      <w:r w:rsidR="0032578D" w:rsidRPr="00272609">
        <w:rPr>
          <w:rFonts w:cs="Times New Roman" w:hAnsi="Times New Roman" w:ascii="Times New Roman"/>
          <w:sz w:val="24"/>
          <w:szCs w:val="24"/>
        </w:rPr>
        <w:t>Pozivaju se vjerovnici viših isplatnih redova stečajnog dužnika da u roku od 60 dana od dana objave ovog rješenja prijave svoje tražbine stečajnom upravitelju na propisanom obrascu u dva primjerka, a sukladno odredbi</w:t>
      </w:r>
      <w:r w:rsidR="0032578D">
        <w:rPr>
          <w:rFonts w:cs="Times New Roman" w:hAnsi="Times New Roman" w:ascii="Times New Roman"/>
          <w:sz w:val="24"/>
          <w:szCs w:val="24"/>
        </w:rPr>
        <w:t xml:space="preserve"> čl. 257. </w:t>
      </w:r>
      <w:r w:rsidR="0032578D" w:rsidRPr="0032578D">
        <w:rPr>
          <w:rFonts w:cs="Times New Roman" w:hAnsi="Times New Roman" w:ascii="Times New Roman"/>
          <w:sz w:val="24"/>
          <w:szCs w:val="24"/>
        </w:rPr>
        <w:t xml:space="preserve">Stečajnog zakona („Narodne novine“ </w:t>
      </w:r>
      <w:r w:rsidR="0032578D">
        <w:rPr>
          <w:rFonts w:cs="Times New Roman" w:hAnsi="Times New Roman" w:ascii="Times New Roman"/>
          <w:sz w:val="24"/>
          <w:szCs w:val="24"/>
        </w:rPr>
        <w:t xml:space="preserve">71/15; dalje SZ). </w:t>
      </w:r>
      <w:r w:rsidR="0032578D" w:rsidRPr="0032578D">
        <w:rPr>
          <w:rFonts w:cs="Times New Roman" w:hAnsi="Times New Roman" w:ascii="Times New Roman"/>
          <w:sz w:val="24"/>
          <w:szCs w:val="24"/>
        </w:rPr>
        <w:t>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26676F">
        <w:rPr>
          <w:rFonts w:cs="Times New Roman" w:hAnsi="Times New Roman" w:ascii="Times New Roman"/>
          <w:sz w:val="24"/>
          <w:szCs w:val="24"/>
        </w:rPr>
        <w:t>17-2016</w:t>
      </w:r>
      <w:r w:rsidR="0032578D" w:rsidRPr="0032578D">
        <w:rPr>
          <w:rFonts w:cs="Times New Roman" w:hAnsi="Times New Roman" w:ascii="Times New Roman"/>
          <w:sz w:val="24"/>
          <w:szCs w:val="24"/>
        </w:rPr>
        <w:t>, opis plaćanja 11.St</w:t>
      </w:r>
      <w:r w:rsidR="0026676F">
        <w:rPr>
          <w:rFonts w:cs="Times New Roman" w:hAnsi="Times New Roman" w:ascii="Times New Roman"/>
          <w:sz w:val="24"/>
          <w:szCs w:val="24"/>
        </w:rPr>
        <w:t>ž</w:t>
      </w:r>
      <w:r w:rsidR="0032578D" w:rsidRPr="0032578D">
        <w:rPr>
          <w:rFonts w:cs="Times New Roman" w:hAnsi="Times New Roman" w:ascii="Times New Roman"/>
          <w:sz w:val="24"/>
          <w:szCs w:val="24"/>
        </w:rPr>
        <w:t>-</w:t>
      </w:r>
      <w:r w:rsidR="0026676F">
        <w:rPr>
          <w:rFonts w:cs="Times New Roman" w:hAnsi="Times New Roman" w:ascii="Times New Roman"/>
          <w:sz w:val="24"/>
          <w:szCs w:val="24"/>
        </w:rPr>
        <w:t>17/2016</w:t>
      </w:r>
      <w:r w:rsidR="0032578D" w:rsidRPr="0032578D">
        <w:rPr>
          <w:rFonts w:cs="Times New Roman" w:hAnsi="Times New Roman" w:ascii="Times New Roman"/>
          <w:sz w:val="24"/>
          <w:szCs w:val="24"/>
        </w:rPr>
        <w:t>.</w:t>
      </w:r>
    </w:p>
    <w:p w:rsidRDefault="00954799" w:rsidP="00B11B2E" w:rsidR="0032578D" w:rsidRP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III</w:t>
      </w:r>
      <w:r w:rsidR="0032578D">
        <w:rPr>
          <w:rFonts w:cs="Times New Roman" w:hAnsi="Times New Roman" w:ascii="Times New Roman"/>
          <w:sz w:val="24"/>
          <w:szCs w:val="24"/>
        </w:rPr>
        <w:t xml:space="preserve">. </w:t>
      </w:r>
      <w:r w:rsidR="0032578D" w:rsidRPr="0032578D">
        <w:rPr>
          <w:rFonts w:cs="Times New Roman" w:hAnsi="Times New Roman" w:ascii="Times New Roman"/>
          <w:sz w:val="24"/>
          <w:szCs w:val="24"/>
        </w:rPr>
        <w:t xml:space="preserve">Pozivaju se izlučni vjerovnici da u roku od 60 dana </w:t>
      </w:r>
      <w:r w:rsidR="0032578D">
        <w:rPr>
          <w:rFonts w:cs="Times New Roman" w:hAnsi="Times New Roman" w:ascii="Times New Roman"/>
          <w:sz w:val="24"/>
          <w:szCs w:val="24"/>
        </w:rPr>
        <w:t>od objave ovog rješenja</w:t>
      </w:r>
      <w:r w:rsidR="0032578D" w:rsidRPr="0032578D">
        <w:rPr>
          <w:rFonts w:cs="Times New Roman" w:hAnsi="Times New Roman" w:ascii="Times New Roman"/>
          <w:sz w:val="24"/>
          <w:szCs w:val="24"/>
        </w:rPr>
        <w:t xml:space="preserve"> obavijeste stečajnog upravitelja o </w:t>
      </w:r>
      <w:r w:rsidR="0032578D">
        <w:rPr>
          <w:rFonts w:cs="Times New Roman" w:hAnsi="Times New Roman" w:ascii="Times New Roman"/>
          <w:sz w:val="24"/>
          <w:szCs w:val="24"/>
        </w:rPr>
        <w:t>svom izlučnom pravu, pravnoj osnovi izlučnog prava uz naznaku predmeta na koji se njihovo izlučno pravo odnosi, odnosno,</w:t>
      </w:r>
      <w:r w:rsidR="00B11B2E">
        <w:rPr>
          <w:rFonts w:cs="Times New Roman" w:hAnsi="Times New Roman" w:ascii="Times New Roman"/>
          <w:sz w:val="24"/>
          <w:szCs w:val="24"/>
        </w:rPr>
        <w:t xml:space="preserve"> u obavijesti nazn</w:t>
      </w:r>
      <w:r w:rsidR="006536DA">
        <w:rPr>
          <w:rFonts w:cs="Times New Roman" w:hAnsi="Times New Roman" w:ascii="Times New Roman"/>
          <w:sz w:val="24"/>
          <w:szCs w:val="24"/>
        </w:rPr>
        <w:t xml:space="preserve">ače </w:t>
      </w:r>
      <w:r w:rsidR="00B11B2E">
        <w:rPr>
          <w:rFonts w:cs="Times New Roman" w:hAnsi="Times New Roman" w:ascii="Times New Roman"/>
          <w:sz w:val="24"/>
          <w:szCs w:val="24"/>
        </w:rPr>
        <w:t xml:space="preserve">pravo iz čl. 148. SZ-a (naknada za izlučna prava). </w:t>
      </w:r>
      <w:r w:rsidR="0032578D" w:rsidRPr="0032578D">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26676F">
        <w:rPr>
          <w:rFonts w:cs="Times New Roman" w:hAnsi="Times New Roman" w:ascii="Times New Roman"/>
          <w:sz w:val="24"/>
          <w:szCs w:val="24"/>
        </w:rPr>
        <w:t>17-2016</w:t>
      </w:r>
      <w:r w:rsidR="0032578D" w:rsidRPr="0032578D">
        <w:rPr>
          <w:rFonts w:cs="Times New Roman" w:hAnsi="Times New Roman" w:ascii="Times New Roman"/>
          <w:sz w:val="24"/>
          <w:szCs w:val="24"/>
        </w:rPr>
        <w:t xml:space="preserve">, opis plaćanja </w:t>
      </w:r>
      <w:r w:rsidR="0026676F" w:rsidRPr="0026676F">
        <w:rPr>
          <w:rFonts w:cs="Times New Roman" w:hAnsi="Times New Roman" w:ascii="Times New Roman"/>
          <w:sz w:val="24"/>
          <w:szCs w:val="24"/>
        </w:rPr>
        <w:t>11.Stž-17/2016</w:t>
      </w:r>
      <w:r w:rsidR="0032578D" w:rsidRPr="0032578D">
        <w:rPr>
          <w:rFonts w:cs="Times New Roman" w:hAnsi="Times New Roman" w:ascii="Times New Roman"/>
          <w:sz w:val="24"/>
          <w:szCs w:val="24"/>
        </w:rPr>
        <w:t>.</w:t>
      </w:r>
    </w:p>
    <w:p w:rsidRDefault="00954799" w:rsidP="0032578D" w:rsid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w:t>
      </w:r>
      <w:r w:rsidR="0032578D">
        <w:rPr>
          <w:rFonts w:cs="Times New Roman" w:hAnsi="Times New Roman" w:ascii="Times New Roman"/>
          <w:sz w:val="24"/>
          <w:szCs w:val="24"/>
        </w:rPr>
        <w:t>V.</w:t>
      </w:r>
      <w:r w:rsidR="0032578D" w:rsidRPr="0032578D">
        <w:t xml:space="preserve"> </w:t>
      </w:r>
      <w:r w:rsidR="0032578D" w:rsidRPr="0032578D">
        <w:rPr>
          <w:rFonts w:cs="Times New Roman" w:hAnsi="Times New Roman" w:ascii="Times New Roman"/>
          <w:sz w:val="24"/>
          <w:szCs w:val="24"/>
        </w:rPr>
        <w:t xml:space="preserve">Pozivaju se razlučni vjerovnici da u roku od 60 dana od objave ovog rješenja obavijeste stečajnog upravitelja o </w:t>
      </w:r>
      <w:r w:rsidR="00B11B2E">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0032578D" w:rsidRPr="0032578D">
        <w:rPr>
          <w:rFonts w:cs="Times New Roman" w:hAnsi="Times New Roman" w:ascii="Times New Roman"/>
          <w:sz w:val="24"/>
          <w:szCs w:val="24"/>
        </w:rPr>
        <w:t xml:space="preserve">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26676F">
        <w:rPr>
          <w:rFonts w:cs="Times New Roman" w:hAnsi="Times New Roman" w:ascii="Times New Roman"/>
          <w:sz w:val="24"/>
          <w:szCs w:val="24"/>
        </w:rPr>
        <w:t>17-2016</w:t>
      </w:r>
      <w:r w:rsidR="0032578D" w:rsidRPr="0032578D">
        <w:rPr>
          <w:rFonts w:cs="Times New Roman" w:hAnsi="Times New Roman" w:ascii="Times New Roman"/>
          <w:sz w:val="24"/>
          <w:szCs w:val="24"/>
        </w:rPr>
        <w:t xml:space="preserve">, opis plaćanja </w:t>
      </w:r>
      <w:r w:rsidR="0026676F" w:rsidRPr="0026676F">
        <w:rPr>
          <w:rFonts w:cs="Times New Roman" w:hAnsi="Times New Roman" w:ascii="Times New Roman"/>
          <w:sz w:val="24"/>
          <w:szCs w:val="24"/>
        </w:rPr>
        <w:t>11.Stž-17/2016</w:t>
      </w:r>
      <w:r w:rsidR="0032578D" w:rsidRPr="0032578D">
        <w:rPr>
          <w:rFonts w:cs="Times New Roman" w:hAnsi="Times New Roman" w:ascii="Times New Roman"/>
          <w:sz w:val="24"/>
          <w:szCs w:val="24"/>
        </w:rPr>
        <w:t>.</w:t>
      </w:r>
    </w:p>
    <w:p w:rsidRDefault="00954799" w:rsidP="00B11B2E" w:rsidR="008A2FE6" w:rsidRPr="009F1FB5">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lastRenderedPageBreak/>
        <w:t xml:space="preserve">  V</w:t>
      </w:r>
      <w:r w:rsidR="00B11B2E">
        <w:rPr>
          <w:rFonts w:cs="Times New Roman" w:hAnsi="Times New Roman" w:ascii="Times New Roman"/>
          <w:sz w:val="24"/>
          <w:szCs w:val="24"/>
        </w:rPr>
        <w:t>.</w:t>
      </w:r>
      <w:r w:rsidR="005507D6">
        <w:rPr>
          <w:rFonts w:cs="Times New Roman" w:hAnsi="Times New Roman" w:ascii="Times New Roman"/>
          <w:sz w:val="24"/>
          <w:szCs w:val="24"/>
        </w:rPr>
        <w:t xml:space="preserve"> </w:t>
      </w:r>
      <w:r w:rsidR="008A2FE6" w:rsidRPr="008A2FE6">
        <w:rPr>
          <w:rFonts w:cs="Times New Roman" w:hAnsi="Times New Roman" w:ascii="Times New Roman"/>
          <w:sz w:val="24"/>
          <w:szCs w:val="24"/>
        </w:rPr>
        <w:t xml:space="preserve">Pozivaju se dužnici stečajnog dužnika svoje obveze bez odgode ispunjavati </w:t>
      </w:r>
      <w:r w:rsidR="008A2FE6" w:rsidRPr="009F1FB5">
        <w:rPr>
          <w:rFonts w:cs="Times New Roman" w:hAnsi="Times New Roman" w:ascii="Times New Roman"/>
          <w:sz w:val="24"/>
          <w:szCs w:val="24"/>
        </w:rPr>
        <w:t xml:space="preserve">upravitelju stečajne mase u za stečajnog dužnika. </w:t>
      </w:r>
    </w:p>
    <w:p w:rsidRDefault="00954799" w:rsidP="0032578D" w:rsidR="00AB2E73" w:rsidRPr="009F1FB5">
      <w:pPr>
        <w:pStyle w:val="Bezproreda"/>
        <w:spacing w:before="200"/>
        <w:ind w:firstLine="709"/>
        <w:jc w:val="both"/>
        <w:rPr>
          <w:rFonts w:cs="Times New Roman" w:hAnsi="Times New Roman" w:ascii="Times New Roman"/>
          <w:sz w:val="24"/>
          <w:szCs w:val="24"/>
        </w:rPr>
      </w:pPr>
      <w:r w:rsidRPr="009F1FB5">
        <w:rPr>
          <w:rFonts w:cs="Times New Roman" w:hAnsi="Times New Roman" w:ascii="Times New Roman"/>
          <w:sz w:val="24"/>
          <w:szCs w:val="24"/>
        </w:rPr>
        <w:t xml:space="preserve">  </w:t>
      </w:r>
      <w:r w:rsidR="005507D6" w:rsidRPr="009F1FB5">
        <w:rPr>
          <w:rFonts w:cs="Times New Roman" w:hAnsi="Times New Roman" w:ascii="Times New Roman"/>
          <w:sz w:val="24"/>
          <w:szCs w:val="24"/>
        </w:rPr>
        <w:t xml:space="preserve">VI. </w:t>
      </w:r>
      <w:r w:rsidR="00AB2E73" w:rsidRPr="009F1FB5">
        <w:rPr>
          <w:rFonts w:cs="Times New Roman" w:hAnsi="Times New Roman" w:ascii="Times New Roman"/>
          <w:sz w:val="24"/>
          <w:szCs w:val="24"/>
        </w:rPr>
        <w:t xml:space="preserve">Ispitno ročište na kojem će se ispitivati prijavljene tražbine određuje se za dan </w:t>
      </w:r>
      <w:r w:rsidR="00104357" w:rsidRPr="009F1FB5">
        <w:rPr>
          <w:rFonts w:cs="Times New Roman" w:hAnsi="Times New Roman" w:ascii="Times New Roman"/>
          <w:sz w:val="24"/>
          <w:szCs w:val="24"/>
        </w:rPr>
        <w:t>25. kolovoza 2017. godine u 09</w:t>
      </w:r>
      <w:r w:rsidR="00B11B2E" w:rsidRPr="009F1FB5">
        <w:rPr>
          <w:rFonts w:cs="Times New Roman" w:hAnsi="Times New Roman" w:ascii="Times New Roman"/>
          <w:sz w:val="24"/>
          <w:szCs w:val="24"/>
        </w:rPr>
        <w:t>:</w:t>
      </w:r>
      <w:r w:rsidR="00AB2E73" w:rsidRPr="009F1FB5">
        <w:rPr>
          <w:rFonts w:cs="Times New Roman" w:hAnsi="Times New Roman" w:ascii="Times New Roman"/>
          <w:sz w:val="24"/>
          <w:szCs w:val="24"/>
        </w:rPr>
        <w:t xml:space="preserve">00 sati, </w:t>
      </w:r>
      <w:r w:rsidR="00B11B2E" w:rsidRPr="009F1FB5">
        <w:rPr>
          <w:rFonts w:cs="Times New Roman" w:hAnsi="Times New Roman" w:ascii="Times New Roman"/>
          <w:sz w:val="24"/>
          <w:szCs w:val="24"/>
        </w:rPr>
        <w:t>u prostorijama Trgovačkog suda u Splitu, Sukoišanska 6, sudnica broj 204/II.</w:t>
      </w:r>
    </w:p>
    <w:p w:rsidRDefault="00954799" w:rsidP="0032578D" w:rsidR="00AB2E73" w:rsidRPr="00B11B2E">
      <w:pPr>
        <w:pStyle w:val="Bezproreda"/>
        <w:spacing w:before="200"/>
        <w:ind w:firstLine="709"/>
        <w:jc w:val="both"/>
        <w:rPr>
          <w:rFonts w:cs="Times New Roman" w:hAnsi="Times New Roman" w:ascii="Times New Roman"/>
          <w:sz w:val="24"/>
          <w:szCs w:val="24"/>
        </w:rPr>
      </w:pPr>
      <w:r w:rsidRPr="009F1FB5">
        <w:rPr>
          <w:rFonts w:cs="Times New Roman" w:hAnsi="Times New Roman" w:ascii="Times New Roman"/>
          <w:sz w:val="24"/>
          <w:szCs w:val="24"/>
        </w:rPr>
        <w:t xml:space="preserve"> VII</w:t>
      </w:r>
      <w:r w:rsidR="005507D6" w:rsidRPr="009F1FB5">
        <w:rPr>
          <w:rFonts w:cs="Times New Roman" w:hAnsi="Times New Roman" w:ascii="Times New Roman"/>
          <w:sz w:val="24"/>
          <w:szCs w:val="24"/>
        </w:rPr>
        <w:t>.</w:t>
      </w:r>
      <w:r w:rsidR="00B11B2E" w:rsidRPr="009F1FB5">
        <w:rPr>
          <w:rFonts w:cs="Times New Roman" w:hAnsi="Times New Roman" w:ascii="Times New Roman"/>
          <w:sz w:val="24"/>
          <w:szCs w:val="24"/>
        </w:rPr>
        <w:t xml:space="preserve"> </w:t>
      </w:r>
      <w:r w:rsidR="00AB2E73" w:rsidRPr="009F1FB5">
        <w:rPr>
          <w:rFonts w:cs="Times New Roman" w:hAnsi="Times New Roman" w:ascii="Times New Roman"/>
          <w:sz w:val="24"/>
          <w:szCs w:val="24"/>
        </w:rPr>
        <w:t xml:space="preserve">Izvještajno ročište na kojem će se na temelju izvješća stečajnog upravitelja odlučivati o daljnjem tijeku stečajnog postupka određuje se za </w:t>
      </w:r>
      <w:r w:rsidR="00272609" w:rsidRPr="009F1FB5">
        <w:rPr>
          <w:rFonts w:cs="Times New Roman" w:hAnsi="Times New Roman" w:ascii="Times New Roman"/>
          <w:sz w:val="24"/>
          <w:szCs w:val="24"/>
        </w:rPr>
        <w:t xml:space="preserve">dan </w:t>
      </w:r>
      <w:r w:rsidR="00104357" w:rsidRPr="009F1FB5">
        <w:rPr>
          <w:rFonts w:cs="Times New Roman" w:hAnsi="Times New Roman" w:ascii="Times New Roman"/>
          <w:sz w:val="24"/>
          <w:szCs w:val="24"/>
        </w:rPr>
        <w:t>25. kolovoza 2017. godine u 09:15</w:t>
      </w:r>
      <w:r w:rsidR="009F1FB5" w:rsidRPr="009F1FB5">
        <w:rPr>
          <w:rFonts w:cs="Times New Roman" w:hAnsi="Times New Roman" w:ascii="Times New Roman"/>
          <w:sz w:val="24"/>
          <w:szCs w:val="24"/>
        </w:rPr>
        <w:t xml:space="preserve"> sati</w:t>
      </w:r>
      <w:r w:rsidR="00AB2E73" w:rsidRPr="009F1FB5">
        <w:rPr>
          <w:rFonts w:cs="Times New Roman" w:hAnsi="Times New Roman" w:ascii="Times New Roman"/>
          <w:sz w:val="24"/>
          <w:szCs w:val="24"/>
        </w:rPr>
        <w:t xml:space="preserve">, </w:t>
      </w:r>
      <w:r w:rsidR="00B11B2E" w:rsidRPr="009F1FB5">
        <w:rPr>
          <w:rFonts w:cs="Times New Roman" w:hAnsi="Times New Roman" w:ascii="Times New Roman"/>
          <w:sz w:val="24"/>
          <w:szCs w:val="24"/>
        </w:rPr>
        <w:t>u prostorijama Trgovačkog</w:t>
      </w:r>
      <w:r w:rsidR="00B11B2E" w:rsidRPr="00B11B2E">
        <w:rPr>
          <w:rFonts w:cs="Times New Roman" w:hAnsi="Times New Roman" w:ascii="Times New Roman"/>
          <w:sz w:val="24"/>
          <w:szCs w:val="24"/>
        </w:rPr>
        <w:t xml:space="preserve"> suda u Splitu, Sukoišanska 6, sudnica broj 20</w:t>
      </w:r>
      <w:r w:rsidR="00B11B2E">
        <w:rPr>
          <w:rFonts w:cs="Times New Roman" w:hAnsi="Times New Roman" w:ascii="Times New Roman"/>
          <w:sz w:val="24"/>
          <w:szCs w:val="24"/>
        </w:rPr>
        <w:t>4</w:t>
      </w:r>
      <w:r w:rsidR="00B11B2E" w:rsidRPr="00B11B2E">
        <w:rPr>
          <w:rFonts w:cs="Times New Roman" w:hAnsi="Times New Roman" w:ascii="Times New Roman"/>
          <w:sz w:val="24"/>
          <w:szCs w:val="24"/>
        </w:rPr>
        <w:t>/II.</w:t>
      </w:r>
    </w:p>
    <w:p w:rsidRDefault="00954799" w:rsidP="0032578D" w:rsidR="0026676F" w:rsidRPr="003E25B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VIII</w:t>
      </w:r>
      <w:r w:rsidR="005507D6" w:rsidRPr="003E25B9">
        <w:rPr>
          <w:rFonts w:cs="Times New Roman" w:hAnsi="Times New Roman" w:ascii="Times New Roman"/>
          <w:sz w:val="24"/>
          <w:szCs w:val="24"/>
        </w:rPr>
        <w:t xml:space="preserve">. </w:t>
      </w:r>
      <w:r w:rsidR="008A2FE6" w:rsidRPr="003E25B9">
        <w:rPr>
          <w:rFonts w:cs="Times New Roman" w:hAnsi="Times New Roman" w:ascii="Times New Roman"/>
          <w:sz w:val="24"/>
          <w:szCs w:val="24"/>
        </w:rPr>
        <w:t xml:space="preserve">Stečajna masa stečajnog dužnika </w:t>
      </w:r>
      <w:r w:rsidR="0026676F" w:rsidRPr="0026676F">
        <w:rPr>
          <w:rFonts w:cs="Times New Roman" w:hAnsi="Times New Roman" w:ascii="Times New Roman"/>
          <w:sz w:val="24"/>
          <w:szCs w:val="24"/>
        </w:rPr>
        <w:t>KAMENA BALATURA d.o.o., OIB: 32334392585, Split, Marina Getaldića 34</w:t>
      </w:r>
      <w:r w:rsidR="00AB2E73" w:rsidRPr="003E25B9">
        <w:rPr>
          <w:rFonts w:cs="Times New Roman" w:hAnsi="Times New Roman" w:ascii="Times New Roman"/>
          <w:sz w:val="24"/>
          <w:szCs w:val="24"/>
        </w:rPr>
        <w:t xml:space="preserve">, </w:t>
      </w:r>
      <w:r w:rsidR="008A2FE6" w:rsidRPr="003E25B9">
        <w:rPr>
          <w:rFonts w:cs="Times New Roman" w:hAnsi="Times New Roman" w:ascii="Times New Roman"/>
          <w:sz w:val="24"/>
          <w:szCs w:val="24"/>
        </w:rPr>
        <w:t>upisat će se u reg</w:t>
      </w:r>
      <w:r w:rsidR="00AB2E73" w:rsidRPr="003E25B9">
        <w:rPr>
          <w:rFonts w:cs="Times New Roman" w:hAnsi="Times New Roman" w:ascii="Times New Roman"/>
          <w:sz w:val="24"/>
          <w:szCs w:val="24"/>
        </w:rPr>
        <w:t xml:space="preserve">istar Trgovačkog suda u Splitu </w:t>
      </w:r>
      <w:r w:rsidR="008A2FE6" w:rsidRPr="003E25B9">
        <w:rPr>
          <w:rFonts w:cs="Times New Roman" w:hAnsi="Times New Roman" w:ascii="Times New Roman"/>
          <w:sz w:val="24"/>
          <w:szCs w:val="24"/>
        </w:rPr>
        <w:t>i po službenoj dužnosti dobiti novi osobni identifikacijski broj.</w:t>
      </w:r>
      <w:r w:rsidR="00527C87" w:rsidRPr="00527C87">
        <w:t xml:space="preserve"> </w:t>
      </w:r>
      <w:r w:rsidR="00527C87" w:rsidRPr="00527C87">
        <w:rPr>
          <w:rFonts w:cs="Times New Roman" w:hAnsi="Times New Roman" w:ascii="Times New Roman"/>
          <w:sz w:val="24"/>
          <w:szCs w:val="24"/>
        </w:rPr>
        <w:t>U sudski registar, pored stečajne mase, određuje se i upis stečajnog upravitelja</w:t>
      </w:r>
      <w:r w:rsidR="0026676F" w:rsidRPr="0026676F">
        <w:t xml:space="preserve"> </w:t>
      </w:r>
      <w:r w:rsidR="0026676F">
        <w:rPr>
          <w:rFonts w:cs="Times New Roman" w:hAnsi="Times New Roman" w:ascii="Times New Roman"/>
          <w:sz w:val="24"/>
          <w:szCs w:val="24"/>
        </w:rPr>
        <w:t>Ante Gabelica</w:t>
      </w:r>
      <w:r w:rsidR="0026676F" w:rsidRPr="0026676F">
        <w:rPr>
          <w:rFonts w:cs="Times New Roman" w:hAnsi="Times New Roman" w:ascii="Times New Roman"/>
          <w:sz w:val="24"/>
          <w:szCs w:val="24"/>
        </w:rPr>
        <w:t xml:space="preserve"> iz Splita, Ruđera Bo</w:t>
      </w:r>
      <w:r w:rsidR="0026676F">
        <w:rPr>
          <w:rFonts w:cs="Times New Roman" w:hAnsi="Times New Roman" w:ascii="Times New Roman"/>
          <w:sz w:val="24"/>
          <w:szCs w:val="24"/>
        </w:rPr>
        <w:t>škovića 7/125, OIB: 68765596631.</w:t>
      </w:r>
    </w:p>
    <w:p w:rsidRDefault="00650D18" w:rsidP="00C86A72" w:rsidR="00650D18">
      <w:pPr>
        <w:pStyle w:val="Bezproreda"/>
        <w:spacing w:after="200" w:before="3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A64657" w:rsidP="00ED7940" w:rsidR="00755D15">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Na prijedlog </w:t>
      </w:r>
      <w:r w:rsidR="00A47929">
        <w:rPr>
          <w:rFonts w:cs="Times New Roman" w:hAnsi="Times New Roman" w:ascii="Times New Roman"/>
          <w:sz w:val="24"/>
          <w:szCs w:val="24"/>
        </w:rPr>
        <w:t>Financijske agencije</w:t>
      </w:r>
      <w:r w:rsidRPr="00A64657">
        <w:rPr>
          <w:rFonts w:cs="Times New Roman" w:hAnsi="Times New Roman" w:ascii="Times New Roman"/>
          <w:sz w:val="24"/>
          <w:szCs w:val="24"/>
        </w:rPr>
        <w:t xml:space="preserve">, Regionalni centar Split, </w:t>
      </w:r>
      <w:r w:rsidR="00A47929">
        <w:rPr>
          <w:rFonts w:cs="Times New Roman" w:hAnsi="Times New Roman" w:ascii="Times New Roman"/>
          <w:sz w:val="24"/>
          <w:szCs w:val="24"/>
        </w:rPr>
        <w:t>rješenjem ovog suda 2</w:t>
      </w:r>
      <w:r w:rsidR="0026676F">
        <w:rPr>
          <w:rFonts w:cs="Times New Roman" w:hAnsi="Times New Roman" w:ascii="Times New Roman"/>
          <w:sz w:val="24"/>
          <w:szCs w:val="24"/>
        </w:rPr>
        <w:t>1</w:t>
      </w:r>
      <w:r>
        <w:rPr>
          <w:rFonts w:cs="Times New Roman" w:hAnsi="Times New Roman" w:ascii="Times New Roman"/>
          <w:sz w:val="24"/>
          <w:szCs w:val="24"/>
        </w:rPr>
        <w:t>. St-</w:t>
      </w:r>
      <w:r w:rsidR="0026676F">
        <w:rPr>
          <w:rFonts w:cs="Times New Roman" w:hAnsi="Times New Roman" w:ascii="Times New Roman"/>
          <w:sz w:val="24"/>
          <w:szCs w:val="24"/>
        </w:rPr>
        <w:t>804/2015</w:t>
      </w:r>
      <w:r>
        <w:rPr>
          <w:rFonts w:cs="Times New Roman" w:hAnsi="Times New Roman" w:ascii="Times New Roman"/>
          <w:sz w:val="24"/>
          <w:szCs w:val="24"/>
        </w:rPr>
        <w:t xml:space="preserve"> od </w:t>
      </w:r>
      <w:r w:rsidR="0026676F">
        <w:rPr>
          <w:rFonts w:cs="Times New Roman" w:hAnsi="Times New Roman" w:ascii="Times New Roman"/>
          <w:sz w:val="24"/>
          <w:szCs w:val="24"/>
        </w:rPr>
        <w:t>16. svibnja</w:t>
      </w:r>
      <w:r w:rsidR="00A47929">
        <w:rPr>
          <w:rFonts w:cs="Times New Roman" w:hAnsi="Times New Roman" w:ascii="Times New Roman"/>
          <w:sz w:val="24"/>
          <w:szCs w:val="24"/>
        </w:rPr>
        <w:t xml:space="preserve"> 2016</w:t>
      </w:r>
      <w:r>
        <w:rPr>
          <w:rFonts w:cs="Times New Roman" w:hAnsi="Times New Roman" w:ascii="Times New Roman"/>
          <w:sz w:val="24"/>
          <w:szCs w:val="24"/>
        </w:rPr>
        <w:t xml:space="preserve">. godine </w:t>
      </w:r>
      <w:r w:rsidRPr="009D0DC2">
        <w:rPr>
          <w:rFonts w:cs="Times New Roman" w:hAnsi="Times New Roman" w:ascii="Times New Roman"/>
          <w:sz w:val="24"/>
          <w:szCs w:val="24"/>
        </w:rPr>
        <w:t>otvoren je i zaključen stečajni postupak nad dužnikom</w:t>
      </w:r>
      <w:r w:rsidRPr="00A64657">
        <w:rPr>
          <w:rFonts w:cs="Times New Roman" w:hAnsi="Times New Roman" w:ascii="Times New Roman"/>
          <w:sz w:val="24"/>
          <w:szCs w:val="24"/>
        </w:rPr>
        <w:t xml:space="preserve"> </w:t>
      </w:r>
      <w:r w:rsidR="0026676F" w:rsidRPr="0026676F">
        <w:rPr>
          <w:rFonts w:cs="Times New Roman" w:hAnsi="Times New Roman" w:ascii="Times New Roman"/>
          <w:sz w:val="24"/>
          <w:szCs w:val="24"/>
        </w:rPr>
        <w:t>KAMENA BALATURA d.o.o., OIB: 32334392585, Split, Marina Getaldića 34</w:t>
      </w:r>
      <w:r>
        <w:rPr>
          <w:rFonts w:cs="Times New Roman" w:hAnsi="Times New Roman" w:ascii="Times New Roman"/>
          <w:sz w:val="24"/>
          <w:szCs w:val="24"/>
        </w:rPr>
        <w:t xml:space="preserve">, a temeljem odredbe </w:t>
      </w:r>
      <w:r w:rsidRPr="00A64657">
        <w:rPr>
          <w:rFonts w:cs="Times New Roman" w:hAnsi="Times New Roman" w:ascii="Times New Roman"/>
          <w:sz w:val="24"/>
          <w:szCs w:val="24"/>
        </w:rPr>
        <w:t>čl. 431. i čl. 432.</w:t>
      </w:r>
      <w:r>
        <w:rPr>
          <w:rFonts w:cs="Times New Roman" w:hAnsi="Times New Roman" w:ascii="Times New Roman"/>
          <w:sz w:val="24"/>
          <w:szCs w:val="24"/>
        </w:rPr>
        <w:t xml:space="preserve"> </w:t>
      </w:r>
      <w:r w:rsidR="00ED7940">
        <w:rPr>
          <w:rFonts w:cs="Times New Roman" w:hAnsi="Times New Roman" w:ascii="Times New Roman"/>
          <w:sz w:val="24"/>
          <w:szCs w:val="24"/>
        </w:rPr>
        <w:t>SZ-a</w:t>
      </w:r>
      <w:r>
        <w:rPr>
          <w:rFonts w:cs="Times New Roman" w:hAnsi="Times New Roman" w:ascii="Times New Roman"/>
          <w:sz w:val="24"/>
          <w:szCs w:val="24"/>
        </w:rPr>
        <w:t xml:space="preserve">. </w:t>
      </w:r>
      <w:r w:rsidR="00272609">
        <w:rPr>
          <w:rFonts w:cs="Times New Roman" w:hAnsi="Times New Roman" w:ascii="Times New Roman"/>
          <w:sz w:val="24"/>
          <w:szCs w:val="24"/>
        </w:rPr>
        <w:t>Istim rješenjem za st</w:t>
      </w:r>
      <w:r w:rsidR="00A47929">
        <w:rPr>
          <w:rFonts w:cs="Times New Roman" w:hAnsi="Times New Roman" w:ascii="Times New Roman"/>
          <w:sz w:val="24"/>
          <w:szCs w:val="24"/>
        </w:rPr>
        <w:t xml:space="preserve">ečajnog upravitelja imenovan je </w:t>
      </w:r>
      <w:r w:rsidR="0026676F" w:rsidRPr="0026676F">
        <w:rPr>
          <w:rFonts w:cs="Times New Roman" w:hAnsi="Times New Roman" w:ascii="Times New Roman"/>
          <w:sz w:val="24"/>
          <w:szCs w:val="24"/>
        </w:rPr>
        <w:t>Ante Gabelica iz Splita, Ruđera Bo</w:t>
      </w:r>
      <w:r w:rsidR="0026676F">
        <w:rPr>
          <w:rFonts w:cs="Times New Roman" w:hAnsi="Times New Roman" w:ascii="Times New Roman"/>
          <w:sz w:val="24"/>
          <w:szCs w:val="24"/>
        </w:rPr>
        <w:t>škovića 7/125, OIB: 68765596631</w:t>
      </w:r>
      <w:r w:rsidR="00272609">
        <w:rPr>
          <w:rFonts w:cs="Times New Roman" w:hAnsi="Times New Roman" w:ascii="Times New Roman"/>
          <w:sz w:val="24"/>
          <w:szCs w:val="24"/>
        </w:rPr>
        <w:t xml:space="preserve">. </w:t>
      </w:r>
    </w:p>
    <w:p w:rsidRDefault="000E59FF" w:rsidP="002B619A" w:rsidR="008000FF">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Predmetno rješenje postalo je pravomoćno 24. kolovoza 2016. godine. </w:t>
      </w:r>
    </w:p>
    <w:p w:rsidRDefault="0026676F" w:rsidP="002B619A" w:rsidR="00C84002">
      <w:pPr>
        <w:spacing w:lineRule="auto" w:line="240" w:after="0" w:before="200"/>
        <w:jc w:val="both"/>
        <w:rPr>
          <w:rFonts w:cs="Times New Roman" w:hAnsi="Times New Roman" w:ascii="Times New Roman"/>
          <w:sz w:val="24"/>
          <w:szCs w:val="24"/>
        </w:rPr>
      </w:pPr>
      <w:r w:rsidRPr="009D0DC2">
        <w:rPr>
          <w:rFonts w:cs="Times New Roman" w:hAnsi="Times New Roman" w:ascii="Times New Roman"/>
          <w:sz w:val="24"/>
          <w:szCs w:val="24"/>
        </w:rPr>
        <w:tab/>
      </w:r>
      <w:r w:rsidR="000E59FF">
        <w:rPr>
          <w:rFonts w:cs="Times New Roman" w:hAnsi="Times New Roman" w:ascii="Times New Roman"/>
          <w:sz w:val="24"/>
          <w:szCs w:val="24"/>
        </w:rPr>
        <w:t>Dana</w:t>
      </w:r>
      <w:r w:rsidR="00272609">
        <w:rPr>
          <w:rFonts w:cs="Times New Roman" w:hAnsi="Times New Roman" w:ascii="Times New Roman"/>
          <w:sz w:val="24"/>
          <w:szCs w:val="24"/>
        </w:rPr>
        <w:t xml:space="preserve"> </w:t>
      </w:r>
      <w:r w:rsidR="008000FF">
        <w:rPr>
          <w:rFonts w:cs="Times New Roman" w:hAnsi="Times New Roman" w:ascii="Times New Roman"/>
          <w:sz w:val="24"/>
          <w:szCs w:val="24"/>
        </w:rPr>
        <w:t>30. siječnja</w:t>
      </w:r>
      <w:r w:rsidR="00272609">
        <w:rPr>
          <w:rFonts w:cs="Times New Roman" w:hAnsi="Times New Roman" w:ascii="Times New Roman"/>
          <w:sz w:val="24"/>
          <w:szCs w:val="24"/>
        </w:rPr>
        <w:t xml:space="preserve"> 2017. godine stečajni upravitelj </w:t>
      </w:r>
      <w:r w:rsidR="008000FF">
        <w:rPr>
          <w:rFonts w:cs="Times New Roman" w:hAnsi="Times New Roman" w:ascii="Times New Roman"/>
          <w:sz w:val="24"/>
          <w:szCs w:val="24"/>
        </w:rPr>
        <w:t>Ante Gabelica</w:t>
      </w:r>
      <w:r w:rsidR="000E59FF">
        <w:rPr>
          <w:rFonts w:cs="Times New Roman" w:hAnsi="Times New Roman" w:ascii="Times New Roman"/>
          <w:sz w:val="24"/>
          <w:szCs w:val="24"/>
        </w:rPr>
        <w:t xml:space="preserve"> dostavio je sudu prijedlog za provedbu redovnog stečajnog postupka, ističući da iz prokaznog popisa imovine kojeg je raniji zastupnik po zakonu dužnika dostavio sudu proizlazi postojanje imovine koja bi činila stečajnu masu (vozila, oprema, potraživanja prema trećim</w:t>
      </w:r>
      <w:r w:rsidR="00C84002">
        <w:rPr>
          <w:rFonts w:cs="Times New Roman" w:hAnsi="Times New Roman" w:ascii="Times New Roman"/>
          <w:sz w:val="24"/>
          <w:szCs w:val="24"/>
        </w:rPr>
        <w:t xml:space="preserve"> </w:t>
      </w:r>
      <w:r w:rsidR="000E59FF">
        <w:rPr>
          <w:rFonts w:cs="Times New Roman" w:hAnsi="Times New Roman" w:ascii="Times New Roman"/>
          <w:sz w:val="24"/>
          <w:szCs w:val="24"/>
        </w:rPr>
        <w:t>osobama).</w:t>
      </w:r>
    </w:p>
    <w:p w:rsidRDefault="00C84002" w:rsidP="002B619A" w:rsidR="00C84002" w:rsidRPr="00C84002">
      <w:pPr>
        <w:spacing w:lineRule="auto" w:line="240" w:after="0" w:before="200"/>
        <w:ind w:firstLine="709"/>
        <w:jc w:val="both"/>
        <w:rPr>
          <w:rFonts w:cs="Times New Roman" w:hAnsi="Times New Roman" w:ascii="Times New Roman"/>
          <w:sz w:val="24"/>
          <w:szCs w:val="24"/>
        </w:rPr>
      </w:pPr>
      <w:r w:rsidRPr="00C84002">
        <w:rPr>
          <w:rFonts w:cs="Times New Roman" w:hAnsi="Times New Roman" w:ascii="Times New Roman"/>
          <w:sz w:val="24"/>
          <w:szCs w:val="24"/>
        </w:rPr>
        <w:t>Odredbom čl. 289. st.1. SZ-a propisano je da će sud na prijedlog stečajnoga upravitelja, kojega od stečajnih vjerovnika ili po službenoj dužnosti odrediti nastavljanje postupka radi naknadne diobe ako se nakon završnoga ročišta:</w:t>
      </w:r>
    </w:p>
    <w:p w:rsidRDefault="00C84002" w:rsidP="00C84002" w:rsidR="00C84002" w:rsidRPr="00C84002">
      <w:pPr>
        <w:spacing w:lineRule="auto" w:line="240" w:after="0"/>
        <w:ind w:firstLine="709"/>
        <w:jc w:val="both"/>
        <w:rPr>
          <w:rFonts w:cs="Times New Roman" w:hAnsi="Times New Roman" w:ascii="Times New Roman"/>
          <w:sz w:val="24"/>
          <w:szCs w:val="24"/>
        </w:rPr>
      </w:pPr>
      <w:r w:rsidRPr="00C84002">
        <w:rPr>
          <w:rFonts w:cs="Times New Roman" w:hAnsi="Times New Roman" w:ascii="Times New Roman"/>
          <w:sz w:val="24"/>
          <w:szCs w:val="24"/>
        </w:rPr>
        <w:t>1. ostvare pretpostavke da se zadržani iznosi podijele stečajnim vjerovnicima</w:t>
      </w:r>
    </w:p>
    <w:p w:rsidRDefault="00C84002" w:rsidP="00C84002" w:rsidR="00C84002" w:rsidRPr="00C84002">
      <w:pPr>
        <w:spacing w:lineRule="auto" w:line="240" w:after="0"/>
        <w:ind w:firstLine="709"/>
        <w:jc w:val="both"/>
        <w:rPr>
          <w:rFonts w:cs="Times New Roman" w:hAnsi="Times New Roman" w:ascii="Times New Roman"/>
          <w:sz w:val="24"/>
          <w:szCs w:val="24"/>
        </w:rPr>
      </w:pPr>
      <w:r w:rsidRPr="00C84002">
        <w:rPr>
          <w:rFonts w:cs="Times New Roman" w:hAnsi="Times New Roman" w:ascii="Times New Roman"/>
          <w:sz w:val="24"/>
          <w:szCs w:val="24"/>
        </w:rPr>
        <w:t>2. iznosi koji su isplaćeni iz stečajne mase vrate u masu</w:t>
      </w:r>
    </w:p>
    <w:p w:rsidRDefault="00C84002" w:rsidP="00C84002" w:rsidR="00C84002">
      <w:pPr>
        <w:spacing w:lineRule="auto" w:line="240" w:after="0"/>
        <w:ind w:firstLine="709"/>
        <w:jc w:val="both"/>
        <w:rPr>
          <w:rFonts w:cs="Times New Roman" w:hAnsi="Times New Roman" w:ascii="Times New Roman"/>
          <w:sz w:val="24"/>
          <w:szCs w:val="24"/>
        </w:rPr>
      </w:pPr>
      <w:r w:rsidRPr="00C84002">
        <w:rPr>
          <w:rFonts w:cs="Times New Roman" w:hAnsi="Times New Roman" w:ascii="Times New Roman"/>
          <w:sz w:val="24"/>
          <w:szCs w:val="24"/>
        </w:rPr>
        <w:t>3. pronađe imovina koja ulazi u stečajnu masu.</w:t>
      </w:r>
    </w:p>
    <w:p w:rsidRDefault="004B73EB" w:rsidP="002B619A" w:rsidR="004B73EB">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Kako u konkretnom slučaju iz isprava koje je sudu </w:t>
      </w:r>
      <w:r w:rsidR="00CB5264">
        <w:rPr>
          <w:rFonts w:cs="Times New Roman" w:hAnsi="Times New Roman" w:ascii="Times New Roman"/>
          <w:sz w:val="24"/>
          <w:szCs w:val="24"/>
        </w:rPr>
        <w:t xml:space="preserve">dostavio </w:t>
      </w:r>
      <w:r w:rsidR="0059547B">
        <w:rPr>
          <w:rFonts w:cs="Times New Roman" w:hAnsi="Times New Roman" w:ascii="Times New Roman"/>
          <w:sz w:val="24"/>
          <w:szCs w:val="24"/>
        </w:rPr>
        <w:t xml:space="preserve">stečajni upravitelj </w:t>
      </w:r>
      <w:r w:rsidR="008000FF">
        <w:rPr>
          <w:rFonts w:cs="Times New Roman" w:hAnsi="Times New Roman" w:ascii="Times New Roman"/>
          <w:sz w:val="24"/>
          <w:szCs w:val="24"/>
        </w:rPr>
        <w:t>Ante Gabelica</w:t>
      </w:r>
      <w:r w:rsidR="00CB5264">
        <w:rPr>
          <w:rFonts w:cs="Times New Roman" w:hAnsi="Times New Roman" w:ascii="Times New Roman"/>
          <w:sz w:val="24"/>
          <w:szCs w:val="24"/>
        </w:rPr>
        <w:t xml:space="preserve"> </w:t>
      </w:r>
      <w:r>
        <w:rPr>
          <w:rFonts w:cs="Times New Roman" w:hAnsi="Times New Roman" w:ascii="Times New Roman"/>
          <w:sz w:val="24"/>
          <w:szCs w:val="24"/>
        </w:rPr>
        <w:t>proizlazi da dužnik raspolaže vrjednijom imovinom koja ulazi u stečajnu masu i  iz koje se mogu podmiriti minimalno troškovi stečajnog postupka</w:t>
      </w:r>
      <w:r w:rsidR="00CB5264">
        <w:rPr>
          <w:rFonts w:cs="Times New Roman" w:hAnsi="Times New Roman" w:ascii="Times New Roman"/>
          <w:sz w:val="24"/>
          <w:szCs w:val="24"/>
        </w:rPr>
        <w:t>, to je</w:t>
      </w:r>
      <w:r w:rsidR="009D4CBE">
        <w:rPr>
          <w:rFonts w:cs="Times New Roman" w:hAnsi="Times New Roman" w:ascii="Times New Roman"/>
          <w:sz w:val="24"/>
          <w:szCs w:val="24"/>
        </w:rPr>
        <w:t xml:space="preserve"> temeljem odredbe čl. </w:t>
      </w:r>
      <w:r w:rsidR="00CB5264">
        <w:rPr>
          <w:rFonts w:cs="Times New Roman" w:hAnsi="Times New Roman" w:ascii="Times New Roman"/>
          <w:sz w:val="24"/>
          <w:szCs w:val="24"/>
        </w:rPr>
        <w:t xml:space="preserve">289. st. 1. i 2. SZ-a odlučeno </w:t>
      </w:r>
      <w:r w:rsidR="00ED6421">
        <w:rPr>
          <w:rFonts w:cs="Times New Roman" w:hAnsi="Times New Roman" w:ascii="Times New Roman"/>
          <w:sz w:val="24"/>
          <w:szCs w:val="24"/>
        </w:rPr>
        <w:t>kao u izreci ovog rješenja pod točkom I.</w:t>
      </w:r>
    </w:p>
    <w:p w:rsidRDefault="00ED6421" w:rsidP="002B619A" w:rsidR="00091DB0" w:rsidRPr="003E25B9">
      <w:pPr>
        <w:spacing w:lineRule="auto" w:line="240" w:after="0" w:before="200"/>
        <w:ind w:firstLine="709"/>
        <w:jc w:val="both"/>
        <w:rPr>
          <w:rFonts w:cs="Times New Roman" w:hAnsi="Times New Roman" w:ascii="Times New Roman"/>
          <w:sz w:val="24"/>
          <w:szCs w:val="24"/>
        </w:rPr>
      </w:pPr>
      <w:r w:rsidRPr="003E25B9">
        <w:rPr>
          <w:rFonts w:cs="Times New Roman" w:hAnsi="Times New Roman" w:ascii="Times New Roman"/>
          <w:sz w:val="24"/>
          <w:szCs w:val="24"/>
        </w:rPr>
        <w:t>Temeljem odredb</w:t>
      </w:r>
      <w:r w:rsidR="003E25B9" w:rsidRPr="003E25B9">
        <w:rPr>
          <w:rFonts w:cs="Times New Roman" w:hAnsi="Times New Roman" w:ascii="Times New Roman"/>
          <w:sz w:val="24"/>
          <w:szCs w:val="24"/>
        </w:rPr>
        <w:t>e</w:t>
      </w:r>
      <w:r w:rsidRPr="003E25B9">
        <w:rPr>
          <w:rFonts w:cs="Times New Roman" w:hAnsi="Times New Roman" w:ascii="Times New Roman"/>
          <w:sz w:val="24"/>
          <w:szCs w:val="24"/>
        </w:rPr>
        <w:t xml:space="preserve"> čl. </w:t>
      </w:r>
      <w:r w:rsidR="003E25B9" w:rsidRPr="003E25B9">
        <w:rPr>
          <w:rFonts w:cs="Times New Roman" w:hAnsi="Times New Roman" w:ascii="Times New Roman"/>
          <w:sz w:val="24"/>
          <w:szCs w:val="24"/>
        </w:rPr>
        <w:t xml:space="preserve">129. SZ-a odlučeno je kao u izreci ovog rješenja pod točkama </w:t>
      </w:r>
      <w:r w:rsidR="00CB5264">
        <w:rPr>
          <w:rFonts w:cs="Times New Roman" w:hAnsi="Times New Roman" w:ascii="Times New Roman"/>
          <w:sz w:val="24"/>
          <w:szCs w:val="24"/>
        </w:rPr>
        <w:t>II. - VII</w:t>
      </w:r>
      <w:r w:rsidR="003E25B9" w:rsidRPr="003E25B9">
        <w:rPr>
          <w:rFonts w:cs="Times New Roman" w:hAnsi="Times New Roman" w:ascii="Times New Roman"/>
          <w:sz w:val="24"/>
          <w:szCs w:val="24"/>
        </w:rPr>
        <w:t>, temeljem odredbe čl. 289. st. 5. SZ-a odlučeno je kao u i</w:t>
      </w:r>
      <w:r w:rsidR="00CB5264">
        <w:rPr>
          <w:rFonts w:cs="Times New Roman" w:hAnsi="Times New Roman" w:ascii="Times New Roman"/>
          <w:sz w:val="24"/>
          <w:szCs w:val="24"/>
        </w:rPr>
        <w:t>zreci ovog rješenja pod točkom VIII</w:t>
      </w:r>
      <w:r w:rsidR="003E25B9" w:rsidRPr="003E25B9">
        <w:rPr>
          <w:rFonts w:cs="Times New Roman" w:hAnsi="Times New Roman" w:ascii="Times New Roman"/>
          <w:sz w:val="24"/>
          <w:szCs w:val="24"/>
        </w:rPr>
        <w:t xml:space="preserve">., a temeljem odredbe čl. 129. st. 2. SZ-a odlučeno je kao u izreci ovog rješenja pod točkom </w:t>
      </w:r>
      <w:r w:rsidR="00CB5264">
        <w:rPr>
          <w:rFonts w:cs="Times New Roman" w:hAnsi="Times New Roman" w:ascii="Times New Roman"/>
          <w:sz w:val="24"/>
          <w:szCs w:val="24"/>
        </w:rPr>
        <w:t>I</w:t>
      </w:r>
      <w:r w:rsidR="003E25B9" w:rsidRPr="003E25B9">
        <w:rPr>
          <w:rFonts w:cs="Times New Roman" w:hAnsi="Times New Roman" w:ascii="Times New Roman"/>
          <w:sz w:val="24"/>
          <w:szCs w:val="24"/>
        </w:rPr>
        <w:t>X.</w:t>
      </w:r>
    </w:p>
    <w:p w:rsidRDefault="00C24B9D" w:rsidP="002B619A" w:rsidR="00C24B9D" w:rsidRPr="00C24B9D">
      <w:pPr>
        <w:pStyle w:val="Bezproreda"/>
        <w:spacing w:before="100"/>
        <w:rPr>
          <w:rFonts w:cs="Times New Roman" w:hAnsi="Times New Roman" w:ascii="Times New Roman"/>
          <w:sz w:val="24"/>
          <w:szCs w:val="24"/>
        </w:rPr>
      </w:pPr>
      <w:r w:rsidRPr="00C24B9D">
        <w:rPr>
          <w:rFonts w:cs="Times New Roman" w:hAnsi="Times New Roman" w:ascii="Times New Roman"/>
          <w:sz w:val="24"/>
          <w:szCs w:val="24"/>
        </w:rPr>
        <w:t xml:space="preserve">                         </w:t>
      </w:r>
      <w:r w:rsidR="003E25B9">
        <w:rPr>
          <w:rFonts w:cs="Times New Roman" w:hAnsi="Times New Roman" w:ascii="Times New Roman"/>
          <w:sz w:val="24"/>
          <w:szCs w:val="24"/>
        </w:rPr>
        <w:t xml:space="preserve">            </w:t>
      </w:r>
      <w:r w:rsidR="00EC35DE">
        <w:rPr>
          <w:rFonts w:cs="Times New Roman" w:hAnsi="Times New Roman" w:ascii="Times New Roman"/>
          <w:sz w:val="24"/>
          <w:szCs w:val="24"/>
        </w:rPr>
        <w:t xml:space="preserve">        U Splitu</w:t>
      </w:r>
      <w:r w:rsidR="0059547B">
        <w:rPr>
          <w:rFonts w:cs="Times New Roman" w:hAnsi="Times New Roman" w:ascii="Times New Roman"/>
          <w:sz w:val="24"/>
          <w:szCs w:val="24"/>
        </w:rPr>
        <w:t xml:space="preserve">, </w:t>
      </w:r>
      <w:r w:rsidR="009F1FB5">
        <w:rPr>
          <w:rFonts w:cs="Times New Roman" w:hAnsi="Times New Roman" w:ascii="Times New Roman"/>
          <w:sz w:val="24"/>
          <w:szCs w:val="24"/>
        </w:rPr>
        <w:t>1</w:t>
      </w:r>
      <w:r w:rsidR="002B619A">
        <w:rPr>
          <w:rFonts w:cs="Times New Roman" w:hAnsi="Times New Roman" w:ascii="Times New Roman"/>
          <w:sz w:val="24"/>
          <w:szCs w:val="24"/>
        </w:rPr>
        <w:t>1</w:t>
      </w:r>
      <w:r w:rsidR="008000FF">
        <w:rPr>
          <w:rFonts w:cs="Times New Roman" w:hAnsi="Times New Roman" w:ascii="Times New Roman"/>
          <w:sz w:val="24"/>
          <w:szCs w:val="24"/>
        </w:rPr>
        <w:t>. svibnja</w:t>
      </w:r>
      <w:r w:rsidR="0059547B">
        <w:rPr>
          <w:rFonts w:cs="Times New Roman" w:hAnsi="Times New Roman" w:ascii="Times New Roman"/>
          <w:sz w:val="24"/>
          <w:szCs w:val="24"/>
        </w:rPr>
        <w:t xml:space="preserve"> 2017</w:t>
      </w:r>
      <w:r w:rsidRPr="00C24B9D">
        <w:rPr>
          <w:rFonts w:cs="Times New Roman" w:hAnsi="Times New Roman" w:ascii="Times New Roman"/>
          <w:sz w:val="24"/>
          <w:szCs w:val="24"/>
        </w:rPr>
        <w:t>. godine</w:t>
      </w:r>
    </w:p>
    <w:p w:rsidRDefault="00C24B9D" w:rsidP="002B619A" w:rsidR="00C24B9D" w:rsidRPr="00C24B9D">
      <w:pPr>
        <w:pStyle w:val="Bezproreda"/>
        <w:spacing w:before="100"/>
        <w:ind w:left="6372"/>
        <w:jc w:val="center"/>
        <w:rPr>
          <w:rFonts w:cs="Times New Roman" w:hAnsi="Times New Roman" w:ascii="Times New Roman"/>
          <w:sz w:val="24"/>
          <w:szCs w:val="24"/>
        </w:rPr>
      </w:pPr>
      <w:r w:rsidRPr="00C24B9D">
        <w:rPr>
          <w:rFonts w:cs="Times New Roman" w:hAnsi="Times New Roman" w:ascii="Times New Roman"/>
          <w:sz w:val="24"/>
          <w:szCs w:val="24"/>
        </w:rPr>
        <w:t>SUTKINJA</w:t>
      </w:r>
    </w:p>
    <w:p w:rsidRDefault="00A47204" w:rsidP="002B619A" w:rsidR="00A47204">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C86A72" w:rsidP="00C86A72" w:rsidR="00C86A72">
      <w:pPr>
        <w:pStyle w:val="Bezproreda"/>
        <w:spacing w:before="300"/>
        <w:ind w:left="6373"/>
        <w:jc w:val="center"/>
        <w:rPr>
          <w:rFonts w:cs="Times New Roman" w:hAnsi="Times New Roman" w:ascii="Times New Roman"/>
          <w:sz w:val="24"/>
          <w:szCs w:val="24"/>
        </w:rPr>
      </w:pPr>
    </w:p>
    <w:p w:rsidRDefault="00700309" w:rsidP="00700309" w:rsidR="00700309"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ED7940" w:rsidP="00700309" w:rsidR="00700309" w:rsidRPr="009D0DC2">
      <w:pPr>
        <w:spacing w:lineRule="auto" w:line="240" w:after="0"/>
        <w:jc w:val="both"/>
        <w:rPr>
          <w:rFonts w:cs="Times New Roman" w:hAnsi="Times New Roman" w:ascii="Times New Roman"/>
          <w:sz w:val="24"/>
          <w:szCs w:val="24"/>
        </w:rPr>
      </w:pPr>
      <w:r w:rsidRPr="00ED7940">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00309" w:rsidP="00700309" w:rsidR="00700309" w:rsidRPr="009D0DC2">
      <w:pPr>
        <w:spacing w:lineRule="auto" w:line="240" w:after="0"/>
        <w:jc w:val="both"/>
        <w:rPr>
          <w:rFonts w:cs="Times New Roman" w:hAnsi="Times New Roman" w:ascii="Times New Roman"/>
          <w:sz w:val="24"/>
          <w:szCs w:val="24"/>
        </w:rPr>
      </w:pPr>
    </w:p>
    <w:p w:rsidRDefault="00436013" w:rsidP="00436013" w:rsidR="00436013" w:rsidRPr="00436013">
      <w:pPr>
        <w:spacing w:lineRule="auto" w:line="240" w:after="0" w:before="10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DNA:</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xml:space="preserve">-  </w:t>
      </w:r>
      <w:r w:rsidR="00392444">
        <w:rPr>
          <w:rFonts w:cs="Times New Roman" w:eastAsia="Times New Roman" w:hAnsi="Times New Roman" w:ascii="Times New Roman"/>
          <w:sz w:val="24"/>
          <w:szCs w:val="24"/>
        </w:rPr>
        <w:t>FINA Split</w:t>
      </w:r>
    </w:p>
    <w:p w:rsidRDefault="0059547B" w:rsidP="00436013" w:rsidR="00700309" w:rsidRP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w:t>
      </w:r>
      <w:r w:rsidR="00CB5264">
        <w:rPr>
          <w:rFonts w:cs="Times New Roman" w:eastAsia="Times New Roman" w:hAnsi="Times New Roman" w:ascii="Times New Roman"/>
          <w:sz w:val="24"/>
          <w:szCs w:val="24"/>
        </w:rPr>
        <w:t>stečajni upravitelj</w:t>
      </w:r>
      <w:r>
        <w:rPr>
          <w:rFonts w:cs="Times New Roman" w:eastAsia="Times New Roman" w:hAnsi="Times New Roman" w:ascii="Times New Roman"/>
          <w:sz w:val="24"/>
          <w:szCs w:val="24"/>
        </w:rPr>
        <w:t xml:space="preserve"> </w:t>
      </w:r>
      <w:r w:rsidR="008000FF">
        <w:rPr>
          <w:rFonts w:cs="Times New Roman" w:eastAsia="Times New Roman" w:hAnsi="Times New Roman" w:ascii="Times New Roman"/>
          <w:sz w:val="24"/>
          <w:szCs w:val="24"/>
        </w:rPr>
        <w:t>Ante Gabelica</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Županijsko državno odvjetništvo Split</w:t>
      </w:r>
    </w:p>
    <w:p w:rsidRDefault="00436013" w:rsidP="00436013" w:rsid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Porezna uprava Split</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mrežna stranica e-Oglasna ploča sudova</w:t>
      </w:r>
    </w:p>
    <w:p w:rsidRDefault="0059547B" w:rsidP="00436013" w:rsidR="00436013" w:rsidRP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sudski registar </w:t>
      </w:r>
      <w:r w:rsidR="00436013" w:rsidRPr="00436013">
        <w:rPr>
          <w:rFonts w:cs="Times New Roman" w:eastAsia="Times New Roman" w:hAnsi="Times New Roman" w:ascii="Times New Roman"/>
          <w:sz w:val="24"/>
          <w:szCs w:val="24"/>
        </w:rPr>
        <w:t>(po pravomoćnosti)</w:t>
      </w:r>
    </w:p>
    <w:p w:rsidRDefault="00436013" w:rsidP="00436013" w:rsidR="005B6EF7" w:rsidRPr="00650D18">
      <w:pPr>
        <w:spacing w:lineRule="auto" w:line="240" w:after="0"/>
        <w:jc w:val="both"/>
        <w:rPr>
          <w:rFonts w:cs="Times New Roman" w:hAnsi="Times New Roman" w:ascii="Times New Roman"/>
          <w:sz w:val="24"/>
          <w:szCs w:val="24"/>
        </w:rPr>
      </w:pPr>
      <w:r w:rsidRPr="00436013">
        <w:rPr>
          <w:rFonts w:cs="Times New Roman" w:eastAsia="Times New Roman" w:hAnsi="Times New Roman" w:ascii="Times New Roman"/>
          <w:sz w:val="24"/>
          <w:szCs w:val="24"/>
        </w:rPr>
        <w:t>-  u spis</w:t>
      </w:r>
    </w:p>
    <w:sectPr w:rsidSect="00436013" w:rsidR="005B6EF7" w:rsidRPr="00650D18">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F4" w:rsidP="000A46F4" w:rsidR="000A46F4">
      <w:pPr>
        <w:spacing w:lineRule="auto" w:line="240" w:after="0"/>
      </w:pPr>
      <w:r>
        <w:separator/>
      </w:r>
    </w:p>
  </w:endnote>
  <w:endnote w:id="0" w:type="continuationSeparator">
    <w:p w:rsidRDefault="000A46F4" w:rsidP="000A46F4" w:rsidR="000A46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F4" w:rsidP="000A46F4" w:rsidR="000A46F4">
      <w:pPr>
        <w:spacing w:lineRule="auto" w:line="240" w:after="0"/>
      </w:pPr>
      <w:r>
        <w:separator/>
      </w:r>
    </w:p>
  </w:footnote>
  <w:footnote w:id="0" w:type="continuationSeparator">
    <w:p w:rsidRDefault="000A46F4" w:rsidP="000A46F4" w:rsidR="000A46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436013" w:rsidP="008255C3" w:rsidR="00436013">
        <w:pPr>
          <w:pStyle w:val="Zaglavlje"/>
          <w:jc w:val="center"/>
        </w:pPr>
        <w:r w:rsidRPr="00436013">
          <w:rPr>
            <w:rFonts w:cs="Times New Roman" w:hAnsi="Times New Roman" w:ascii="Times New Roman"/>
            <w:sz w:val="24"/>
            <w:szCs w:val="24"/>
          </w:rPr>
          <w:fldChar w:fldCharType="begin"/>
        </w:r>
        <w:r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EF57F0">
          <w:rPr>
            <w:rFonts w:cs="Times New Roman" w:hAnsi="Times New Roman" w:ascii="Times New Roman"/>
            <w:noProof/>
            <w:sz w:val="24"/>
            <w:szCs w:val="24"/>
          </w:rPr>
          <w:t>3</w:t>
        </w:r>
        <w:r w:rsidRPr="00436013">
          <w:rPr>
            <w:rFonts w:cs="Times New Roman" w:hAnsi="Times New Roman" w:ascii="Times New Roman"/>
            <w:sz w:val="24"/>
            <w:szCs w:val="24"/>
          </w:rPr>
          <w:fldChar w:fldCharType="end"/>
        </w:r>
        <w:r w:rsidR="008255C3">
          <w:rPr>
            <w:rFonts w:cs="Times New Roman" w:hAnsi="Times New Roman" w:ascii="Times New Roman"/>
            <w:sz w:val="24"/>
            <w:szCs w:val="24"/>
          </w:rPr>
          <w:tab/>
        </w:r>
        <w:r w:rsidR="008255C3">
          <w:rPr>
            <w:rFonts w:cs="Times New Roman" w:hAnsi="Times New Roman" w:ascii="Times New Roman"/>
            <w:sz w:val="24"/>
            <w:szCs w:val="24"/>
          </w:rPr>
          <w:tab/>
        </w:r>
        <w:r w:rsidR="008255C3" w:rsidRPr="008255C3">
          <w:rPr>
            <w:rFonts w:cs="Times New Roman" w:hAnsi="Times New Roman" w:ascii="Times New Roman"/>
            <w:sz w:val="24"/>
            <w:szCs w:val="24"/>
          </w:rPr>
          <w:t>11. St-549/2017</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8255C3">
      <w:rPr>
        <w:rFonts w:cs="Times New Roman" w:hAnsi="Times New Roman" w:ascii="Times New Roman"/>
        <w:sz w:val="24"/>
        <w:szCs w:val="24"/>
      </w:rPr>
      <w:t xml:space="preserve">11. </w:t>
    </w:r>
    <w:r w:rsidR="008255C3" w:rsidRPr="008255C3">
      <w:rPr>
        <w:rFonts w:cs="Times New Roman" w:hAnsi="Times New Roman" w:ascii="Times New Roman"/>
        <w:sz w:val="24"/>
        <w:szCs w:val="24"/>
      </w:rPr>
      <w:t>St-549/2017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47BD8"/>
    <w:rsid w:val="00091DB0"/>
    <w:rsid w:val="000A46F4"/>
    <w:rsid w:val="000D5DD8"/>
    <w:rsid w:val="000E59FF"/>
    <w:rsid w:val="000E5F05"/>
    <w:rsid w:val="00104357"/>
    <w:rsid w:val="00160613"/>
    <w:rsid w:val="0017184E"/>
    <w:rsid w:val="001A0958"/>
    <w:rsid w:val="001E1E73"/>
    <w:rsid w:val="0020137F"/>
    <w:rsid w:val="0026676F"/>
    <w:rsid w:val="00272609"/>
    <w:rsid w:val="00291EAB"/>
    <w:rsid w:val="002B619A"/>
    <w:rsid w:val="002C5C15"/>
    <w:rsid w:val="0032578D"/>
    <w:rsid w:val="00392444"/>
    <w:rsid w:val="003E25B9"/>
    <w:rsid w:val="00436013"/>
    <w:rsid w:val="004B73EB"/>
    <w:rsid w:val="00527C87"/>
    <w:rsid w:val="00545B33"/>
    <w:rsid w:val="005507D6"/>
    <w:rsid w:val="0059547B"/>
    <w:rsid w:val="005B6EF7"/>
    <w:rsid w:val="00650D18"/>
    <w:rsid w:val="006536DA"/>
    <w:rsid w:val="00700309"/>
    <w:rsid w:val="00755D15"/>
    <w:rsid w:val="007C4BA0"/>
    <w:rsid w:val="008000FF"/>
    <w:rsid w:val="008255C3"/>
    <w:rsid w:val="008348BF"/>
    <w:rsid w:val="008A2FE6"/>
    <w:rsid w:val="008B06D0"/>
    <w:rsid w:val="00954799"/>
    <w:rsid w:val="0098714E"/>
    <w:rsid w:val="009D4CBE"/>
    <w:rsid w:val="009F1FB5"/>
    <w:rsid w:val="00A21A14"/>
    <w:rsid w:val="00A47204"/>
    <w:rsid w:val="00A47929"/>
    <w:rsid w:val="00A60D49"/>
    <w:rsid w:val="00A64657"/>
    <w:rsid w:val="00AB2E73"/>
    <w:rsid w:val="00AB4DDD"/>
    <w:rsid w:val="00AF7CE4"/>
    <w:rsid w:val="00B11B2E"/>
    <w:rsid w:val="00B81909"/>
    <w:rsid w:val="00BC6931"/>
    <w:rsid w:val="00C23DB9"/>
    <w:rsid w:val="00C24B9D"/>
    <w:rsid w:val="00C36931"/>
    <w:rsid w:val="00C559C2"/>
    <w:rsid w:val="00C84002"/>
    <w:rsid w:val="00C86A72"/>
    <w:rsid w:val="00CB5264"/>
    <w:rsid w:val="00CE0ADE"/>
    <w:rsid w:val="00CE6B12"/>
    <w:rsid w:val="00D61D6F"/>
    <w:rsid w:val="00DE68CC"/>
    <w:rsid w:val="00E04FAC"/>
    <w:rsid w:val="00E12120"/>
    <w:rsid w:val="00EC35DE"/>
    <w:rsid w:val="00ED6421"/>
    <w:rsid w:val="00ED7940"/>
    <w:rsid w:val="00EF3ED5"/>
    <w:rsid w:val="00EF57F0"/>
    <w:rsid w:val="00F52A50"/>
    <w:rsid w:val="00FB044A"/>
    <w:rsid w:val="00FC5280"/>
    <w:rsid w:val="00FF5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EF57F0"/>
    <w:rPr>
      <w:color w:val="808080"/>
      <w:bdr w:space="0" w:sz="0" w:color="auto" w:val="none"/>
      <w:shd w:fill="auto" w:color="auto" w:val="clear"/>
    </w:rPr>
  </w:style>
  <w:style w:customStyle="true" w:styleId="eSPISCCParagraphDefaultFont" w:type="character">
    <w:name w:val="eSPIS_CC_Paragraph Default Font"/>
    <w:basedOn w:val="Zadanifontodlomka"/>
    <w:rsid w:val="00EF57F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F57F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F57F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57F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EF57F0"/>
    <w:rPr>
      <w:color w:val="808080"/>
      <w:bdr w:color="auto" w:space="0" w:sz="0" w:val="none"/>
      <w:shd w:color="auto" w:fill="auto" w:val="clear"/>
    </w:rPr>
  </w:style>
  <w:style w:customStyle="1" w:styleId="eSPISCCParagraphDefaultFont" w:type="character">
    <w:name w:val="eSPIS_CC_Paragraph Default Font"/>
    <w:basedOn w:val="Zadanifontodlomka"/>
    <w:rsid w:val="00EF57F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F57F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F57F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57F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St-549/2017</izvorni_sadrzaj>
    <derivirana_varijabla naziv="DomainObject.Predmet.OznakaBroj_1">St-549/2017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KAMENA BALATURA d.o.o. za poslovanje nekretninama</izvorni_sadrzaj>
    <derivirana_varijabla naziv="DomainObject.Predmet.ProtustrankaFormated_1">  Stečajna masa iza KAMENA BALATURA d.o.o. za poslovanje nekretninama</derivirana_varijabla>
  </DomainObject.Predmet.ProtustrankaFormated>
  <DomainObject.Predmet.ProtustrankaFormatedOIB>
    <izvorni_sadrzaj>  Stečajna masa iza KAMENA BALATURA d.o.o. za poslovanje nekretninama, OIB 10000000000</izvorni_sadrzaj>
    <derivirana_varijabla naziv="DomainObject.Predmet.ProtustrankaFormatedOIB_1">  Stečajna masa iza KAMENA BALATURA d.o.o. za poslovanje nekretninama, OIB 10000000000</derivirana_varijabla>
  </DomainObject.Predmet.ProtustrankaFormatedOIB>
  <DomainObject.Predmet.ProtustrankaFormatedWithAdress>
    <izvorni_sadrzaj> Stečajna masa iza KAMENA BALATURA d.o.o. za poslovanje nekretninama, Marina Getaldića 34/A, 21000 Split</izvorni_sadrzaj>
    <derivirana_varijabla naziv="DomainObject.Predmet.ProtustrankaFormatedWithAdress_1"> Stečajna masa iza KAMENA BALATURA d.o.o. za poslovanje nekretninama, Marina Getaldića 34/A, 21000 Split</derivirana_varijabla>
  </DomainObject.Predmet.ProtustrankaFormatedWithAdress>
  <DomainObject.Predmet.ProtustrankaFormatedWithAdressOIB>
    <izvorni_sadrzaj> Stečajna masa iza KAMENA BALATURA d.o.o. za poslovanje nekretninama, OIB 10000000000, Marina Getaldića 34/A, 21000 Split</izvorni_sadrzaj>
    <derivirana_varijabla naziv="DomainObject.Predmet.ProtustrankaFormatedWithAdressOIB_1"> Stečajna masa iza KAMENA BALATURA d.o.o. za poslovanje nekretninama, OIB 10000000000, Marina Getaldića 34/A, 21000 Split</derivirana_varijabla>
  </DomainObject.Predmet.ProtustrankaFormatedWithAdressOIB>
  <DomainObject.Predmet.ProtustrankaWithAdress>
    <izvorni_sadrzaj>Stečajna masa iza KAMENA BALATURA d.o.o. za poslovanje nekretninama Marina Getaldića 34/A, 21000 Split</izvorni_sadrzaj>
    <derivirana_varijabla naziv="DomainObject.Predmet.ProtustrankaWithAdress_1">Stečajna masa iza KAMENA BALATURA d.o.o. za poslovanje nekretninama Marina Getaldića 34/A, 21000 Split</derivirana_varijabla>
  </DomainObject.Predmet.ProtustrankaWithAdress>
  <DomainObject.Predmet.ProtustrankaWithAdressOIB>
    <izvorni_sadrzaj>Stečajna masa iza KAMENA BALATURA d.o.o. za poslovanje nekretninama, OIB 10000000000, Marina Getaldića 34/A, 21000 Split</izvorni_sadrzaj>
    <derivirana_varijabla naziv="DomainObject.Predmet.ProtustrankaWithAdressOIB_1">Stečajna masa iza KAMENA BALATURA d.o.o. za poslovanje nekretninama, OIB 10000000000, Marina Getaldića 34/A, 21000 Split</derivirana_varijabla>
  </DomainObject.Predmet.ProtustrankaWithAdressOIB>
  <DomainObject.Predmet.ProtustrankaNazivFormated>
    <izvorni_sadrzaj>Stečajna masa iza KAMENA BALATURA d.o.o. za poslovanje nekretninama</izvorni_sadrzaj>
    <derivirana_varijabla naziv="DomainObject.Predmet.ProtustrankaNazivFormated_1">Stečajna masa iza KAMENA BALATURA d.o.o. za poslovanje nekretninama</derivirana_varijabla>
  </DomainObject.Predmet.ProtustrankaNazivFormated>
  <DomainObject.Predmet.ProtustrankaNazivFormatedOIB>
    <izvorni_sadrzaj>Stečajna masa iza KAMENA BALATURA d.o.o. za poslovanje nekretninama, OIB 10000000000</izvorni_sadrzaj>
    <derivirana_varijabla naziv="DomainObject.Predmet.ProtustrankaNazivFormatedOIB_1">Stečajna masa iza KAMENA BALATURA d.o.o. za poslovanje nekretninama,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KAMENA BALATURA d.o.o. za poslovanje nekretninama</item>
    </izvorni_sadrzaj>
    <derivirana_varijabla naziv="DomainObject.Predmet.ProtuStrankaListFormated_1">
      <item>Stečajna masa iza KAMENA BALATURA d.o.o. za poslovanje nekretninama</item>
    </derivirana_varijabla>
  </DomainObject.Predmet.ProtuStrankaListFormated>
  <DomainObject.Predmet.ProtuStrankaListFormatedOIB>
    <izvorni_sadrzaj>
      <item>Stečajna masa iza KAMENA BALATURA d.o.o. za poslovanje nekretninama, OIB 10000000000</item>
    </izvorni_sadrzaj>
    <derivirana_varijabla naziv="DomainObject.Predmet.ProtuStrankaListFormatedOIB_1">
      <item>Stečajna masa iza KAMENA BALATURA d.o.o. za poslovanje nekretninama, OIB 10000000000</item>
    </derivirana_varijabla>
  </DomainObject.Predmet.ProtuStrankaListFormatedOIB>
  <DomainObject.Predmet.ProtuStrankaListFormatedWithAdress>
    <izvorni_sadrzaj>
      <item>Stečajna masa iza KAMENA BALATURA d.o.o. za poslovanje nekretninama, Marina Getaldića 34/A, 21000 Split</item>
    </izvorni_sadrzaj>
    <derivirana_varijabla naziv="DomainObject.Predmet.ProtuStrankaListFormatedWithAdress_1">
      <item>Stečajna masa iza KAMENA BALATURA d.o.o. za poslovanje nekretninama, Marina Getaldića 34/A, 21000 Split</item>
    </derivirana_varijabla>
  </DomainObject.Predmet.ProtuStrankaListFormatedWithAdress>
  <DomainObject.Predmet.ProtuStrankaListFormatedWithAdressOIB>
    <izvorni_sadrzaj>
      <item>Stečajna masa iza KAMENA BALATURA d.o.o. za poslovanje nekretninama, OIB 10000000000, Marina Getaldića 34/A, 21000 Split</item>
    </izvorni_sadrzaj>
    <derivirana_varijabla naziv="DomainObject.Predmet.ProtuStrankaListFormatedWithAdressOIB_1">
      <item>Stečajna masa iza KAMENA BALATURA d.o.o. za poslovanje nekretninama, OIB 10000000000, Marina Getaldića 34/A, 21000 Split</item>
    </derivirana_varijabla>
  </DomainObject.Predmet.ProtuStrankaListFormatedWithAdressOIB>
  <DomainObject.Predmet.ProtuStrankaListNazivFormated>
    <izvorni_sadrzaj>
      <item>Stečajna masa iza KAMENA BALATURA d.o.o. za poslovanje nekretninama</item>
    </izvorni_sadrzaj>
    <derivirana_varijabla naziv="DomainObject.Predmet.ProtuStrankaListNazivFormated_1">
      <item>Stečajna masa iza KAMENA BALATURA d.o.o. za poslovanje nekretninama</item>
    </derivirana_varijabla>
  </DomainObject.Predmet.ProtuStrankaListNazivFormated>
  <DomainObject.Predmet.ProtuStrankaListNazivFormatedOIB>
    <izvorni_sadrzaj>
      <item>Stečajna masa iza KAMENA BALATURA d.o.o. za poslovanje nekretninama, OIB 10000000000</item>
    </izvorni_sadrzaj>
    <derivirana_varijabla naziv="DomainObject.Predmet.ProtuStrankaListNazivFormatedOIB_1">
      <item>Stečajna masa iza KAMENA BALATURA d.o.o. za poslovanje nekretninama,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KAMENA BALATURA d.o.o. za poslovanje nekretninama</izvorni_sadrzaj>
    <derivirana_varijabla naziv="DomainObject.Predmet.ProtustrankaIDrugi_1">Stečajna masa iza KAMENA BALATURA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KAMENA BALATURA d.o.o. za poslovanje nekretninama, OIB 10000000000, Marina Getaldića 34/A, 21000 Split</izvorni_sadrzaj>
    <derivirana_varijabla naziv="DomainObject.Predmet.ProtustrankaIDrugiAdressOIB_1">Stečajna masa iza KAMENA BALATURA d.o.o. za poslovanje nekretninama, OIB 10000000000, Marina Getaldića 34/A,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KAMENA BALATURA d.o.o. za poslovanje nekretninama</item>
      <item>FINANCIJSKA AGENCIJA, RC SPLIT</item>
    </izvorni_sadrzaj>
    <derivirana_varijabla naziv="DomainObject.Predmet.SudioniciListNaziv_1">
      <item>Stečajna masa iza KAMENA BALATURA d.o.o. za poslovanje nekretninama</item>
      <item>FINANCIJSKA AGENCIJA, RC SPLIT</item>
    </derivirana_varijabla>
  </DomainObject.Predmet.SudioniciListNaziv>
  <DomainObject.Predmet.SudioniciListAdressOIB>
    <izvorni_sadrzaj>
      <item>Stečajna masa iza KAMENA BALATURA d.o.o. za poslovanje nekretninama, OIB 10000000000, Marina Getaldića 34/A,21000 Split</item>
      <item>FINANCIJSKA AGENCIJA, RC SPLIT, OIB 85821130368, Mažuranićevo šetalište 24 b,21000 Split</item>
    </izvorni_sadrzaj>
    <derivirana_varijabla naziv="DomainObject.Predmet.SudioniciListAdressOIB_1">
      <item>Stečajna masa iza KAMENA BALATURA d.o.o. za poslovanje nekretninama, OIB 10000000000, Marina Getaldića 34/A,21000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tem>, OIB 85821130368</item>
    </izvorni_sadrzaj>
    <derivirana_varijabla naziv="DomainObject.Predmet.SudioniciListNazivOIB_1">
      <item>, OIB 10000000000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14C09E-EE3D-4888-B719-BAA1C30200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5193</properties:Characters>
  <properties:Lines>95</properties:Lines>
  <properties:Paragraphs>38</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2016-09-06T07:25:00Z</dcterms:created>
  <dc:creator>Vesna Perišić</dc:creator>
  <cp:lastModifiedBy>Ana Golub Gruić</cp:lastModifiedBy>
  <cp:lastPrinted>2017-05-10T12:56:00Z</cp:lastPrinted>
  <dcterms:modified xmlns:xsi="http://www.w3.org/2001/XMLSchema-instance" xsi:type="dcterms:W3CDTF">2017-05-11T11:30:00Z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