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322"/>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98"/>
        <w:gridCol w:w="2246"/>
        <w:gridCol w:w="4678"/>
      </w:tblGrid>
      <w:tr w:rsidTr="001B737D" w:rsidR="004F0C28" w:rsidRPr="001B737D">
        <w:tc>
          <w:tcPr>
            <w:tcW w:type="dxa" w:w="2398"/>
          </w:tcPr>
          <w:p w:rsidRDefault="004F0C28" w:rsidP="001B737D" w:rsidR="004F0C28" w:rsidRPr="001B737D">
            <w:pPr>
              <w:keepNext/>
              <w:jc w:val="center"/>
              <w:outlineLvl w:val="0"/>
              <w:rPr>
                <w:color w:val="333399"/>
                <w:sz w:val="22"/>
                <w:lang w:val="de-DE"/>
              </w:rPr>
            </w:pPr>
            <w:bookmarkStart w:name="_GoBack" w:id="0"/>
            <w:bookmarkEnd w:id="0"/>
            <w:r w:rsidRPr="001B737D">
              <w:rPr>
                <w:noProof/>
                <w:color w:val="333399"/>
                <w:sz w:val="22"/>
              </w:rPr>
              <w:drawing>
                <wp:inline distR="0" distL="0" distB="0" distT="0">
                  <wp:extent cy="714375" cx="552450"/>
                  <wp:effectExtent b="9525" r="0" t="0" l="0"/>
                  <wp:docPr descr="grb rh" name="Slika 2" id="2"/>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52450"/>
                          </a:xfrm>
                          <a:prstGeom prst="rect">
                            <a:avLst/>
                          </a:prstGeom>
                          <a:noFill/>
                          <a:ln>
                            <a:noFill/>
                          </a:ln>
                        </pic:spPr>
                      </pic:pic>
                    </a:graphicData>
                  </a:graphic>
                </wp:inline>
              </w:drawing>
            </w:r>
          </w:p>
          <w:p w:rsidRDefault="004F0C28" w:rsidP="001B737D" w:rsidR="004F0C28" w:rsidRPr="001B737D">
            <w:pPr>
              <w:jc w:val="center"/>
            </w:pPr>
            <w:r w:rsidRPr="001B737D">
              <w:t>Republika Hrvatska</w:t>
            </w:r>
          </w:p>
          <w:p w:rsidRDefault="004F0C28" w:rsidP="001B737D" w:rsidR="004F0C28" w:rsidRPr="001B737D">
            <w:pPr>
              <w:jc w:val="center"/>
            </w:pPr>
            <w:r w:rsidRPr="001B737D">
              <w:t>Općinski sud u Rijeci</w:t>
            </w:r>
          </w:p>
          <w:p w:rsidRDefault="004F0C28" w:rsidP="001B737D" w:rsidR="004F0C28" w:rsidRPr="001B737D">
            <w:pPr>
              <w:jc w:val="center"/>
            </w:pPr>
            <w:r w:rsidRPr="001B737D">
              <w:t>Žrtava fašizma 7</w:t>
            </w:r>
          </w:p>
          <w:p w:rsidRDefault="004F0C28" w:rsidP="001B737D" w:rsidR="004F0C28" w:rsidRPr="001B737D">
            <w:pPr>
              <w:keepNext/>
              <w:jc w:val="center"/>
              <w:outlineLvl w:val="0"/>
              <w:rPr>
                <w:color w:val="333399"/>
                <w:sz w:val="22"/>
              </w:rPr>
            </w:pPr>
            <w:r w:rsidRPr="001B737D">
              <w:rPr>
                <w:lang w:val="en-US"/>
              </w:rPr>
              <w:t>51000 Rijeka</w:t>
            </w:r>
          </w:p>
        </w:tc>
        <w:tc>
          <w:tcPr>
            <w:tcW w:type="dxa" w:w="2246"/>
          </w:tcPr>
          <w:p w:rsidRDefault="004F0C28" w:rsidP="001B737D" w:rsidR="004F0C28" w:rsidRPr="001B737D">
            <w:pPr>
              <w:keepNext/>
              <w:outlineLvl w:val="0"/>
              <w:rPr>
                <w:color w:val="333399"/>
                <w:sz w:val="22"/>
              </w:rPr>
            </w:pPr>
          </w:p>
        </w:tc>
        <w:tc>
          <w:tcPr>
            <w:tcW w:type="dxa" w:w="4678"/>
            <w:vAlign w:val="bottom"/>
          </w:tcPr>
          <w:p w:rsidRDefault="004F0C28" w:rsidP="004F0C28" w:rsidR="004F0C28" w:rsidRPr="001B737D">
            <w:pPr>
              <w:keepNext/>
              <w:jc w:val="right"/>
              <w:outlineLvl w:val="0"/>
              <w:rPr>
                <w:color w:val="333399"/>
              </w:rPr>
            </w:pPr>
            <w:r w:rsidRPr="004F0C28">
              <w:rPr>
                <w:lang w:val="en-US"/>
              </w:rPr>
              <w:t>Poslovni broj: 54 Sp-8/2016-6</w:t>
            </w:r>
          </w:p>
        </w:tc>
      </w:tr>
    </w:tbl>
    <w:p w14:textId="900415a" w14:paraId="900415a" w:rsidRDefault="004F0C28" w:rsidP="00C72B2D" w:rsidR="004F0C28">
      <w:pPr>
        <w:outlineLvl w:val="0"/>
        <w15:collapsed w:val="false"/>
        <w:rPr>
          <w:lang w:val="en-CA"/>
        </w:rPr>
      </w:pPr>
    </w:p>
    <w:p w:rsidRDefault="004F0C28" w:rsidP="00C72B2D" w:rsidR="004F0C28">
      <w:pPr>
        <w:outlineLvl w:val="0"/>
        <w:rPr>
          <w:lang w:val="en-CA"/>
        </w:rPr>
      </w:pPr>
    </w:p>
    <w:p w:rsidRDefault="004F0C28" w:rsidP="00C72B2D" w:rsidR="004F0C28">
      <w:pPr>
        <w:outlineLvl w:val="0"/>
        <w:rPr>
          <w:lang w:val="en-CA"/>
        </w:rPr>
      </w:pPr>
    </w:p>
    <w:p w:rsidRDefault="00C72B2D" w:rsidP="00613D35" w:rsidR="00C72B2D" w:rsidRPr="007451D9">
      <w:pPr>
        <w:jc w:val="center"/>
        <w:rPr>
          <w:bCs/>
        </w:rPr>
      </w:pPr>
      <w:r w:rsidRPr="007451D9">
        <w:rPr>
          <w:bCs/>
        </w:rPr>
        <w:t>R E P U B L I K A   H R V A T S K A</w:t>
      </w:r>
    </w:p>
    <w:p w:rsidRDefault="00C72B2D" w:rsidP="00613D35" w:rsidR="00C72B2D" w:rsidRPr="007451D9">
      <w:pPr>
        <w:jc w:val="center"/>
        <w:rPr>
          <w:bCs/>
        </w:rPr>
      </w:pPr>
    </w:p>
    <w:p w:rsidRDefault="00C72B2D" w:rsidP="00613D35" w:rsidR="00C72B2D" w:rsidRPr="007451D9">
      <w:pPr>
        <w:jc w:val="center"/>
        <w:rPr>
          <w:bCs/>
        </w:rPr>
      </w:pPr>
      <w:r w:rsidRPr="007451D9">
        <w:rPr>
          <w:bCs/>
        </w:rPr>
        <w:t>R J E Š E NJ E</w:t>
      </w:r>
    </w:p>
    <w:p w:rsidRDefault="00C72B2D" w:rsidP="00C72B2D" w:rsidR="00C72B2D" w:rsidRPr="007451D9">
      <w:pPr>
        <w:rPr>
          <w:bCs/>
        </w:rPr>
      </w:pPr>
    </w:p>
    <w:p w:rsidRDefault="00C72B2D" w:rsidP="00613D35" w:rsidR="00C72B2D" w:rsidRPr="007451D9">
      <w:pPr>
        <w:shd w:fill="FFFFFF" w:color="auto" w:val="clear"/>
        <w:spacing w:lineRule="exact" w:line="278" w:before="2"/>
        <w:ind w:firstLine="653" w:left="55"/>
        <w:jc w:val="both"/>
      </w:pPr>
      <w:r w:rsidRPr="007451D9">
        <w:t xml:space="preserve">Općinski sud u Rijeci, po sucu Robertu Mihelju, kao sucu pojedincu, u izvanparničnom postupku predlagatelja - potrošača </w:t>
      </w:r>
      <w:r w:rsidRPr="007451D9">
        <w:rPr>
          <w:bCs/>
        </w:rPr>
        <w:t>FRANJE BABIĆA</w:t>
      </w:r>
      <w:r w:rsidRPr="007451D9">
        <w:t xml:space="preserve"> iz Rijeke,  Viškovo, Gornji Jugi 14/3, OIB: 42663679089</w:t>
      </w:r>
      <w:r w:rsidRPr="007451D9">
        <w:rPr>
          <w:bCs/>
        </w:rPr>
        <w:t>,</w:t>
      </w:r>
      <w:r w:rsidRPr="007451D9">
        <w:t xml:space="preserve"> radi provedbe postupka stečaja </w:t>
      </w:r>
      <w:r w:rsidR="00613D35">
        <w:t xml:space="preserve">potrošača, izvan ročišta, </w:t>
      </w:r>
      <w:r w:rsidRPr="007451D9">
        <w:t>5. ožujka 2018.</w:t>
      </w:r>
      <w:r w:rsidR="00613D35">
        <w:t xml:space="preserve">,  </w:t>
      </w:r>
    </w:p>
    <w:p w:rsidRDefault="00C72B2D" w:rsidP="00613D35" w:rsidR="00C72B2D">
      <w:pPr>
        <w:shd w:fill="FFFFFF" w:color="auto" w:val="clear"/>
        <w:spacing w:lineRule="exact" w:line="278" w:before="2"/>
        <w:jc w:val="both"/>
      </w:pPr>
    </w:p>
    <w:p w:rsidRDefault="00613D35" w:rsidP="00613D35" w:rsidR="00613D35" w:rsidRPr="007451D9">
      <w:pPr>
        <w:shd w:fill="FFFFFF" w:color="auto" w:val="clear"/>
        <w:spacing w:lineRule="exact" w:line="278" w:before="2"/>
        <w:jc w:val="both"/>
      </w:pPr>
    </w:p>
    <w:p w:rsidRDefault="00C72B2D" w:rsidP="00613D35" w:rsidR="00C72B2D" w:rsidRPr="007451D9">
      <w:pPr>
        <w:ind w:firstLine="3"/>
        <w:jc w:val="center"/>
        <w:rPr>
          <w:bCs/>
        </w:rPr>
      </w:pPr>
      <w:r w:rsidRPr="007451D9">
        <w:rPr>
          <w:bCs/>
        </w:rPr>
        <w:t>r i j e š i o   j e:</w:t>
      </w:r>
    </w:p>
    <w:p w:rsidRDefault="00C72B2D" w:rsidP="00C72B2D" w:rsidR="00C72B2D" w:rsidRPr="007451D9">
      <w:pPr>
        <w:rPr>
          <w:bCs/>
        </w:rPr>
      </w:pPr>
    </w:p>
    <w:p w:rsidRDefault="00C72B2D" w:rsidP="00C72B2D" w:rsidR="00C72B2D" w:rsidRPr="007451D9">
      <w:pPr>
        <w:rPr>
          <w:lang w:val="pt-PT"/>
        </w:rPr>
      </w:pPr>
      <w:r w:rsidRPr="007451D9">
        <w:rPr>
          <w:lang w:val="pt-PT"/>
        </w:rPr>
        <w:t xml:space="preserve">I. </w:t>
      </w:r>
      <w:r w:rsidR="00613D35">
        <w:rPr>
          <w:lang w:val="pt-PT"/>
        </w:rPr>
        <w:tab/>
      </w:r>
      <w:r w:rsidRPr="007451D9">
        <w:rPr>
          <w:lang w:val="pt-PT"/>
        </w:rPr>
        <w:t xml:space="preserve">Utvrđuje se prekid postupka zbog smrti predlagatelja - potrošača. </w:t>
      </w:r>
    </w:p>
    <w:p w:rsidRDefault="00C72B2D" w:rsidP="00C72B2D" w:rsidR="00C72B2D" w:rsidRPr="007451D9">
      <w:pPr>
        <w:jc w:val="both"/>
        <w:rPr>
          <w:lang w:val="pt-PT"/>
        </w:rPr>
      </w:pPr>
    </w:p>
    <w:p w:rsidRDefault="00C72B2D" w:rsidP="00C72B2D" w:rsidR="00C72B2D" w:rsidRPr="007451D9">
      <w:pPr>
        <w:jc w:val="both"/>
        <w:rPr>
          <w:lang w:val="pt-PT"/>
        </w:rPr>
      </w:pPr>
      <w:r w:rsidRPr="007451D9">
        <w:rPr>
          <w:lang w:val="pt-PT"/>
        </w:rPr>
        <w:t>II.</w:t>
      </w:r>
      <w:r w:rsidRPr="007451D9">
        <w:rPr>
          <w:lang w:val="pt-PT"/>
        </w:rPr>
        <w:tab/>
      </w:r>
      <w:r w:rsidRPr="007451D9">
        <w:t>Postupak će se nastaviti kad nasljednik ili skrbnik ostavine predlagatelja - potrošača preuzme postupak ili kad ga sud po službenoj dužnosti pozove da to učine.</w:t>
      </w:r>
    </w:p>
    <w:p w:rsidRDefault="00C72B2D" w:rsidP="00C72B2D" w:rsidR="00C72B2D" w:rsidRPr="007451D9">
      <w:pPr>
        <w:jc w:val="both"/>
        <w:rPr>
          <w:lang w:val="pt-PT"/>
        </w:rPr>
      </w:pPr>
    </w:p>
    <w:p w:rsidRDefault="00C72B2D" w:rsidP="00C72B2D" w:rsidR="00C72B2D" w:rsidRPr="007451D9">
      <w:pPr>
        <w:jc w:val="both"/>
        <w:rPr>
          <w:lang w:val="pt-PT"/>
        </w:rPr>
      </w:pPr>
      <w:r w:rsidRPr="007451D9">
        <w:rPr>
          <w:lang w:val="pt-PT"/>
        </w:rPr>
        <w:t>III.</w:t>
      </w:r>
      <w:r w:rsidRPr="007451D9">
        <w:rPr>
          <w:lang w:val="pt-PT"/>
        </w:rPr>
        <w:tab/>
      </w:r>
      <w:r w:rsidRPr="007451D9">
        <w:t xml:space="preserve">Pismena se u postupku stečaja potrošača objavljuju putem mrežne stranice e-oglasna ploča sudova. </w:t>
      </w:r>
      <w:r w:rsidRPr="007451D9">
        <w:rPr>
          <w:color w:val="000000"/>
          <w:szCs w:val="22"/>
        </w:rPr>
        <w:t>Smatra se da je dostava pismena obavljena istekom osmog dana od dana objave pismena na mrežnoj stranici e-oglasna ploča sudova. Objava pismena na mrežnoj stranici e-oglasna ploča sudova smatra se dokazom da je dostava obavljena svim sudionicama i onima za koje ovaj Zakon propisuje posebnu dostavu. Sudionici postupka mogu zatražiti da im se pismena dostavljaju na kućnu adresu, na adresu elektroničke pošte ili u osobni korisnički pretinac. Dostava iz stavka 6. ovoga članka nema pravni učinak na tijek rokova propisanih ovim Zakonom (</w:t>
      </w:r>
      <w:r w:rsidRPr="007451D9">
        <w:t xml:space="preserve">čl. 25. st. 1., 2., 3., 6. i 7. Zakona o stečaju potrošača - „Narodne novine“ br. 100/15; dalje ZSP). </w:t>
      </w:r>
    </w:p>
    <w:p w:rsidRDefault="00C72B2D" w:rsidP="00C72B2D" w:rsidR="00C72B2D" w:rsidRPr="007451D9">
      <w:pPr>
        <w:jc w:val="both"/>
        <w:rPr>
          <w:lang w:val="pt-PT"/>
        </w:rPr>
      </w:pPr>
    </w:p>
    <w:p w:rsidRDefault="00C72B2D" w:rsidP="00C72B2D" w:rsidR="00C72B2D" w:rsidRPr="007451D9">
      <w:pPr>
        <w:jc w:val="both"/>
        <w:rPr>
          <w:lang w:val="pt-PT"/>
        </w:rPr>
      </w:pPr>
    </w:p>
    <w:p w:rsidRDefault="00C72B2D" w:rsidP="00C72B2D" w:rsidR="00C72B2D" w:rsidRPr="007451D9">
      <w:pPr>
        <w:jc w:val="both"/>
      </w:pPr>
    </w:p>
    <w:p w:rsidRDefault="00C72B2D" w:rsidP="00613D35" w:rsidR="00C72B2D" w:rsidRPr="007451D9">
      <w:pPr>
        <w:jc w:val="center"/>
      </w:pPr>
      <w:r w:rsidRPr="007451D9">
        <w:t>Obrazloženje:</w:t>
      </w:r>
    </w:p>
    <w:p w:rsidRDefault="00C72B2D" w:rsidP="00C72B2D" w:rsidR="00C72B2D" w:rsidRPr="007451D9">
      <w:pPr>
        <w:jc w:val="both"/>
      </w:pPr>
    </w:p>
    <w:p w:rsidRDefault="00C72B2D" w:rsidP="00C72B2D" w:rsidR="00C72B2D" w:rsidRPr="007451D9">
      <w:pPr>
        <w:jc w:val="both"/>
      </w:pPr>
      <w:r w:rsidRPr="007451D9">
        <w:tab/>
        <w:t xml:space="preserve">U predmetnom postupku stečaja potrošača koji je pokrenut u odnosu na Franju Babića sud je izvršio provjeru uvidom u podatke iz baze podataka MUP-a Republike Hrvatske (Jedinstveni registar osoba – list 12 spisa), te je utvrdio da je potrošač umro dana 06. veljače 2018. godine.     </w:t>
      </w:r>
    </w:p>
    <w:p w:rsidRDefault="00C72B2D" w:rsidP="00C72B2D" w:rsidR="00C72B2D" w:rsidRPr="007451D9">
      <w:pPr>
        <w:spacing w:afterAutospacing="true" w:after="100" w:beforeAutospacing="true" w:before="100"/>
        <w:ind w:firstLine="708"/>
        <w:jc w:val="both"/>
        <w:rPr>
          <w:color w:val="000000"/>
        </w:rPr>
      </w:pPr>
      <w:r w:rsidRPr="007451D9">
        <w:t xml:space="preserve">Člankom 23. ZSP-a propisano je da se </w:t>
      </w:r>
      <w:r w:rsidRPr="007451D9">
        <w:rPr>
          <w:color w:val="000000"/>
          <w:szCs w:val="22"/>
        </w:rPr>
        <w:t xml:space="preserve">u postupku stečaja potrošača, ako nije drukčije propisano ovim Zakonom, podredno se primjenjuje Stečajni zakon. Odredbom članka 10. </w:t>
      </w:r>
      <w:r w:rsidRPr="007451D9">
        <w:lastRenderedPageBreak/>
        <w:t xml:space="preserve">Stečajnog zakona („Narodne novine“ br. 71/15) normirano je da se </w:t>
      </w:r>
      <w:r w:rsidRPr="007451D9">
        <w:rPr>
          <w:color w:val="000000"/>
        </w:rPr>
        <w:t xml:space="preserve">u predstečajnom i stečajnom postupku na odgovarajući se način primjenjuju pravila parničnoga postupka u postupku pred trgovačkim sudovima. </w:t>
      </w:r>
    </w:p>
    <w:p w:rsidRDefault="00C72B2D" w:rsidP="00C72B2D" w:rsidR="00C72B2D" w:rsidRPr="007451D9">
      <w:pPr>
        <w:ind w:firstLine="708"/>
        <w:jc w:val="both"/>
        <w:rPr>
          <w:szCs w:val="22"/>
        </w:rPr>
      </w:pPr>
      <w:r w:rsidRPr="007451D9">
        <w:t>Člankom 212. stavak 1. točka 1. i članka 215. stavak 1. Zakona o parničnom postupku („</w:t>
      </w:r>
      <w:r w:rsidRPr="007451D9">
        <w:rPr>
          <w:lang w:val="en-US"/>
        </w:rPr>
        <w:t>Narodne</w:t>
      </w:r>
      <w:r w:rsidRPr="007451D9">
        <w:t xml:space="preserve"> </w:t>
      </w:r>
      <w:r w:rsidRPr="007451D9">
        <w:rPr>
          <w:lang w:val="en-US"/>
        </w:rPr>
        <w:t>novine</w:t>
      </w:r>
      <w:r w:rsidRPr="007451D9">
        <w:t xml:space="preserve">“, </w:t>
      </w:r>
      <w:r w:rsidRPr="007451D9">
        <w:rPr>
          <w:lang w:val="en-US"/>
        </w:rPr>
        <w:t>broj</w:t>
      </w:r>
      <w:r w:rsidRPr="007451D9">
        <w:t xml:space="preserve"> 53/91, 91/92, 112/99, 88/01, 117/03, 88/05, 02/07, 84/08, 123/08, 57/11, 148/11, 25/13, 28/13 </w:t>
      </w:r>
      <w:r w:rsidRPr="007451D9">
        <w:rPr>
          <w:lang w:val="en-US"/>
        </w:rPr>
        <w:t>i</w:t>
      </w:r>
      <w:r w:rsidRPr="007451D9">
        <w:t xml:space="preserve"> 89/14; u nastavku ZPP) propisano je da se </w:t>
      </w:r>
      <w:r w:rsidRPr="007451D9">
        <w:rPr>
          <w:szCs w:val="22"/>
        </w:rPr>
        <w:t>postupak prekida kad stranka umre. Postupak koji je prekinut iz razloga navedenih u članku 212. toč. 1. do 5. zakona nastavit će se kad nasljednik ili skrbnik ostavštine, novi zakonski zastupnik, stečajni upravitelj ili pravni sljednici pravne osobe preuzmu postupak ili kad ih sud na prijedlog protivne strane ili po službenoj dužnosti pozove da to učine.</w:t>
      </w:r>
    </w:p>
    <w:p w:rsidRDefault="00C72B2D" w:rsidP="00C72B2D" w:rsidR="00C72B2D" w:rsidRPr="007451D9">
      <w:pPr>
        <w:ind w:firstLine="708"/>
        <w:jc w:val="both"/>
        <w:rPr>
          <w:szCs w:val="22"/>
        </w:rPr>
      </w:pPr>
    </w:p>
    <w:p w:rsidRDefault="00C72B2D" w:rsidP="00C72B2D" w:rsidR="00C72B2D" w:rsidRPr="007451D9">
      <w:pPr>
        <w:ind w:firstLine="708"/>
        <w:jc w:val="both"/>
        <w:rPr>
          <w:color w:val="000000"/>
          <w:szCs w:val="22"/>
        </w:rPr>
      </w:pPr>
      <w:r w:rsidRPr="007451D9">
        <w:rPr>
          <w:color w:val="000000"/>
          <w:szCs w:val="22"/>
        </w:rPr>
        <w:t>Slijedom navedenog te primjenom naprijed citiranih zakonskih odredbi riješeno je kao u izreci ove odluke.</w:t>
      </w:r>
    </w:p>
    <w:p w:rsidRDefault="00C72B2D" w:rsidP="00C72B2D" w:rsidR="00C72B2D" w:rsidRPr="007451D9">
      <w:pPr>
        <w:ind w:firstLine="708"/>
        <w:jc w:val="both"/>
      </w:pPr>
    </w:p>
    <w:p w:rsidRDefault="00C72B2D" w:rsidP="00C72B2D" w:rsidR="00C72B2D" w:rsidRPr="007451D9">
      <w:pPr>
        <w:jc w:val="both"/>
      </w:pPr>
    </w:p>
    <w:p w:rsidRDefault="00613D35" w:rsidP="00613D35" w:rsidR="00C72B2D" w:rsidRPr="007451D9">
      <w:pPr>
        <w:jc w:val="center"/>
        <w:outlineLvl w:val="0"/>
      </w:pPr>
      <w:r>
        <w:t xml:space="preserve">U Rijeci </w:t>
      </w:r>
      <w:r w:rsidR="00C72B2D" w:rsidRPr="007451D9">
        <w:t xml:space="preserve">5. ožujka 2018. </w:t>
      </w:r>
    </w:p>
    <w:p w:rsidRDefault="00C72B2D" w:rsidP="00C72B2D" w:rsidR="00C72B2D" w:rsidRPr="007451D9">
      <w:pPr>
        <w:jc w:val="both"/>
      </w:pPr>
    </w:p>
    <w:p w:rsidRDefault="00C72B2D" w:rsidP="00C72B2D" w:rsidR="00C72B2D" w:rsidRPr="007451D9">
      <w:pPr>
        <w:jc w:val="both"/>
      </w:pPr>
    </w:p>
    <w:p w:rsidRDefault="00613D35" w:rsidP="003360B0" w:rsidR="00613D35">
      <w:pPr>
        <w:ind w:left="7080"/>
        <w:jc w:val="center"/>
      </w:pPr>
      <w:r>
        <w:t>Sudac</w:t>
      </w:r>
    </w:p>
    <w:p w:rsidRDefault="00613D35" w:rsidP="003360B0" w:rsidR="00613D35">
      <w:pPr>
        <w:ind w:left="7080"/>
        <w:jc w:val="center"/>
      </w:pPr>
    </w:p>
    <w:p w:rsidRDefault="00613D35" w:rsidP="003360B0" w:rsidR="00613D35">
      <w:pPr>
        <w:ind w:left="7080"/>
        <w:jc w:val="center"/>
      </w:pPr>
      <w:r>
        <w:t>Robert Mihelj, v.r.</w:t>
      </w:r>
    </w:p>
    <w:p w:rsidRDefault="00C72B2D" w:rsidP="00C72B2D" w:rsidR="00C72B2D" w:rsidRPr="007451D9">
      <w:pPr>
        <w:jc w:val="both"/>
      </w:pPr>
    </w:p>
    <w:p w:rsidRDefault="00C72B2D" w:rsidP="00C72B2D" w:rsidR="00C72B2D" w:rsidRPr="007451D9">
      <w:pPr>
        <w:jc w:val="both"/>
      </w:pPr>
    </w:p>
    <w:p w:rsidRDefault="00C72B2D" w:rsidP="00C72B2D" w:rsidR="00C72B2D" w:rsidRPr="007451D9">
      <w:pPr>
        <w:jc w:val="both"/>
      </w:pPr>
      <w:r w:rsidRPr="007451D9">
        <w:rPr>
          <w:lang w:val="en-CA"/>
        </w:rPr>
        <w:fldChar w:fldCharType="begin"/>
      </w:r>
      <w:r w:rsidRPr="007451D9">
        <w:instrText xml:space="preserve"> </w:instrText>
      </w:r>
      <w:r w:rsidRPr="007451D9">
        <w:rPr>
          <w:lang w:val="de-DE"/>
        </w:rPr>
        <w:instrText>SEQ</w:instrText>
      </w:r>
      <w:r w:rsidRPr="007451D9">
        <w:instrText xml:space="preserve"> </w:instrText>
      </w:r>
      <w:r w:rsidRPr="007451D9">
        <w:rPr>
          <w:lang w:val="de-DE"/>
        </w:rPr>
        <w:instrText>CHAPTER</w:instrText>
      </w:r>
      <w:r w:rsidRPr="007451D9">
        <w:instrText xml:space="preserve"> \</w:instrText>
      </w:r>
      <w:r w:rsidRPr="007451D9">
        <w:rPr>
          <w:lang w:val="de-DE"/>
        </w:rPr>
        <w:instrText>h</w:instrText>
      </w:r>
      <w:r w:rsidRPr="007451D9">
        <w:instrText xml:space="preserve"> \</w:instrText>
      </w:r>
      <w:r w:rsidRPr="007451D9">
        <w:rPr>
          <w:lang w:val="de-DE"/>
        </w:rPr>
        <w:instrText>r</w:instrText>
      </w:r>
      <w:r w:rsidRPr="007451D9">
        <w:instrText xml:space="preserve"> 1</w:instrText>
      </w:r>
      <w:r w:rsidRPr="007451D9">
        <w:rPr>
          <w:lang w:val="en-CA"/>
        </w:rPr>
        <w:fldChar w:fldCharType="end"/>
      </w:r>
      <w:r w:rsidR="002139F3" w:rsidRPr="007451D9">
        <w:rPr>
          <w:bCs/>
        </w:rPr>
        <w:t>Uputa o pravnom lijeku</w:t>
      </w:r>
      <w:r w:rsidRPr="007451D9">
        <w:t xml:space="preserve">: </w:t>
      </w:r>
    </w:p>
    <w:p w:rsidRDefault="00C72B2D" w:rsidP="00C72B2D" w:rsidR="00C72B2D" w:rsidRPr="007451D9">
      <w:pPr>
        <w:jc w:val="both"/>
      </w:pPr>
    </w:p>
    <w:p w:rsidRDefault="00C72B2D" w:rsidP="00C72B2D" w:rsidR="00C72B2D" w:rsidRPr="007451D9">
      <w:pPr>
        <w:ind w:firstLine="708"/>
        <w:jc w:val="both"/>
      </w:pPr>
      <w:r w:rsidRPr="007451D9">
        <w:t>Protiv ovog rješenja nezadovoljna stranka ima pravo žalbe u roku 15 dana od dana primitka istog. Žalba se podnosi ovom sudu u tri istovjetna primjerka pisan</w:t>
      </w:r>
      <w:r w:rsidR="006620AC" w:rsidRPr="007451D9">
        <w:t>o, a o žalbi odlučuje nadležni ž</w:t>
      </w:r>
      <w:r w:rsidRPr="007451D9">
        <w:t>upanijski sud. (čl. 27. st. 1. i st. 2. ZSP-a)</w:t>
      </w:r>
    </w:p>
    <w:p w:rsidRDefault="00C72B2D" w:rsidP="002139F3" w:rsidR="00C72B2D" w:rsidRPr="007451D9">
      <w:pPr>
        <w:jc w:val="both"/>
      </w:pPr>
    </w:p>
    <w:p w:rsidRDefault="00C72B2D" w:rsidP="00C72B2D" w:rsidR="00C72B2D" w:rsidRPr="007451D9">
      <w:pPr>
        <w:jc w:val="both"/>
      </w:pPr>
    </w:p>
    <w:p w:rsidRDefault="002139F3" w:rsidP="002139F3" w:rsidR="002139F3" w:rsidRPr="00D5300D">
      <w:pPr>
        <w:ind w:left="4956"/>
        <w:jc w:val="center"/>
      </w:pPr>
      <w:r w:rsidRPr="00D5300D">
        <w:t>za točnost otpravka – ovlašteni službenik</w:t>
      </w:r>
    </w:p>
    <w:p w:rsidRDefault="002139F3" w:rsidP="0024079B" w:rsidR="00C72B2D" w:rsidRPr="007451D9">
      <w:pPr>
        <w:ind w:left="4956"/>
        <w:jc w:val="center"/>
      </w:pPr>
      <w:r w:rsidRPr="00D5300D">
        <w:t>Brigitte Mijolović</w:t>
      </w:r>
    </w:p>
    <w:p w:rsidRDefault="002D4F86" w:rsidR="002D4F86" w:rsidRPr="007451D9"/>
    <w:sectPr w:rsidSect="004F0C28" w:rsidR="002D4F86" w:rsidRPr="007451D9">
      <w:headerReference w:type="even" r:id="rId10"/>
      <w:headerReference w:type="default" r:id="rId11"/>
      <w:pgSz w:h="15840" w:w="12240"/>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604" w:rsidR="00E93604">
      <w:r>
        <w:separator/>
      </w:r>
    </w:p>
  </w:endnote>
  <w:endnote w:id="0" w:type="continuationSeparator">
    <w:p w:rsidRDefault="00E93604" w:rsidR="00E936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604" w:rsidR="00E93604">
      <w:r>
        <w:separator/>
      </w:r>
    </w:p>
  </w:footnote>
  <w:footnote w:id="0" w:type="continuationSeparator">
    <w:p w:rsidRDefault="00E93604" w:rsidR="00E936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2B2D" w:rsidR="008E01B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1B6" w:rsidR="008E01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D35" w:rsidR="008E01B6" w:rsidRPr="00613D35">
    <w:pPr>
      <w:pStyle w:val="Opisslike"/>
      <w:rPr>
        <w:b w:val="false"/>
      </w:rPr>
    </w:pPr>
    <w:r w:rsidRPr="00613D35">
      <w:rPr>
        <w:b w:val="false"/>
        <w:bCs w:val="false"/>
      </w:rPr>
      <w:ptab w:leader="none" w:relativeTo="margin" w:alignment="center"/>
    </w:r>
    <w:r w:rsidRPr="00613D35">
      <w:rPr>
        <w:b w:val="false"/>
        <w:bCs w:val="false"/>
      </w:rPr>
      <w:fldChar w:fldCharType="begin"/>
    </w:r>
    <w:r w:rsidRPr="00613D35">
      <w:rPr>
        <w:b w:val="false"/>
        <w:bCs w:val="false"/>
      </w:rPr>
      <w:instrText>PAGE   \* MERGEFORMAT</w:instrText>
    </w:r>
    <w:r w:rsidRPr="00613D35">
      <w:rPr>
        <w:b w:val="false"/>
        <w:bCs w:val="false"/>
      </w:rPr>
      <w:fldChar w:fldCharType="separate"/>
    </w:r>
    <w:r w:rsidR="0024079B">
      <w:rPr>
        <w:b w:val="false"/>
        <w:bCs w:val="false"/>
        <w:noProof/>
      </w:rPr>
      <w:t>2</w:t>
    </w:r>
    <w:r w:rsidRPr="00613D35">
      <w:rPr>
        <w:b w:val="false"/>
        <w:bCs w:val="false"/>
      </w:rPr>
      <w:fldChar w:fldCharType="end"/>
    </w:r>
    <w:r w:rsidRPr="00613D35">
      <w:rPr>
        <w:b w:val="false"/>
        <w:bCs w:val="false"/>
      </w:rPr>
      <w:ptab w:leader="none" w:relativeTo="margin" w:alignment="right"/>
    </w:r>
    <w:r w:rsidRPr="00613D35">
      <w:rPr>
        <w:b w:val="false"/>
        <w:lang w:val="en-US"/>
      </w:rPr>
      <w:t>Poslovni broj: 54 Sp-8/2016-6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07C27"/>
    <w:multiLevelType w:val="hybridMultilevel"/>
    <w:tmpl w:val="D5C8E322"/>
    <w:lvl w:tplc="A04281D2"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2B2D"/>
    <w:rsid w:val="002139F3"/>
    <w:rsid w:val="0024079B"/>
    <w:rsid w:val="002D4F86"/>
    <w:rsid w:val="004F0C28"/>
    <w:rsid w:val="00613D35"/>
    <w:rsid w:val="006620AC"/>
    <w:rsid w:val="007451D9"/>
    <w:rsid w:val="008E01B6"/>
    <w:rsid w:val="00AB753B"/>
    <w:rsid w:val="00B16586"/>
    <w:rsid w:val="00C72B2D"/>
    <w:rsid w:val="00D358AD"/>
    <w:rsid w:val="00E93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0"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2B2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rojstranice" w:type="character">
    <w:name w:val="page number"/>
    <w:semiHidden/>
    <w:rsid w:val="00C72B2D"/>
  </w:style>
  <w:style w:styleId="Zaglavlje" w:type="paragraph">
    <w:name w:val="header"/>
    <w:basedOn w:val="Normal"/>
    <w:link w:val="ZaglavljeChar"/>
    <w:semiHidden/>
    <w:rsid w:val="00C72B2D"/>
    <w:pPr>
      <w:tabs>
        <w:tab w:pos="4536" w:val="center"/>
        <w:tab w:pos="9072" w:val="right"/>
      </w:tabs>
    </w:pPr>
    <w:rPr>
      <w:sz w:val="20"/>
      <w:szCs w:val="20"/>
      <w:lang w:eastAsia="en-US" w:val="en-US"/>
    </w:rPr>
  </w:style>
  <w:style w:customStyle="true" w:styleId="ZaglavljeChar" w:type="character">
    <w:name w:val="Zaglavlje Char"/>
    <w:basedOn w:val="Zadanifontodlomka"/>
    <w:link w:val="Zaglavlje"/>
    <w:semiHidden/>
    <w:rsid w:val="00C72B2D"/>
    <w:rPr>
      <w:rFonts w:cs="Times New Roman" w:eastAsia="Times New Roman" w:hAnsi="Times New Roman" w:ascii="Times New Roman"/>
      <w:sz w:val="20"/>
      <w:szCs w:val="20"/>
      <w:lang w:val="en-US"/>
    </w:rPr>
  </w:style>
  <w:style w:styleId="Opisslike" w:type="paragraph">
    <w:name w:val="caption"/>
    <w:basedOn w:val="Normal"/>
    <w:next w:val="Normal"/>
    <w:qFormat/>
    <w:rsid w:val="00C72B2D"/>
    <w:pPr>
      <w:jc w:val="right"/>
      <w:outlineLvl w:val="0"/>
    </w:pPr>
    <w:rPr>
      <w:b/>
      <w:bCs/>
    </w:rPr>
  </w:style>
  <w:style w:styleId="Podnoje" w:type="paragraph">
    <w:name w:val="footer"/>
    <w:basedOn w:val="Normal"/>
    <w:link w:val="PodnojeChar"/>
    <w:uiPriority w:val="99"/>
    <w:unhideWhenUsed/>
    <w:rsid w:val="007451D9"/>
    <w:pPr>
      <w:tabs>
        <w:tab w:pos="4536" w:val="center"/>
        <w:tab w:pos="9072" w:val="right"/>
      </w:tabs>
    </w:pPr>
  </w:style>
  <w:style w:customStyle="true" w:styleId="PodnojeChar" w:type="character">
    <w:name w:val="Podnožje Char"/>
    <w:basedOn w:val="Zadanifontodlomka"/>
    <w:link w:val="Podnoje"/>
    <w:uiPriority w:val="99"/>
    <w:rsid w:val="007451D9"/>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451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51D9"/>
    <w:rPr>
      <w:rFonts w:cs="Tahoma" w:eastAsia="Times New Roman" w:hAnsi="Tahoma" w:ascii="Tahoma"/>
      <w:sz w:val="16"/>
      <w:szCs w:val="16"/>
      <w:lang w:eastAsia="hr-HR"/>
    </w:rPr>
  </w:style>
  <w:style w:styleId="Reetkatablice" w:type="table">
    <w:name w:val="Table Grid"/>
    <w:basedOn w:val="Obinatablica"/>
    <w:rsid w:val="004F0C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4079B"/>
    <w:rPr>
      <w:color w:val="808080"/>
      <w:bdr w:space="0" w:sz="0" w:color="auto" w:val="none"/>
      <w:shd w:fill="auto" w:color="auto" w:val="clear"/>
    </w:rPr>
  </w:style>
  <w:style w:customStyle="true" w:styleId="eSPISCCParagraphDefaultFont" w:type="character">
    <w:name w:val="eSPIS_CC_Paragraph Default Font"/>
    <w:basedOn w:val="Zadanifontodlomka"/>
    <w:rsid w:val="0024079B"/>
    <w:rPr>
      <w:rFonts w:cs="Times New Roman" w:hAnsi="Times New Roman" w:ascii="Times New Roman"/>
      <w:color w:val="333399"/>
      <w:sz w:val="24"/>
      <w:bdr w:space="0" w:sz="0" w:color="auto" w:val="none"/>
      <w:shd w:fill="auto" w:color="auto" w:val="clear"/>
      <w:lang w:val="hr-HR"/>
    </w:rPr>
  </w:style>
  <w:style w:customStyle="true" w:styleId="PozadinaSvijetloZuta" w:type="character">
    <w:name w:val="Pozadina_SvijetloZuta"/>
    <w:basedOn w:val="Zadanifontodlomka"/>
    <w:rsid w:val="0024079B"/>
    <w:rPr>
      <w:color w:val="333399"/>
      <w:sz w:val="22"/>
      <w:bdr w:space="0" w:sz="0" w:color="auto" w:val="none"/>
      <w:shd w:fill="FFFFCC" w:color="auto" w:val="clear"/>
      <w:lang w:val="hr-HR"/>
    </w:rPr>
  </w:style>
  <w:style w:customStyle="true" w:styleId="PozadinaSvijetloCrvena" w:type="character">
    <w:name w:val="Pozadina_SvijetloCrvena"/>
    <w:basedOn w:val="eSPISCCParagraphDefaultFont"/>
    <w:rsid w:val="0024079B"/>
    <w:rPr>
      <w:rFonts w:cs="Times New Roman" w:hAnsi="Times New Roman" w:ascii="Times New Roman"/>
      <w:color w:val="333399"/>
      <w:sz w:val="22"/>
      <w:bdr w:space="0" w:sz="0" w:color="auto" w:val="none"/>
      <w:shd w:fill="FFCCCC" w:color="auto" w:val="clear"/>
      <w:lang w:val="hr-HR"/>
    </w:rPr>
  </w:style>
  <w:style w:customStyle="true" w:styleId="PozadinaSvijetloZelena" w:type="character">
    <w:name w:val="Pozadina_SvijetloZelena"/>
    <w:basedOn w:val="eSPISCCParagraphDefaultFont"/>
    <w:rsid w:val="0024079B"/>
    <w:rPr>
      <w:rFonts w:cs="Times New Roman" w:hAnsi="Times New Roman" w:ascii="Times New Roman"/>
      <w:color w:val="333399"/>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0"/>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2B2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rojstranice" w:type="character">
    <w:name w:val="page number"/>
    <w:semiHidden/>
    <w:rsid w:val="00C72B2D"/>
  </w:style>
  <w:style w:styleId="Zaglavlje" w:type="paragraph">
    <w:name w:val="header"/>
    <w:basedOn w:val="Normal"/>
    <w:link w:val="ZaglavljeChar"/>
    <w:semiHidden/>
    <w:rsid w:val="00C72B2D"/>
    <w:pPr>
      <w:tabs>
        <w:tab w:pos="4536" w:val="center"/>
        <w:tab w:pos="9072" w:val="right"/>
      </w:tabs>
    </w:pPr>
    <w:rPr>
      <w:sz w:val="20"/>
      <w:szCs w:val="20"/>
      <w:lang w:eastAsia="en-US" w:val="en-US"/>
    </w:rPr>
  </w:style>
  <w:style w:customStyle="1" w:styleId="ZaglavljeChar" w:type="character">
    <w:name w:val="Zaglavlje Char"/>
    <w:basedOn w:val="Zadanifontodlomka"/>
    <w:link w:val="Zaglavlje"/>
    <w:semiHidden/>
    <w:rsid w:val="00C72B2D"/>
    <w:rPr>
      <w:rFonts w:ascii="Times New Roman" w:cs="Times New Roman" w:eastAsia="Times New Roman" w:hAnsi="Times New Roman"/>
      <w:sz w:val="20"/>
      <w:szCs w:val="20"/>
      <w:lang w:val="en-US"/>
    </w:rPr>
  </w:style>
  <w:style w:styleId="Opisslike" w:type="paragraph">
    <w:name w:val="caption"/>
    <w:basedOn w:val="Normal"/>
    <w:next w:val="Normal"/>
    <w:qFormat/>
    <w:rsid w:val="00C72B2D"/>
    <w:pPr>
      <w:jc w:val="right"/>
      <w:outlineLvl w:val="0"/>
    </w:pPr>
    <w:rPr>
      <w:b/>
      <w:bCs/>
    </w:rPr>
  </w:style>
  <w:style w:styleId="Podnoje" w:type="paragraph">
    <w:name w:val="footer"/>
    <w:basedOn w:val="Normal"/>
    <w:link w:val="PodnojeChar"/>
    <w:uiPriority w:val="99"/>
    <w:unhideWhenUsed/>
    <w:rsid w:val="007451D9"/>
    <w:pPr>
      <w:tabs>
        <w:tab w:pos="4536" w:val="center"/>
        <w:tab w:pos="9072" w:val="right"/>
      </w:tabs>
    </w:pPr>
  </w:style>
  <w:style w:customStyle="1" w:styleId="PodnojeChar" w:type="character">
    <w:name w:val="Podnožje Char"/>
    <w:basedOn w:val="Zadanifontodlomka"/>
    <w:link w:val="Podnoje"/>
    <w:uiPriority w:val="99"/>
    <w:rsid w:val="007451D9"/>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451D9"/>
    <w:rPr>
      <w:rFonts w:ascii="Tahoma" w:cs="Tahoma" w:hAnsi="Tahoma"/>
      <w:sz w:val="16"/>
      <w:szCs w:val="16"/>
    </w:rPr>
  </w:style>
  <w:style w:customStyle="1" w:styleId="TekstbaloniaChar" w:type="character">
    <w:name w:val="Tekst balončića Char"/>
    <w:basedOn w:val="Zadanifontodlomka"/>
    <w:link w:val="Tekstbalonia"/>
    <w:uiPriority w:val="99"/>
    <w:semiHidden/>
    <w:rsid w:val="007451D9"/>
    <w:rPr>
      <w:rFonts w:ascii="Tahoma" w:cs="Tahoma" w:eastAsia="Times New Roman" w:hAnsi="Tahoma"/>
      <w:sz w:val="16"/>
      <w:szCs w:val="16"/>
      <w:lang w:eastAsia="hr-HR"/>
    </w:rPr>
  </w:style>
  <w:style w:styleId="Reetkatablice" w:type="table">
    <w:name w:val="Table Grid"/>
    <w:basedOn w:val="Obinatablica"/>
    <w:rsid w:val="004F0C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4079B"/>
    <w:rPr>
      <w:color w:val="808080"/>
      <w:bdr w:color="auto" w:space="0" w:sz="0" w:val="none"/>
      <w:shd w:color="auto" w:fill="auto" w:val="clear"/>
    </w:rPr>
  </w:style>
  <w:style w:customStyle="1" w:styleId="eSPISCCParagraphDefaultFont" w:type="character">
    <w:name w:val="eSPIS_CC_Paragraph Default Font"/>
    <w:basedOn w:val="Zadanifontodlomka"/>
    <w:rsid w:val="0024079B"/>
    <w:rPr>
      <w:rFonts w:ascii="Times New Roman" w:cs="Times New Roman" w:hAnsi="Times New Roman"/>
      <w:color w:val="333399"/>
      <w:sz w:val="24"/>
      <w:bdr w:color="auto" w:space="0" w:sz="0" w:val="none"/>
      <w:shd w:color="auto" w:fill="auto" w:val="clear"/>
      <w:lang w:val="hr-HR"/>
    </w:rPr>
  </w:style>
  <w:style w:customStyle="1" w:styleId="PozadinaSvijetloZuta" w:type="character">
    <w:name w:val="Pozadina_SvijetloZuta"/>
    <w:basedOn w:val="Zadanifontodlomka"/>
    <w:rsid w:val="0024079B"/>
    <w:rPr>
      <w:color w:val="333399"/>
      <w:sz w:val="22"/>
      <w:bdr w:color="auto" w:space="0" w:sz="0" w:val="none"/>
      <w:shd w:color="auto" w:fill="FFFFCC" w:val="clear"/>
      <w:lang w:val="hr-HR"/>
    </w:rPr>
  </w:style>
  <w:style w:customStyle="1" w:styleId="PozadinaSvijetloCrvena" w:type="character">
    <w:name w:val="Pozadina_SvijetloCrvena"/>
    <w:basedOn w:val="eSPISCCParagraphDefaultFont"/>
    <w:rsid w:val="0024079B"/>
    <w:rPr>
      <w:rFonts w:ascii="Times New Roman" w:cs="Times New Roman" w:hAnsi="Times New Roman"/>
      <w:color w:val="333399"/>
      <w:sz w:val="22"/>
      <w:bdr w:color="auto" w:space="0" w:sz="0" w:val="none"/>
      <w:shd w:color="auto" w:fill="FFCCCC" w:val="clear"/>
      <w:lang w:val="hr-HR"/>
    </w:rPr>
  </w:style>
  <w:style w:customStyle="1" w:styleId="PozadinaSvijetloZelena" w:type="character">
    <w:name w:val="Pozadina_SvijetloZelena"/>
    <w:basedOn w:val="eSPISCCParagraphDefaultFont"/>
    <w:rsid w:val="0024079B"/>
    <w:rPr>
      <w:rFonts w:ascii="Times New Roman" w:cs="Times New Roman" w:hAnsi="Times New Roman"/>
      <w:color w:val="333399"/>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Robert</izvorni_sadrzaj>
    <derivirana_varijabla naziv="DomainObject.DonositeljOdluke.Ime_1">Robert</derivirana_varijabla>
  </DomainObject.DonositeljOdluke.Ime>
  <DomainObject.DonositeljOdluke.Prezime>
    <izvorni_sadrzaj>Mihelj</izvorni_sadrzaj>
    <derivirana_varijabla naziv="DomainObject.DonositeljOdluke.Prezime_1">Mihelj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Sp-8/2016</izvorni_sadrzaj>
    <derivirana_varijabla naziv="DomainObject.Predmet.OznakaBroj_1">Sp-8/2016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prema OIB-u: adresa ovršenika - Rijeka, Marijana Stepčića 25</izvorni_sadrzaj>
    <derivirana_varijabla naziv="DomainObject.Predmet.PrimjedbaSuca_1">prema OIB-u: adresa ovršenika - Rijeka, Marijana Stepčića 25</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54</izvorni_sadrzaj>
    <derivirana_varijabla naziv="DomainObject.Predmet.Referada.Naziv_1">Referada 54</derivirana_varijabla>
  </DomainObject.Predmet.Referada.Naziv>
  <DomainObject.Predmet.Referada.Oznaka>
    <izvorni_sadrzaj>54</izvorni_sadrzaj>
    <derivirana_varijabla naziv="DomainObject.Predmet.Referada.Oznaka_1">54</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Robert Mihelj</izvorni_sadrzaj>
    <derivirana_varijabla naziv="DomainObject.Predmet.Referada.Sudac_1">Robert Mihelj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Babić</izvorni_sadrzaj>
    <derivirana_varijabla naziv="DomainObject.Predmet.StrankaFormated_1">  Franjo Babić</derivirana_varijabla>
  </DomainObject.Predmet.StrankaFormated>
  <DomainObject.Predmet.StrankaFormatedOIB>
    <izvorni_sadrzaj>  Franjo Babić, OIB 42663679089</izvorni_sadrzaj>
    <derivirana_varijabla naziv="DomainObject.Predmet.StrankaFormatedOIB_1">  Franjo Babić, OIB 42663679089</derivirana_varijabla>
  </DomainObject.Predmet.StrankaFormatedOIB>
  <DomainObject.Predmet.StrankaFormatedWithAdress>
    <izvorni_sadrzaj> Franjo Babić, Gornji Jugi 143, 51216 Viškovo</izvorni_sadrzaj>
    <derivirana_varijabla naziv="DomainObject.Predmet.StrankaFormatedWithAdress_1"> Franjo Babić, Gornji Jugi 143, 51216 Viškovo</derivirana_varijabla>
  </DomainObject.Predmet.StrankaFormatedWithAdress>
  <DomainObject.Predmet.StrankaFormatedWithAdressOIB>
    <izvorni_sadrzaj> Franjo Babić, OIB 42663679089, Gornji Jugi 143, 51216 Viškovo</izvorni_sadrzaj>
    <derivirana_varijabla naziv="DomainObject.Predmet.StrankaFormatedWithAdressOIB_1"> Franjo Babić, OIB 42663679089, Gornji Jugi 143, 51216 Viškovo</derivirana_varijabla>
  </DomainObject.Predmet.StrankaFormatedWithAdressOIB>
  <DomainObject.Predmet.StrankaWithAdress>
    <izvorni_sadrzaj>Franjo Babić Gornji Jugi 143,51216 Viškovo</izvorni_sadrzaj>
    <derivirana_varijabla naziv="DomainObject.Predmet.StrankaWithAdress_1">Franjo Babić Gornji Jugi 143,51216 Viškovo</derivirana_varijabla>
  </DomainObject.Predmet.StrankaWithAdress>
  <DomainObject.Predmet.StrankaWithAdressOIB>
    <izvorni_sadrzaj>Franjo Babić, OIB 42663679089, Gornji Jugi 143,51216 Viškovo</izvorni_sadrzaj>
    <derivirana_varijabla naziv="DomainObject.Predmet.StrankaWithAdressOIB_1">Franjo Babić, OIB 42663679089, Gornji Jugi 143,51216 Viškovo</derivirana_varijabla>
  </DomainObject.Predmet.StrankaWithAdressOIB>
  <DomainObject.Predmet.StrankaNazivFormated>
    <izvorni_sadrzaj>Franjo Babić</izvorni_sadrzaj>
    <derivirana_varijabla naziv="DomainObject.Predmet.StrankaNazivFormated_1">Franjo Babić</derivirana_varijabla>
  </DomainObject.Predmet.StrankaNazivFormated>
  <DomainObject.Predmet.StrankaNazivFormatedOIB>
    <izvorni_sadrzaj>Franjo Babić, OIB 42663679089</izvorni_sadrzaj>
    <derivirana_varijabla naziv="DomainObject.Predmet.StrankaNazivFormatedOIB_1">Franjo Babić, OIB 42663679089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54</izvorni_sadrzaj>
    <derivirana_varijabla naziv="DomainObject.Predmet.TrenutnaLokacijaSpisa.Naziv_1">Referada 54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Ovršna pisarnica "Ovr"</izvorni_sadrzaj>
    <derivirana_varijabla naziv="DomainObject.Predmet.UstrojstvenaJedinicaVodi.Naziv_1">Ovršna pisarnica "Ovr"</derivirana_varijabla>
  </DomainObject.Predmet.UstrojstvenaJedinicaVodi.Naziv>
  <DomainObject.Predmet.UstrojstvenaJedinicaVodi.Oznaka>
    <izvorni_sadrzaj>sp-Ovr</izvorni_sadrzaj>
    <derivirana_varijabla naziv="DomainObject.Predmet.UstrojstvenaJedinicaVodi.Oznaka_1">sp-Ovr</derivirana_varijabla>
  </DomainObject.Predmet.UstrojstvenaJedinicaVodi.Oznaka>
  <DomainObject.Predmet.UstrojstvenaJedinicaVodi.Prostorija.Naziv>
    <izvorni_sadrzaj>soba 4/III</izvorni_sadrzaj>
    <derivirana_varijabla naziv="DomainObject.Predmet.UstrojstvenaJedinicaVodi.Prostorija.Naziv_1">soba 4/III</derivirana_varijabla>
  </DomainObject.Predmet.UstrojstvenaJedinicaVodi.Prostorija.Naziv>
  <DomainObject.Predmet.UstrojstvenaJedinicaVodi.Prostorija.Oznaka>
    <izvorni_sadrzaj>soba 4/III</izvorni_sadrzaj>
    <derivirana_varijabla naziv="DomainObject.Predmet.UstrojstvenaJedinicaVodi.Prostorija.Oznaka_1">soba 4/III</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Brigitte Mijolović</izvorni_sadrzaj>
    <derivirana_varijabla naziv="DomainObject.Predmet.Zapisnicar_1">Brigitte Mijolović</derivirana_varijabla>
  </DomainObject.Predmet.Zapisnicar>
  <DomainObject.Predmet.StrankaListFormated>
    <izvorni_sadrzaj>
      <item>Franjo Babić</item>
    </izvorni_sadrzaj>
    <derivirana_varijabla naziv="DomainObject.Predmet.StrankaListFormated_1">
      <item>Franjo Babić</item>
    </derivirana_varijabla>
  </DomainObject.Predmet.StrankaListFormated>
  <DomainObject.Predmet.StrankaListFormatedOIB>
    <izvorni_sadrzaj>
      <item>Franjo Babić, OIB 42663679089</item>
    </izvorni_sadrzaj>
    <derivirana_varijabla naziv="DomainObject.Predmet.StrankaListFormatedOIB_1">
      <item>Franjo Babić, OIB 42663679089</item>
    </derivirana_varijabla>
  </DomainObject.Predmet.StrankaListFormatedOIB>
  <DomainObject.Predmet.StrankaListFormatedWithAdress>
    <izvorni_sadrzaj>
      <item>Franjo Babić, Gornji Jugi 143, 51216 Viškovo</item>
    </izvorni_sadrzaj>
    <derivirana_varijabla naziv="DomainObject.Predmet.StrankaListFormatedWithAdress_1">
      <item>Franjo Babić, Gornji Jugi 143, 51216 Viškovo</item>
    </derivirana_varijabla>
  </DomainObject.Predmet.StrankaListFormatedWithAdress>
  <DomainObject.Predmet.StrankaListFormatedWithAdressOIB>
    <izvorni_sadrzaj>
      <item>Franjo Babić, OIB 42663679089, Gornji Jugi 143, 51216 Viškovo</item>
    </izvorni_sadrzaj>
    <derivirana_varijabla naziv="DomainObject.Predmet.StrankaListFormatedWithAdressOIB_1">
      <item>Franjo Babić, OIB 42663679089, Gornji Jugi 143, 51216 Viškovo</item>
    </derivirana_varijabla>
  </DomainObject.Predmet.StrankaListFormatedWithAdressOIB>
  <DomainObject.Predmet.StrankaListNazivFormated>
    <izvorni_sadrzaj>
      <item>Franjo Babić</item>
    </izvorni_sadrzaj>
    <derivirana_varijabla naziv="DomainObject.Predmet.StrankaListNazivFormated_1">
      <item>Franjo Babić</item>
    </derivirana_varijabla>
  </DomainObject.Predmet.StrankaListNazivFormated>
  <DomainObject.Predmet.StrankaListNazivFormatedOIB>
    <izvorni_sadrzaj>
      <item>Franjo Babić, OIB 42663679089</item>
    </izvorni_sadrzaj>
    <derivirana_varijabla naziv="DomainObject.Predmet.StrankaListNazivFormatedOIB_1">
      <item>Franjo Babić, OIB 42663679089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Franjo Babić</izvorni_sadrzaj>
    <derivirana_varijabla naziv="DomainObject.Predmet.StrankaIDrugi_1">Franjo Babić</derivirana_varijabla>
  </DomainObject.Predmet.StrankaIDrugi>
  <DomainObject.Predmet.ProtustrankaIDrugi>
    <izvorni_sadrzaj/>
    <derivirana_varijabla naziv="DomainObject.Predmet.ProtustrankaIDrugi_1"/>
  </DomainObject.Predmet.ProtustrankaIDrugi>
  <DomainObject.Predmet.StrankaIDrugiAdressOIB>
    <izvorni_sadrzaj>Franjo Babić, OIB 42663679089, Gornji Jugi 143, 51216 Viškovo</izvorni_sadrzaj>
    <derivirana_varijabla naziv="DomainObject.Predmet.StrankaIDrugiAdressOIB_1">Franjo Babić, OIB 42663679089, Gornji Jugi 143, 51216 Viškovo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Franjo Babić</item>
    </izvorni_sadrzaj>
    <derivirana_varijabla naziv="DomainObject.Predmet.SudioniciListNaziv_1">
      <item>Franjo Babić</item>
    </derivirana_varijabla>
  </DomainObject.Predmet.SudioniciListNaziv>
  <DomainObject.Predmet.SudioniciListAdressOIB>
    <izvorni_sadrzaj>
      <item>Franjo Babić, OIB 42663679089, Gornji Jugi 143,51216 Viškovo</item>
    </izvorni_sadrzaj>
    <derivirana_varijabla naziv="DomainObject.Predmet.SudioniciListAdressOIB_1">
      <item>Franjo Babić, OIB 42663679089, Gornji Jugi 143,51216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42663679089</item>
    </izvorni_sadrzaj>
    <derivirana_varijabla naziv="DomainObject.Predmet.SudioniciListNazivOIB_1">
      <item>, OIB 42663679089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507</properties:Words>
  <properties:Characters>2642</properties:Characters>
  <properties:Lines>76</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2018-04-23T07:51:00Z</dcterms:created>
  <dc:creator>Robert Mihelj</dc:creator>
  <cp:lastModifiedBy>Brigitte Mijolović</cp:lastModifiedBy>
  <cp:lastPrinted>2018-04-23T07:58:00Z</cp:lastPrinted>
  <dcterms:modified xmlns:xsi="http://www.w3.org/2001/XMLSchema-instance" xsi:type="dcterms:W3CDTF">2018-04-23T08:03:00Z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prekid postupka (Sp_8_16_Babić_prekid.docx)</vt:lpwstr>
  </prop:property>
  <prop:property name="CC_coloring" pid="4" fmtid="{D5CDD505-2E9C-101B-9397-08002B2CF9AE}">
    <vt:bool>false</vt:bool>
  </prop:property>
  <prop:property name="BrojStranica" pid="5" fmtid="{D5CDD505-2E9C-101B-9397-08002B2CF9AE}">
    <vt:i4>2</vt:i4>
  </prop:property>
</prop:Properties>
</file>