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09964" w14:paraId="b509964" w:rsidRDefault="00565131" w:rsidP="00565131" w:rsidR="0056513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5131" w:rsidP="00565131" w:rsidR="0056513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565131" w:rsidP="00565131" w:rsidR="0056513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565131" w:rsidP="00565131" w:rsidR="0056513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565131" w:rsidP="00565131" w:rsidR="00565131" w:rsidRPr="00AD71A8">
      <w:pPr>
        <w:rPr>
          <w:rFonts w:cs="Times New Roman" w:eastAsia="Times New Roman"/>
          <w:bCs/>
          <w:szCs w:val="20"/>
          <w:lang w:val="en-US"/>
        </w:rPr>
      </w:pPr>
    </w:p>
    <w:p w:rsidRDefault="001C06C8" w:rsidP="00565131" w:rsidR="00565131" w:rsidRPr="00AD71A8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  I M E   R E P U B L I K E   H R V A T S K E</w:t>
      </w:r>
    </w:p>
    <w:p w:rsidRDefault="00565131" w:rsidP="00565131" w:rsidR="00565131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65131" w:rsidP="00565131" w:rsidR="00565131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J E Š E NJ E</w:t>
      </w:r>
    </w:p>
    <w:p w:rsidRDefault="00565131" w:rsidP="00565131" w:rsidR="00565131" w:rsidRPr="00AD71A8">
      <w:pPr>
        <w:rPr>
          <w:rFonts w:cs="Times New Roman" w:eastAsia="Times New Roman"/>
          <w:szCs w:val="24"/>
          <w:lang w:eastAsia="hr-HR"/>
        </w:rPr>
      </w:pPr>
    </w:p>
    <w:p w:rsidRDefault="00565131" w:rsidP="00565131" w:rsidR="00565131" w:rsidRPr="00AD71A8">
      <w:pPr>
        <w:ind w:firstLine="708"/>
        <w:rPr>
          <w:rFonts w:cs="Times New Roman" w:eastAsia="Times New Roman"/>
          <w:szCs w:val="24"/>
        </w:rPr>
      </w:pPr>
      <w:r w:rsidRPr="00AD71A8">
        <w:rPr>
          <w:rFonts w:cs="Times New Roman" w:eastAsia="Times New Roman"/>
          <w:szCs w:val="24"/>
          <w:lang w:eastAsia="hr-HR"/>
        </w:rPr>
        <w:t xml:space="preserve">Trgovački sud u Pazinu, </w:t>
      </w:r>
      <w:r>
        <w:rPr>
          <w:rFonts w:cs="Times New Roman" w:eastAsia="Times New Roman"/>
          <w:szCs w:val="24"/>
          <w:lang w:eastAsia="hr-HR"/>
        </w:rPr>
        <w:t xml:space="preserve">po sutkinji Sonji Marinac Rumora, u skraćenom stečajnom postupku nad pravnom osobom (dužnikom) </w:t>
      </w:r>
      <w:r>
        <w:rPr>
          <w:rFonts w:cs="Times New Roman" w:eastAsia="Times New Roman"/>
          <w:szCs w:val="24"/>
        </w:rPr>
        <w:t xml:space="preserve">STE. DES. </w:t>
      </w:r>
      <w:r w:rsidRPr="00F10AAD">
        <w:rPr>
          <w:rFonts w:cs="Times New Roman" w:eastAsia="Times New Roman"/>
          <w:szCs w:val="24"/>
        </w:rPr>
        <w:t xml:space="preserve">d. o. o. </w:t>
      </w:r>
      <w:r w:rsidR="0046441F">
        <w:rPr>
          <w:rFonts w:cs="Times New Roman" w:eastAsia="Times New Roman"/>
          <w:szCs w:val="24"/>
        </w:rPr>
        <w:t>(</w:t>
      </w:r>
      <w:r w:rsidRPr="00946D17">
        <w:rPr>
          <w:rFonts w:cs="Times New Roman" w:eastAsia="Times New Roman"/>
          <w:szCs w:val="24"/>
        </w:rPr>
        <w:t>u stečaju</w:t>
      </w:r>
      <w:r w:rsidR="0046441F">
        <w:rPr>
          <w:rFonts w:cs="Times New Roman" w:eastAsia="Times New Roman"/>
          <w:szCs w:val="24"/>
        </w:rPr>
        <w:t>)</w:t>
      </w:r>
      <w:r>
        <w:rPr>
          <w:rFonts w:cs="Times New Roman" w:eastAsia="Times New Roman"/>
          <w:szCs w:val="24"/>
        </w:rPr>
        <w:t>, Rovinj, Istarska 56</w:t>
      </w:r>
      <w:r w:rsidRPr="00F10AAD">
        <w:rPr>
          <w:rFonts w:cs="Times New Roman" w:eastAsia="Times New Roman"/>
          <w:szCs w:val="24"/>
        </w:rPr>
        <w:t xml:space="preserve">, OIB </w:t>
      </w:r>
      <w:r w:rsidRPr="00565131">
        <w:rPr>
          <w:rFonts w:cs="Times New Roman" w:eastAsia="Times New Roman"/>
          <w:szCs w:val="24"/>
        </w:rPr>
        <w:t>81539429546</w:t>
      </w:r>
      <w:r>
        <w:rPr>
          <w:rFonts w:cs="Times New Roman" w:eastAsia="Times New Roman"/>
          <w:szCs w:val="24"/>
        </w:rPr>
        <w:t xml:space="preserve">, MBS </w:t>
      </w:r>
      <w:r w:rsidRPr="00565131">
        <w:rPr>
          <w:rFonts w:cs="Times New Roman" w:eastAsia="Times New Roman"/>
          <w:szCs w:val="24"/>
        </w:rPr>
        <w:t>130011242</w:t>
      </w:r>
      <w:r>
        <w:rPr>
          <w:rFonts w:cs="Times New Roman" w:eastAsia="Times New Roman"/>
          <w:szCs w:val="24"/>
        </w:rPr>
        <w:t>, odlučujući o žalbi osoba ovlaštenih za zastupanje dužnika po zakonu do dana nastupanja pravnih posljedica otvaranja stečajnog postupka Stefana Cremoninija</w:t>
      </w:r>
      <w:r w:rsidR="0046441F">
        <w:rPr>
          <w:rFonts w:cs="Times New Roman" w:eastAsia="Times New Roman"/>
          <w:szCs w:val="24"/>
        </w:rPr>
        <w:t>, OIB 70355078294,</w:t>
      </w:r>
      <w:r>
        <w:rPr>
          <w:rFonts w:cs="Times New Roman" w:eastAsia="Times New Roman"/>
          <w:szCs w:val="24"/>
        </w:rPr>
        <w:t xml:space="preserve"> i Drite Hoxha</w:t>
      </w:r>
      <w:r w:rsidR="0046441F">
        <w:rPr>
          <w:rFonts w:cs="Times New Roman" w:eastAsia="Times New Roman"/>
          <w:szCs w:val="24"/>
        </w:rPr>
        <w:t>, OIB 22381711000,</w:t>
      </w:r>
      <w:r>
        <w:rPr>
          <w:rFonts w:cs="Times New Roman" w:eastAsia="Times New Roman"/>
          <w:szCs w:val="24"/>
        </w:rPr>
        <w:t xml:space="preserve"> izjavljenoj 4. travnja 2017. po punomoćnici Vanesi Sponza, odvjetnici u Rovinju, protiv ovosudnog rješenja posl. br. St-7/2017-4 od 28. ožujka 2017., </w:t>
      </w:r>
      <w:r w:rsidR="0046441F">
        <w:rPr>
          <w:rFonts w:cs="Times New Roman" w:eastAsia="Times New Roman"/>
          <w:szCs w:val="24"/>
          <w:lang w:eastAsia="hr-HR"/>
        </w:rPr>
        <w:t>29. studenog</w:t>
      </w:r>
      <w:r>
        <w:rPr>
          <w:rFonts w:cs="Times New Roman" w:eastAsia="Times New Roman"/>
          <w:szCs w:val="24"/>
          <w:lang w:eastAsia="hr-HR"/>
        </w:rPr>
        <w:t xml:space="preserve"> 2017. </w:t>
      </w:r>
    </w:p>
    <w:p w:rsidRDefault="00565131" w:rsidP="00565131" w:rsidR="00565131">
      <w:pPr>
        <w:jc w:val="center"/>
        <w:rPr>
          <w:rFonts w:cs="Times New Roman" w:eastAsia="Times New Roman"/>
          <w:szCs w:val="24"/>
          <w:lang w:eastAsia="hr-HR"/>
        </w:rPr>
      </w:pPr>
    </w:p>
    <w:p w:rsidRDefault="00565131" w:rsidP="00565131" w:rsidR="00565131" w:rsidRPr="00AD71A8">
      <w:pPr>
        <w:jc w:val="center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r i j e š i o   j e</w:t>
      </w:r>
    </w:p>
    <w:p w:rsidRDefault="00565131" w:rsidP="00565131" w:rsidR="00565131">
      <w:pPr>
        <w:rPr>
          <w:rFonts w:cs="Times New Roman" w:eastAsia="Times New Roman"/>
          <w:szCs w:val="24"/>
          <w:lang w:eastAsia="hr-HR"/>
        </w:rPr>
      </w:pPr>
    </w:p>
    <w:p w:rsidRDefault="00565131" w:rsidP="00565131" w:rsidR="0056513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Odbija se žalba </w:t>
      </w:r>
      <w:r>
        <w:rPr>
          <w:rFonts w:cs="Times New Roman" w:eastAsia="Times New Roman"/>
          <w:szCs w:val="24"/>
        </w:rPr>
        <w:t>osoba ovlaštenih za zastupanje dužnika po zakonu do dana nastupanja pravnih posljedica otvaranja stečajnog postupka Stefana Cremoninija i Drite Hoxha izjavljen</w:t>
      </w:r>
      <w:r w:rsidR="0046441F">
        <w:rPr>
          <w:rFonts w:cs="Times New Roman" w:eastAsia="Times New Roman"/>
          <w:szCs w:val="24"/>
        </w:rPr>
        <w:t xml:space="preserve">a </w:t>
      </w:r>
      <w:r>
        <w:rPr>
          <w:rFonts w:cs="Times New Roman" w:eastAsia="Times New Roman"/>
          <w:szCs w:val="24"/>
        </w:rPr>
        <w:t xml:space="preserve">4. travnja 2017. kao neosnovana </w:t>
      </w:r>
      <w:r w:rsidR="0046441F">
        <w:rPr>
          <w:rFonts w:cs="Times New Roman" w:eastAsia="Times New Roman"/>
          <w:szCs w:val="24"/>
        </w:rPr>
        <w:t>te</w:t>
      </w:r>
      <w:r>
        <w:rPr>
          <w:rFonts w:cs="Times New Roman" w:eastAsia="Times New Roman"/>
          <w:szCs w:val="24"/>
        </w:rPr>
        <w:t xml:space="preserve"> potvrđuje ovosudno rješenje </w:t>
      </w:r>
      <w:r>
        <w:rPr>
          <w:rFonts w:cs="Times New Roman" w:eastAsia="Times New Roman"/>
          <w:szCs w:val="24"/>
          <w:lang w:eastAsia="hr-HR"/>
        </w:rPr>
        <w:t xml:space="preserve">posl. br. </w:t>
      </w:r>
      <w:r>
        <w:rPr>
          <w:rFonts w:cs="Times New Roman" w:eastAsia="Times New Roman"/>
          <w:szCs w:val="24"/>
        </w:rPr>
        <w:t>St-7/2017-4 od 28. ožujka 2017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565131" w:rsidP="00565131" w:rsidR="00565131">
      <w:pPr>
        <w:rPr>
          <w:rFonts w:cs="Times New Roman" w:eastAsia="Times New Roman"/>
          <w:szCs w:val="24"/>
          <w:lang w:eastAsia="hr-HR"/>
        </w:rPr>
      </w:pPr>
    </w:p>
    <w:p w:rsidRDefault="00565131" w:rsidP="00565131" w:rsidR="00565131" w:rsidRPr="00AD71A8">
      <w:pPr>
        <w:rPr>
          <w:rFonts w:cs="Times New Roman" w:eastAsia="Times New Roman"/>
          <w:szCs w:val="24"/>
          <w:lang w:eastAsia="hr-HR"/>
        </w:rPr>
      </w:pPr>
    </w:p>
    <w:p w:rsidRDefault="00565131" w:rsidP="00565131" w:rsidR="00565131" w:rsidRPr="00AD71A8">
      <w:pPr>
        <w:jc w:val="center"/>
      </w:pPr>
      <w:r w:rsidRPr="00AD71A8">
        <w:t>Obrazloženje</w:t>
      </w:r>
    </w:p>
    <w:p w:rsidRDefault="00565131" w:rsidP="00565131" w:rsidR="0056513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65131" w:rsidP="00565131" w:rsidR="00565131" w:rsidRPr="00B9156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Ovosudnim rješenjem posl. br. </w:t>
      </w:r>
      <w:r>
        <w:rPr>
          <w:rFonts w:cs="Times New Roman" w:eastAsia="Times New Roman"/>
          <w:szCs w:val="24"/>
        </w:rPr>
        <w:t>St-7/2017-4 od 28. ožujka 2017</w:t>
      </w:r>
      <w:r>
        <w:rPr>
          <w:rFonts w:cs="Times New Roman" w:eastAsia="Times New Roman"/>
          <w:szCs w:val="24"/>
          <w:lang w:eastAsia="hr-HR"/>
        </w:rPr>
        <w:t xml:space="preserve">., donesenom po sudskoj savjetnici na temelju </w:t>
      </w:r>
      <w:r w:rsidR="0046441F">
        <w:rPr>
          <w:rFonts w:cs="Times New Roman" w:eastAsia="Times New Roman"/>
          <w:szCs w:val="24"/>
          <w:lang w:eastAsia="hr-HR"/>
        </w:rPr>
        <w:t xml:space="preserve">odredbe </w:t>
      </w:r>
      <w:r>
        <w:rPr>
          <w:rFonts w:cs="Times New Roman" w:eastAsia="Times New Roman"/>
          <w:szCs w:val="24"/>
          <w:lang w:eastAsia="hr-HR"/>
        </w:rPr>
        <w:t>čl. 435. st. 1.</w:t>
      </w:r>
      <w:r w:rsidRPr="00C039BD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Stečajnog zakona (Narodne novine br. 71/15, nadalje SZ), istovremeno je otvoren i zaključen skraćeni stečajni postupak nad dužnikom </w:t>
      </w:r>
      <w:r>
        <w:rPr>
          <w:rFonts w:cs="Times New Roman" w:eastAsia="Times New Roman"/>
          <w:szCs w:val="24"/>
        </w:rPr>
        <w:t>STE. DES. d. o. o. Rovinj,</w:t>
      </w:r>
      <w:r>
        <w:rPr>
          <w:rFonts w:cs="Times New Roman" w:eastAsia="Times New Roman"/>
          <w:szCs w:val="24"/>
          <w:lang w:eastAsia="hr-HR"/>
        </w:rPr>
        <w:t xml:space="preserve"> imenovan je stečajni upravitelj te je određeno da će se po pravomoćnosti rješenja dužnik brisati iz sudskog registra.</w:t>
      </w:r>
    </w:p>
    <w:p w:rsidRDefault="00565131" w:rsidP="00565131" w:rsidR="005651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tog rješenja osobe ovlaštene za zastupanje dužni</w:t>
      </w:r>
      <w:r w:rsidR="0046441F">
        <w:rPr>
          <w:rFonts w:cs="Times New Roman" w:eastAsia="Times New Roman"/>
          <w:szCs w:val="24"/>
          <w:lang w:eastAsia="hr-HR"/>
        </w:rPr>
        <w:t>ka su 4. travnja 2017. podnijele</w:t>
      </w:r>
      <w:r>
        <w:rPr>
          <w:rFonts w:cs="Times New Roman" w:eastAsia="Times New Roman"/>
          <w:szCs w:val="24"/>
          <w:lang w:eastAsia="hr-HR"/>
        </w:rPr>
        <w:t xml:space="preserve"> žalbu u kojoj </w:t>
      </w:r>
      <w:r w:rsidR="0046441F">
        <w:rPr>
          <w:rFonts w:cs="Times New Roman" w:eastAsia="Times New Roman"/>
          <w:szCs w:val="24"/>
          <w:lang w:eastAsia="hr-HR"/>
        </w:rPr>
        <w:t>su u bitnome navele</w:t>
      </w:r>
      <w:r>
        <w:rPr>
          <w:rFonts w:cs="Times New Roman" w:eastAsia="Times New Roman"/>
          <w:szCs w:val="24"/>
          <w:lang w:eastAsia="hr-HR"/>
        </w:rPr>
        <w:t xml:space="preserve"> da </w:t>
      </w:r>
      <w:r w:rsidR="0046441F">
        <w:rPr>
          <w:rFonts w:cs="Times New Roman" w:eastAsia="Times New Roman"/>
          <w:szCs w:val="24"/>
          <w:lang w:eastAsia="hr-HR"/>
        </w:rPr>
        <w:t>popis imovine i obveza dužnika nije podnijet jer su osobe ovlaštene za zastupanje dužnika strani državljani koji žive i rade u inozemstvu i zbog svojih poslovnih obaveza nisu bile u mogućnosti postupiti po pozivu suda; te da su dužnikom zaključile ugovor o pozajmici i osigurale sredstva za podmirenje dospjelih obaveza.</w:t>
      </w:r>
    </w:p>
    <w:p w:rsidRDefault="00565131" w:rsidP="00565131" w:rsidR="005651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Žalba je dopuštena, potpuna i pravodobna, ali prema stavu ovog suda neosnovana.</w:t>
      </w:r>
    </w:p>
    <w:p w:rsidRDefault="00565131" w:rsidP="00565131" w:rsidR="00565131" w:rsidRPr="00DE2770">
      <w:pPr>
        <w:ind w:firstLine="708"/>
      </w:pPr>
      <w:r>
        <w:rPr>
          <w:rFonts w:cs="Times New Roman" w:eastAsia="Times New Roman"/>
          <w:szCs w:val="24"/>
          <w:lang w:eastAsia="hr-HR"/>
        </w:rPr>
        <w:t>Iz sadržaja spisa proizlazi da je na temelju zahtjeva Financijske agencije (podnijetog na temelju čl. 4</w:t>
      </w:r>
      <w:r w:rsidR="0046441F">
        <w:rPr>
          <w:rFonts w:cs="Times New Roman" w:eastAsia="Times New Roman"/>
          <w:szCs w:val="24"/>
          <w:lang w:eastAsia="hr-HR"/>
        </w:rPr>
        <w:t>29</w:t>
      </w:r>
      <w:r>
        <w:rPr>
          <w:rFonts w:cs="Times New Roman" w:eastAsia="Times New Roman"/>
          <w:szCs w:val="24"/>
          <w:lang w:eastAsia="hr-HR"/>
        </w:rPr>
        <w:t xml:space="preserve">. st. 1. SZ-a) pokrenut skraćeni stečajni postupak nad dužnikom, i to jer </w:t>
      </w:r>
      <w:r>
        <w:t xml:space="preserve">dužnik </w:t>
      </w:r>
      <w:r w:rsidRPr="00FB2CA9">
        <w:t>nema zaposlenih,</w:t>
      </w:r>
      <w:r>
        <w:t xml:space="preserve"> jer je</w:t>
      </w:r>
      <w:r w:rsidRPr="00FB2CA9">
        <w:t xml:space="preserve"> </w:t>
      </w:r>
      <w:r>
        <w:t>u</w:t>
      </w:r>
      <w:r w:rsidRPr="00FB2CA9">
        <w:t xml:space="preserve"> Očevidniku redoslijeda osnova za plaćanje </w:t>
      </w:r>
      <w:r>
        <w:t xml:space="preserve">na dan 4. siječnja 2017. imao </w:t>
      </w:r>
      <w:r w:rsidRPr="00FB2CA9">
        <w:t xml:space="preserve">evidentirane neizvršene osnove za plaćanje u neprekinutom razdoblju </w:t>
      </w:r>
      <w:r>
        <w:t xml:space="preserve">od 120 dana u iznosu 24.903,33 kn i jer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čime su se ispunile sve pretpostavke za provedbu skraćenog stečajnog postupka predviđene čl. 428. SZ-a. Navedeno je sud utvrdio uvidom u zahtjev Financijske agencije (list 1 spisa) i sudski registar za dužnik</w:t>
      </w:r>
      <w:r>
        <w:rPr>
          <w:rFonts w:cs="Times New Roman" w:eastAsia="Times New Roman"/>
          <w:szCs w:val="24"/>
          <w:lang w:eastAsia="hr-HR"/>
        </w:rPr>
        <w:t xml:space="preserve">a (listovi 2-3 spisa), pa je </w:t>
      </w:r>
      <w:r w:rsidRPr="00B91567">
        <w:rPr>
          <w:rFonts w:cs="Times New Roman" w:eastAsia="Times New Roman"/>
          <w:szCs w:val="24"/>
          <w:lang w:eastAsia="hr-HR"/>
        </w:rPr>
        <w:t xml:space="preserve">sukladno čl. 430.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>, na mrežnoj s</w:t>
      </w:r>
      <w:r>
        <w:rPr>
          <w:rFonts w:cs="Times New Roman" w:eastAsia="Times New Roman"/>
          <w:szCs w:val="24"/>
          <w:lang w:eastAsia="hr-HR"/>
        </w:rPr>
        <w:t>tranici e-Oglasna ploča sudova 25. siječnja 2017. objavio</w:t>
      </w:r>
      <w:r w:rsidRPr="00B91567">
        <w:rPr>
          <w:rFonts w:cs="Times New Roman" w:eastAsia="Times New Roman"/>
          <w:szCs w:val="24"/>
          <w:lang w:eastAsia="hr-HR"/>
        </w:rPr>
        <w:t xml:space="preserve"> </w:t>
      </w:r>
      <w:r w:rsidRPr="00B91567">
        <w:rPr>
          <w:rFonts w:cs="Times New Roman" w:eastAsia="Times New Roman"/>
          <w:szCs w:val="24"/>
          <w:lang w:eastAsia="hr-HR"/>
        </w:rPr>
        <w:lastRenderedPageBreak/>
        <w:t xml:space="preserve">oglas posl. br. </w:t>
      </w:r>
      <w:r>
        <w:rPr>
          <w:rFonts w:cs="Times New Roman" w:eastAsia="Times New Roman"/>
          <w:szCs w:val="24"/>
          <w:lang w:eastAsia="hr-HR"/>
        </w:rPr>
        <w:t xml:space="preserve">St-7/2017-3, koji sadrži podatke za identifikaciju dužnika, podatak o ukupnom iznosu duga evidentiranog na temelju neizvršenih osnova za plaćanje, poziv osobama ovlaštenim </w:t>
      </w:r>
      <w:r w:rsidRPr="00B91567">
        <w:rPr>
          <w:rFonts w:cs="Times New Roman" w:eastAsia="Times New Roman"/>
          <w:szCs w:val="24"/>
          <w:lang w:eastAsia="hr-HR"/>
        </w:rPr>
        <w:t xml:space="preserve">za zastupanje dužnika da u roku od 15 dana od objave oglasa podnesu sudu javnobilježnički ovjerovljen popis imovine i obveza na propisanom obrascu sa sadržajem iz čl. 17.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kao i </w:t>
      </w:r>
      <w:r>
        <w:rPr>
          <w:rFonts w:cs="Times New Roman" w:eastAsia="Times New Roman"/>
          <w:szCs w:val="24"/>
          <w:lang w:eastAsia="hr-HR"/>
        </w:rPr>
        <w:t xml:space="preserve">poziv </w:t>
      </w:r>
      <w:r w:rsidRPr="00B91567">
        <w:rPr>
          <w:rFonts w:cs="Times New Roman" w:eastAsia="Times New Roman"/>
          <w:szCs w:val="24"/>
          <w:lang w:eastAsia="hr-HR"/>
        </w:rPr>
        <w:t>vjerovnici</w:t>
      </w:r>
      <w:r>
        <w:rPr>
          <w:rFonts w:cs="Times New Roman" w:eastAsia="Times New Roman"/>
          <w:szCs w:val="24"/>
          <w:lang w:eastAsia="hr-HR"/>
        </w:rPr>
        <w:t>ma</w:t>
      </w:r>
      <w:r w:rsidRPr="00B91567">
        <w:rPr>
          <w:rFonts w:cs="Times New Roman" w:eastAsia="Times New Roman"/>
          <w:szCs w:val="24"/>
          <w:lang w:eastAsia="hr-HR"/>
        </w:rPr>
        <w:t xml:space="preserve"> dužnika da najkasnije u roku od 45 dana od objave oglasa predlože otvaranje stečajnog postupk</w:t>
      </w:r>
      <w:r>
        <w:rPr>
          <w:rFonts w:cs="Times New Roman" w:eastAsia="Times New Roman"/>
          <w:szCs w:val="24"/>
          <w:lang w:eastAsia="hr-HR"/>
        </w:rPr>
        <w:t>a nad dužnikom, sve uz upozorenje o pravnim posljedicama nepodnošenja prijedloga za otvaranje stečajnog postupka iz čl. 431. SZ-a.</w:t>
      </w:r>
    </w:p>
    <w:p w:rsidRDefault="00565131" w:rsidP="00565131" w:rsidR="005651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Osobe </w:t>
      </w:r>
      <w:r w:rsidRPr="00B91567">
        <w:rPr>
          <w:rFonts w:cs="Times New Roman" w:eastAsia="Times New Roman"/>
          <w:szCs w:val="24"/>
          <w:lang w:eastAsia="hr-HR"/>
        </w:rPr>
        <w:t>ovlašten</w:t>
      </w:r>
      <w:r>
        <w:rPr>
          <w:rFonts w:cs="Times New Roman" w:eastAsia="Times New Roman"/>
          <w:szCs w:val="24"/>
          <w:lang w:eastAsia="hr-HR"/>
        </w:rPr>
        <w:t>e</w:t>
      </w:r>
      <w:r w:rsidRPr="00B91567">
        <w:rPr>
          <w:rFonts w:cs="Times New Roman" w:eastAsia="Times New Roman"/>
          <w:szCs w:val="24"/>
          <w:lang w:eastAsia="hr-HR"/>
        </w:rPr>
        <w:t xml:space="preserve"> za zastupanje dužnika po zakonu u roku od </w:t>
      </w:r>
      <w:r>
        <w:rPr>
          <w:rFonts w:cs="Times New Roman" w:eastAsia="Times New Roman"/>
          <w:szCs w:val="24"/>
          <w:lang w:eastAsia="hr-HR"/>
        </w:rPr>
        <w:t>15</w:t>
      </w:r>
      <w:r w:rsidRPr="00B9156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dana nisu</w:t>
      </w:r>
      <w:r w:rsidRPr="00B91567">
        <w:rPr>
          <w:rFonts w:cs="Times New Roman" w:eastAsia="Times New Roman"/>
          <w:szCs w:val="24"/>
          <w:lang w:eastAsia="hr-HR"/>
        </w:rPr>
        <w:t xml:space="preserve"> podnijel</w:t>
      </w:r>
      <w:r>
        <w:rPr>
          <w:rFonts w:cs="Times New Roman" w:eastAsia="Times New Roman"/>
          <w:szCs w:val="24"/>
          <w:lang w:eastAsia="hr-HR"/>
        </w:rPr>
        <w:t>e</w:t>
      </w:r>
      <w:r w:rsidRPr="00B91567">
        <w:rPr>
          <w:rFonts w:cs="Times New Roman" w:eastAsia="Times New Roman"/>
          <w:szCs w:val="24"/>
          <w:lang w:eastAsia="hr-HR"/>
        </w:rPr>
        <w:t xml:space="preserve"> javnobilježnički ovjerovljeni popis imovine i obveza dužnika te u roku od </w:t>
      </w:r>
      <w:r>
        <w:rPr>
          <w:rFonts w:cs="Times New Roman" w:eastAsia="Times New Roman"/>
          <w:szCs w:val="24"/>
          <w:lang w:eastAsia="hr-HR"/>
        </w:rPr>
        <w:t>45</w:t>
      </w:r>
      <w:r w:rsidRPr="00B91567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dana </w:t>
      </w:r>
      <w:r w:rsidRPr="00B91567">
        <w:rPr>
          <w:rFonts w:cs="Times New Roman" w:eastAsia="Times New Roman"/>
          <w:szCs w:val="24"/>
          <w:lang w:eastAsia="hr-HR"/>
        </w:rPr>
        <w:t xml:space="preserve">nijedan vjerovnik nije predložio otvaranje stečajnoga postupka nad dužnikom i nije predujmio sredstva za pokriće troškova toga postupka, </w:t>
      </w:r>
      <w:r>
        <w:rPr>
          <w:rFonts w:cs="Times New Roman" w:eastAsia="Times New Roman"/>
          <w:szCs w:val="24"/>
          <w:lang w:eastAsia="hr-HR"/>
        </w:rPr>
        <w:t xml:space="preserve">pa je sud sukladno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st. 1. </w:t>
      </w:r>
      <w:r>
        <w:rPr>
          <w:rFonts w:cs="Times New Roman" w:eastAsia="Times New Roman"/>
          <w:szCs w:val="24"/>
          <w:lang w:eastAsia="hr-HR"/>
        </w:rPr>
        <w:t xml:space="preserve">SZ-a primijenio zakonsku pretpostavku o dužnikovoj nesposobnosti za plaćanje i na temelju odredbi </w:t>
      </w:r>
      <w:r w:rsidRPr="00B91567">
        <w:rPr>
          <w:rFonts w:cs="Times New Roman" w:eastAsia="Times New Roman"/>
          <w:szCs w:val="24"/>
          <w:lang w:eastAsia="hr-HR"/>
        </w:rPr>
        <w:t xml:space="preserve">čl. 431. i čl. 432.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 vezano uz čl. 131., čl. 132. te čl. 286. </w:t>
      </w:r>
      <w:r>
        <w:rPr>
          <w:rFonts w:cs="Times New Roman" w:eastAsia="Times New Roman"/>
          <w:szCs w:val="24"/>
          <w:lang w:eastAsia="hr-HR"/>
        </w:rPr>
        <w:t>SZ-a</w:t>
      </w:r>
      <w:r w:rsidRPr="00B91567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po službenoj dužnosti donio rješenje o otvaranju i zaključenju skraćenog stečajnog postupka nad dužnikom.</w:t>
      </w:r>
    </w:p>
    <w:p w:rsidRDefault="00565131" w:rsidP="004B4630" w:rsidR="004B463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Dakle, u konkretnom slučaju, prema stavu ovog suda, pravilno su utvrđene sve odlučne činjenice, a one žalbenim navodima nisu dovedene u sumnju. Činjenica da</w:t>
      </w:r>
      <w:r w:rsidR="004B4630">
        <w:rPr>
          <w:rFonts w:cs="Times New Roman" w:eastAsia="Times New Roman"/>
          <w:szCs w:val="24"/>
          <w:lang w:eastAsia="hr-HR"/>
        </w:rPr>
        <w:t xml:space="preserve"> će dužnik eventualno podmiriti dospjela dugovanja (što </w:t>
      </w:r>
      <w:r w:rsidR="005C19EB">
        <w:rPr>
          <w:rFonts w:cs="Times New Roman" w:eastAsia="Times New Roman"/>
          <w:szCs w:val="24"/>
          <w:lang w:eastAsia="hr-HR"/>
        </w:rPr>
        <w:t xml:space="preserve">iz posljednjeg očitovanja Financijske agencije od 29. kolovoza 2017. </w:t>
      </w:r>
      <w:r w:rsidR="004B4630">
        <w:rPr>
          <w:rFonts w:cs="Times New Roman" w:eastAsia="Times New Roman"/>
          <w:szCs w:val="24"/>
          <w:lang w:eastAsia="hr-HR"/>
        </w:rPr>
        <w:t xml:space="preserve">ne proizlazi da bi učinio ni do </w:t>
      </w:r>
      <w:r w:rsidR="005C19EB">
        <w:rPr>
          <w:rFonts w:cs="Times New Roman" w:eastAsia="Times New Roman"/>
          <w:szCs w:val="24"/>
          <w:lang w:eastAsia="hr-HR"/>
        </w:rPr>
        <w:t xml:space="preserve">dana </w:t>
      </w:r>
      <w:r w:rsidR="004B4630">
        <w:rPr>
          <w:rFonts w:cs="Times New Roman" w:eastAsia="Times New Roman"/>
          <w:szCs w:val="24"/>
          <w:lang w:eastAsia="hr-HR"/>
        </w:rPr>
        <w:t>pisanja ovog rješenja</w:t>
      </w:r>
      <w:r w:rsidR="005C19EB">
        <w:rPr>
          <w:rFonts w:cs="Times New Roman" w:eastAsia="Times New Roman"/>
          <w:szCs w:val="24"/>
          <w:lang w:eastAsia="hr-HR"/>
        </w:rPr>
        <w:t>, pa ni iz preslika uplatnica koje je priložio uz podnesak naziva dopuna žalbe od 12. travnja 2017.</w:t>
      </w:r>
      <w:r w:rsidR="004B4630">
        <w:rPr>
          <w:rFonts w:cs="Times New Roman" w:eastAsia="Times New Roman"/>
          <w:szCs w:val="24"/>
          <w:lang w:eastAsia="hr-HR"/>
        </w:rPr>
        <w:t xml:space="preserve">), </w:t>
      </w:r>
      <w:r>
        <w:rPr>
          <w:rFonts w:cs="Times New Roman" w:eastAsia="Times New Roman"/>
          <w:szCs w:val="24"/>
          <w:lang w:eastAsia="hr-HR"/>
        </w:rPr>
        <w:t xml:space="preserve">prema navedenim zakonskim odredbama, ne predstavlja odlučnu činjenicu koja bi ukazivala da nisu ispunjene pretpostavke za provedbu skraćenog stečajnog postupka, odnosno za donošenje rješenja o otvaranju i zaključenju skraćenog stečajnog postupka nad dužnikom. </w:t>
      </w:r>
    </w:p>
    <w:p w:rsidRDefault="00565131" w:rsidP="004B4630" w:rsidR="005651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Slijedom svega navedenog, ispitavši rješenje na temelju odredbe čl. 365. st. 2. u vezi s čl. 381. </w:t>
      </w:r>
      <w:r w:rsidRPr="00A42FE3">
        <w:rPr>
          <w:rFonts w:cs="Times New Roman" w:eastAsia="Times New Roman"/>
          <w:szCs w:val="24"/>
          <w:lang w:eastAsia="hr-HR"/>
        </w:rPr>
        <w:t>Zakona o parničnom postupku (Narodne novine br. 53/91, 91/92, 112/99, 88/01, 117/03, 88/05, 02/07-Odluka USRH, 84/08, 96/08-Odluka USRH, 123/08, 57/11, 148/11-pročišćeni tekst, 25/13, 89/14-Odluka USRH</w:t>
      </w:r>
      <w:r>
        <w:rPr>
          <w:rFonts w:cs="Times New Roman" w:eastAsia="Times New Roman"/>
          <w:szCs w:val="24"/>
          <w:lang w:eastAsia="hr-HR"/>
        </w:rPr>
        <w:t>, nadalje ZPP</w:t>
      </w:r>
      <w:r w:rsidRPr="00A42FE3">
        <w:rPr>
          <w:rFonts w:cs="Times New Roman" w:eastAsia="Times New Roman"/>
          <w:szCs w:val="24"/>
          <w:lang w:eastAsia="hr-HR"/>
        </w:rPr>
        <w:t>)</w:t>
      </w:r>
      <w:r>
        <w:rPr>
          <w:rFonts w:cs="Times New Roman" w:eastAsia="Times New Roman"/>
          <w:szCs w:val="24"/>
          <w:lang w:eastAsia="hr-HR"/>
        </w:rPr>
        <w:t xml:space="preserve">, primjenom odredbe čl. 380. t. 2. ZPP-a, sve u vezi s </w:t>
      </w:r>
      <w:r w:rsidRPr="00A42FE3">
        <w:rPr>
          <w:rFonts w:cs="Times New Roman" w:eastAsia="Times New Roman"/>
          <w:szCs w:val="24"/>
          <w:lang w:eastAsia="hr-HR"/>
        </w:rPr>
        <w:t xml:space="preserve">čl. 10. </w:t>
      </w:r>
      <w:r>
        <w:rPr>
          <w:rFonts w:cs="Times New Roman" w:eastAsia="Times New Roman"/>
          <w:szCs w:val="24"/>
          <w:lang w:eastAsia="hr-HR"/>
        </w:rPr>
        <w:t xml:space="preserve">SZ-a, i sukladno odredbi </w:t>
      </w:r>
      <w:r w:rsidRPr="00A42FE3">
        <w:rPr>
          <w:rFonts w:cs="Times New Roman" w:eastAsia="Times New Roman"/>
          <w:szCs w:val="24"/>
          <w:lang w:eastAsia="hr-HR"/>
        </w:rPr>
        <w:t xml:space="preserve">čl. 436. </w:t>
      </w:r>
      <w:r>
        <w:rPr>
          <w:rFonts w:cs="Times New Roman" w:eastAsia="Times New Roman"/>
          <w:szCs w:val="24"/>
          <w:lang w:eastAsia="hr-HR"/>
        </w:rPr>
        <w:t>SZ-a</w:t>
      </w:r>
      <w:r w:rsidRPr="00A42FE3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pazeći pritom na bitne povrede odredba postupka iz čl. 354. st. 2., t. 2., 4., 8., 9., 11., 13. i 14. ZPP-a, kao i na pravilnu primjenu materijalnog prava (čl. 356. ZPP-a), žalba je odbijena kao neosnovana i pobijano rješenje je potvrđeno.</w:t>
      </w:r>
    </w:p>
    <w:p w:rsidRDefault="00565131" w:rsidP="00565131" w:rsidR="0056513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565131" w:rsidP="00565131" w:rsidR="00565131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29. </w:t>
      </w:r>
      <w:r w:rsidR="0046441F">
        <w:rPr>
          <w:rFonts w:cs="Times New Roman" w:eastAsia="Times New Roman"/>
          <w:szCs w:val="24"/>
          <w:lang w:eastAsia="hr-HR"/>
        </w:rPr>
        <w:t xml:space="preserve">studenog </w:t>
      </w:r>
      <w:r>
        <w:rPr>
          <w:rFonts w:cs="Times New Roman" w:eastAsia="Times New Roman"/>
          <w:szCs w:val="24"/>
          <w:lang w:eastAsia="hr-HR"/>
        </w:rPr>
        <w:t>2017.</w:t>
      </w:r>
      <w:r w:rsidRPr="00AD71A8">
        <w:rPr>
          <w:rFonts w:cs="Times New Roman" w:eastAsia="Times New Roman"/>
          <w:szCs w:val="24"/>
          <w:lang w:eastAsia="hr-HR"/>
        </w:rPr>
        <w:t xml:space="preserve"> </w:t>
      </w:r>
    </w:p>
    <w:p w:rsidRDefault="00565131" w:rsidP="00565131" w:rsidR="00565131" w:rsidRPr="00AD71A8">
      <w:pPr>
        <w:jc w:val="center"/>
        <w:rPr>
          <w:rFonts w:cs="Times New Roman" w:eastAsia="Times New Roman"/>
          <w:szCs w:val="24"/>
          <w:lang w:eastAsia="hr-HR"/>
        </w:rPr>
      </w:pPr>
    </w:p>
    <w:p w:rsidRDefault="00565131" w:rsidP="00565131" w:rsidR="00565131" w:rsidRPr="00E90D85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Sutkinja</w:t>
      </w:r>
    </w:p>
    <w:p w:rsidRDefault="00565131" w:rsidP="00565131" w:rsidR="00565131">
      <w:pPr>
        <w:ind w:firstLine="708" w:left="4956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Sonja Marinac Rumora</w:t>
      </w:r>
    </w:p>
    <w:p w:rsidRDefault="004B4630" w:rsidP="00565131" w:rsidR="004B4630">
      <w:pPr>
        <w:jc w:val="left"/>
        <w:rPr>
          <w:rFonts w:cs="Times New Roman" w:eastAsia="Times New Roman"/>
          <w:szCs w:val="24"/>
          <w:lang w:eastAsia="hr-HR"/>
        </w:rPr>
      </w:pPr>
    </w:p>
    <w:p w:rsidRDefault="00565131" w:rsidP="00565131" w:rsidR="00565131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UPUTA O PRAVNOM LIJEKU</w:t>
      </w:r>
    </w:p>
    <w:p w:rsidRDefault="00565131" w:rsidP="00565131" w:rsidR="00565131" w:rsidRPr="00401958">
      <w:pPr>
        <w:ind w:firstLine="708"/>
        <w:rPr>
          <w:rFonts w:cs="Times New Roman" w:eastAsia="Times New Roman"/>
          <w:szCs w:val="24"/>
          <w:lang w:eastAsia="hr-HR"/>
        </w:rPr>
      </w:pPr>
      <w:r w:rsidRPr="00401958">
        <w:rPr>
          <w:rFonts w:cs="Times New Roman" w:eastAsia="Times New Roman"/>
          <w:szCs w:val="24"/>
          <w:lang w:eastAsia="hr-HR"/>
        </w:rPr>
        <w:t>Protiv ovog rješenja dopuštena je žalba Visokom trgovačkom sudu Republike Hrvatske. Žalba se podnosi putem ovog suda u tri pisana primjerka u roku o</w:t>
      </w:r>
      <w:r>
        <w:rPr>
          <w:rFonts w:cs="Times New Roman" w:eastAsia="Times New Roman"/>
          <w:szCs w:val="24"/>
          <w:lang w:eastAsia="hr-HR"/>
        </w:rPr>
        <w:t xml:space="preserve">d osam dana od dostave rješenja, a </w:t>
      </w:r>
      <w:r w:rsidRPr="002B433B">
        <w:rPr>
          <w:rFonts w:cs="Times New Roman" w:eastAsia="Times New Roman"/>
          <w:szCs w:val="24"/>
        </w:rPr>
        <w:t xml:space="preserve">dostava se smatra obavljenom istekom osmog dana od dana objave rješenja na mrežnoj </w:t>
      </w:r>
      <w:r>
        <w:rPr>
          <w:rFonts w:cs="Times New Roman" w:eastAsia="Times New Roman"/>
          <w:szCs w:val="24"/>
        </w:rPr>
        <w:t>stranici e-Oglasna ploča sudova (čl. 12. st. 1. Stečajnog zakona).</w:t>
      </w:r>
    </w:p>
    <w:p w:rsidRDefault="00565131" w:rsidP="00565131" w:rsidR="00565131">
      <w:pPr>
        <w:jc w:val="left"/>
        <w:rPr>
          <w:rFonts w:cs="Times New Roman" w:eastAsia="Times New Roman"/>
          <w:szCs w:val="24"/>
          <w:lang w:eastAsia="hr-HR"/>
        </w:rPr>
      </w:pPr>
    </w:p>
    <w:p w:rsidRDefault="00565131" w:rsidP="00565131" w:rsidR="00565131" w:rsidRPr="00AD71A8">
      <w:pPr>
        <w:jc w:val="left"/>
        <w:rPr>
          <w:rFonts w:cs="Times New Roman" w:eastAsia="Times New Roman"/>
          <w:szCs w:val="24"/>
          <w:lang w:eastAsia="hr-HR"/>
        </w:rPr>
      </w:pPr>
    </w:p>
    <w:p w:rsidRDefault="00565131" w:rsidP="00565131" w:rsidR="00565131" w:rsidRPr="00AD71A8">
      <w:pPr>
        <w:jc w:val="left"/>
        <w:rPr>
          <w:rFonts w:cs="Times New Roman" w:eastAsia="Times New Roman"/>
          <w:szCs w:val="24"/>
          <w:lang w:eastAsia="hr-HR"/>
        </w:rPr>
      </w:pPr>
      <w:r w:rsidRPr="00AD71A8">
        <w:rPr>
          <w:rFonts w:cs="Times New Roman" w:eastAsia="Times New Roman"/>
          <w:szCs w:val="24"/>
          <w:lang w:eastAsia="hr-HR"/>
        </w:rPr>
        <w:t>DNA:</w:t>
      </w:r>
    </w:p>
    <w:p w:rsidRDefault="00565131" w:rsidP="00565131" w:rsidR="0056513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  <w:lang w:eastAsia="hr-HR"/>
        </w:rPr>
        <w:t xml:space="preserve">1. dužnik </w:t>
      </w:r>
      <w:r>
        <w:rPr>
          <w:rFonts w:cs="Times New Roman" w:eastAsia="Times New Roman"/>
          <w:szCs w:val="24"/>
        </w:rPr>
        <w:t xml:space="preserve">STE. DES. </w:t>
      </w:r>
      <w:r w:rsidRPr="00F10AAD">
        <w:rPr>
          <w:rFonts w:cs="Times New Roman" w:eastAsia="Times New Roman"/>
          <w:szCs w:val="24"/>
        </w:rPr>
        <w:t xml:space="preserve">d. o. o. </w:t>
      </w:r>
      <w:r w:rsidRPr="00946D17">
        <w:rPr>
          <w:rFonts w:cs="Times New Roman" w:eastAsia="Times New Roman"/>
          <w:szCs w:val="24"/>
        </w:rPr>
        <w:t>u stečaju</w:t>
      </w:r>
      <w:r>
        <w:rPr>
          <w:rFonts w:cs="Times New Roman" w:eastAsia="Times New Roman"/>
          <w:szCs w:val="24"/>
        </w:rPr>
        <w:t>, Rovinj, Istarska 56,</w:t>
      </w:r>
    </w:p>
    <w:p w:rsidRDefault="00565131" w:rsidP="00565131" w:rsidR="00565131">
      <w:r>
        <w:rPr>
          <w:rFonts w:cs="Times New Roman" w:eastAsia="Times New Roman"/>
          <w:szCs w:val="24"/>
          <w:lang w:eastAsia="hr-HR"/>
        </w:rPr>
        <w:t>2. podnositelji žalbe</w:t>
      </w:r>
      <w:r>
        <w:rPr>
          <w:rFonts w:cs="Times New Roman" w:eastAsia="Times New Roman"/>
          <w:szCs w:val="24"/>
        </w:rPr>
        <w:t xml:space="preserve"> Stefan Cremonini i Drite Hoxha, po punomoćnici Vanesi Sponza, Rovinj, Trg na lokvi 1,</w:t>
      </w:r>
    </w:p>
    <w:p w:rsidRDefault="00565131" w:rsidP="00565131" w:rsidR="00565131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3. stečajni upravitelj </w:t>
      </w:r>
      <w:r w:rsidR="003D3516">
        <w:rPr>
          <w:rFonts w:cs="Times New Roman" w:eastAsia="Times New Roman"/>
          <w:szCs w:val="24"/>
          <w:lang w:eastAsia="hr-HR"/>
        </w:rPr>
        <w:t>Ivan Gjurašić, Zagreb, Petrinjska 28,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565131" w:rsidP="00565131" w:rsidR="00A40356" w:rsidRPr="00565131">
      <w:pPr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4. mrežna stranica e-Oglasna ploča sudova (8 dana).</w:t>
      </w:r>
    </w:p>
    <w:sectPr w:rsidSect="00565131" w:rsidR="00A40356" w:rsidRPr="0056513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19EB" w:rsidP="00565131" w:rsidR="005C19EB">
      <w:r>
        <w:separator/>
      </w:r>
    </w:p>
  </w:endnote>
  <w:endnote w:id="0" w:type="continuationSeparator">
    <w:p w:rsidRDefault="005C19EB" w:rsidP="00565131" w:rsidR="005C19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19EB" w:rsidP="00565131" w:rsidR="005C19EB">
      <w:r>
        <w:separator/>
      </w:r>
    </w:p>
  </w:footnote>
  <w:footnote w:id="0" w:type="continuationSeparator">
    <w:p w:rsidRDefault="005C19EB" w:rsidP="00565131" w:rsidR="005C19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EB" w:rsidP="00565131" w:rsidR="005C19EB">
    <w:pPr>
      <w:pStyle w:val="Zaglavlje"/>
      <w:jc w:val="right"/>
      <w:rPr>
        <w:szCs w:val="24"/>
      </w:rPr>
    </w:pPr>
    <w:r>
      <w:tab/>
    </w:r>
    <w:sdt>
      <w:sdtPr>
        <w:id w:val="1688095849"/>
        <w:docPartObj>
          <w:docPartGallery w:val="Page Numbers (Top of Page)"/>
          <w:docPartUnique/>
        </w:docPartObj>
      </w:sdtPr>
      <w:sdtEndPr>
        <w:rPr>
          <w:szCs w:val="24"/>
        </w:rPr>
      </w:sdtEndPr>
      <w:sdtContent>
        <w:r w:rsidRPr="00A074C3">
          <w:rPr>
            <w:szCs w:val="24"/>
          </w:rPr>
          <w:fldChar w:fldCharType="begin"/>
        </w:r>
        <w:r w:rsidRPr="00A074C3">
          <w:rPr>
            <w:szCs w:val="24"/>
          </w:rPr>
          <w:instrText>PAGE   \* MERGEFORMAT</w:instrText>
        </w:r>
        <w:r w:rsidRPr="00A074C3">
          <w:rPr>
            <w:szCs w:val="24"/>
          </w:rPr>
          <w:fldChar w:fldCharType="separate"/>
        </w:r>
        <w:r w:rsidR="00AB771F">
          <w:rPr>
            <w:noProof/>
            <w:szCs w:val="24"/>
          </w:rPr>
          <w:t>2</w:t>
        </w:r>
        <w:r w:rsidRPr="00A074C3">
          <w:rPr>
            <w:szCs w:val="24"/>
          </w:rPr>
          <w:fldChar w:fldCharType="end"/>
        </w:r>
      </w:sdtContent>
    </w:sdt>
    <w:r>
      <w:rPr>
        <w:szCs w:val="24"/>
      </w:rPr>
      <w:tab/>
      <w:t>8 Stž-10/2017-14</w:t>
    </w:r>
  </w:p>
  <w:p w:rsidRDefault="005C19EB" w:rsidP="00565131" w:rsidR="005C19EB" w:rsidRPr="005D6A90">
    <w:pPr>
      <w:pStyle w:val="Zaglavlje"/>
      <w:jc w:val="right"/>
      <w:rPr>
        <w:szCs w:val="24"/>
      </w:rPr>
    </w:pPr>
    <w:r>
      <w:rPr>
        <w:szCs w:val="24"/>
      </w:rPr>
      <w:t>(veza St-7/2017)</w:t>
    </w:r>
  </w:p>
  <w:p w:rsidRDefault="005C19EB" w:rsidP="00565131" w:rsidR="005C19EB" w:rsidRPr="003722D7">
    <w:pPr>
      <w:pStyle w:val="Zaglavlje"/>
      <w:jc w:val="right"/>
      <w:rPr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EB" w:rsidP="00565131" w:rsidR="005C19EB">
    <w:pPr>
      <w:pStyle w:val="Zaglavlje"/>
      <w:jc w:val="right"/>
      <w:rPr>
        <w:szCs w:val="24"/>
      </w:rPr>
    </w:pPr>
    <w:r>
      <w:rPr>
        <w:szCs w:val="24"/>
      </w:rPr>
      <w:t>8 Stž-10/2017-14</w:t>
    </w:r>
  </w:p>
  <w:p w:rsidRDefault="005C19EB" w:rsidP="00565131" w:rsidR="005C19EB" w:rsidRPr="005D6A90">
    <w:pPr>
      <w:pStyle w:val="Zaglavlje"/>
      <w:jc w:val="right"/>
      <w:rPr>
        <w:szCs w:val="24"/>
      </w:rPr>
    </w:pPr>
    <w:r>
      <w:rPr>
        <w:szCs w:val="24"/>
      </w:rPr>
      <w:t>(veza St-7/2017)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60C8"/>
    <w:rsid w:val="001C06C8"/>
    <w:rsid w:val="001C60C8"/>
    <w:rsid w:val="003D3516"/>
    <w:rsid w:val="0046441F"/>
    <w:rsid w:val="004B4630"/>
    <w:rsid w:val="00565131"/>
    <w:rsid w:val="005C19EB"/>
    <w:rsid w:val="006F769E"/>
    <w:rsid w:val="009B37D5"/>
    <w:rsid w:val="00A40356"/>
    <w:rsid w:val="00AB771F"/>
    <w:rsid w:val="00EE5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513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51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513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513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51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6513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37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37D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37D5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37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37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513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651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513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5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513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5651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6513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9B37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37D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37D5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37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37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2017.</izvorni_sadrzaj>
    <derivirana_varijabla naziv="DomainObject.DatumDonosenjaOdluke_1">29.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2017.</izvorni_sadrzaj>
    <derivirana_varijabla naziv="DomainObject.Predmet.DatumOsnivanja_1">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24903.33</izvorni_sadrzaj>
    <derivirana_varijabla naziv="DomainObject.Predmet.InicijalnaVrijednost_1">24903.33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Stž-10/2017</izvorni_sadrzaj>
    <derivirana_varijabla naziv="DomainObject.Predmet.OznakaBroj_1">Stž-10/2017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STE.DES. d.o.o ROVINJ</izvorni_sadrzaj>
    <derivirana_varijabla naziv="DomainObject.Predmet.ProtustrankaFormated_1">  STE.DES. d.o.o ROVINJ</derivirana_varijabla>
  </DomainObject.Predmet.ProtustrankaFormated>
  <DomainObject.Predmet.ProtustrankaFormatedOIB>
    <izvorni_sadrzaj>  STE.DES. d.o.o ROVINJ, OIB 81539429546</izvorni_sadrzaj>
    <derivirana_varijabla naziv="DomainObject.Predmet.ProtustrankaFormatedOIB_1">  STE.DES. d.o.o ROVINJ, OIB 81539429546</derivirana_varijabla>
  </DomainObject.Predmet.ProtustrankaFormatedOIB>
  <DomainObject.Predmet.ProtustrankaFormatedWithAdress>
    <izvorni_sadrzaj> STE.DES. d.o.o ROVINJ, Istarska 56, 52210 Rovinj</izvorni_sadrzaj>
    <derivirana_varijabla naziv="DomainObject.Predmet.ProtustrankaFormatedWithAdress_1"> STE.DES. d.o.o ROVINJ, Istarska 56, 52210 Rovinj</derivirana_varijabla>
  </DomainObject.Predmet.ProtustrankaFormatedWithAdress>
  <DomainObject.Predmet.ProtustrankaFormatedWithAdressOIB>
    <izvorni_sadrzaj> STE.DES. d.o.o ROVINJ, OIB 81539429546, Istarska 56, 52210 Rovinj</izvorni_sadrzaj>
    <derivirana_varijabla naziv="DomainObject.Predmet.ProtustrankaFormatedWithAdressOIB_1"> STE.DES. d.o.o ROVINJ, OIB 81539429546, Istarska 56, 52210 Rovinj</derivirana_varijabla>
  </DomainObject.Predmet.ProtustrankaFormatedWithAdressOIB>
  <DomainObject.Predmet.ProtustrankaWithAdress>
    <izvorni_sadrzaj>STE.DES. d.o.o ROVINJ Istarska 56, 52210 Rovinj</izvorni_sadrzaj>
    <derivirana_varijabla naziv="DomainObject.Predmet.ProtustrankaWithAdress_1">STE.DES. d.o.o ROVINJ Istarska 56, 52210 Rovinj</derivirana_varijabla>
  </DomainObject.Predmet.ProtustrankaWithAdress>
  <DomainObject.Predmet.ProtustrankaWithAdressOIB>
    <izvorni_sadrzaj>STE.DES. d.o.o ROVINJ, OIB 81539429546, Istarska 56, 52210 Rovinj</izvorni_sadrzaj>
    <derivirana_varijabla naziv="DomainObject.Predmet.ProtustrankaWithAdressOIB_1">STE.DES. d.o.o ROVINJ, OIB 81539429546, Istarska 56, 52210 Rovinj</derivirana_varijabla>
  </DomainObject.Predmet.ProtustrankaWithAdressOIB>
  <DomainObject.Predmet.ProtustrankaNazivFormated>
    <izvorni_sadrzaj>STE.DES. d.o.o ROVINJ</izvorni_sadrzaj>
    <derivirana_varijabla naziv="DomainObject.Predmet.ProtustrankaNazivFormated_1">STE.DES. d.o.o ROVINJ</derivirana_varijabla>
  </DomainObject.Predmet.ProtustrankaNazivFormated>
  <DomainObject.Predmet.ProtustrankaNazivFormatedOIB>
    <izvorni_sadrzaj>STE.DES. d.o.o ROVINJ, OIB 81539429546</izvorni_sadrzaj>
    <derivirana_varijabla naziv="DomainObject.Predmet.ProtustrankaNazivFormatedOIB_1">STE.DES. d.o.o ROVINJ, OIB 81539429546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STE.DES. d.o.o ROVINJ</item>
    </izvorni_sadrzaj>
    <derivirana_varijabla naziv="DomainObject.Predmet.ProtuStrankaListFormated_1">
      <item>STE.DES. d.o.o ROVINJ</item>
    </derivirana_varijabla>
  </DomainObject.Predmet.ProtuStrankaListFormated>
  <DomainObject.Predmet.ProtuStrankaListFormatedOIB>
    <izvorni_sadrzaj>
      <item>STE.DES. d.o.o ROVINJ, OIB 81539429546</item>
    </izvorni_sadrzaj>
    <derivirana_varijabla naziv="DomainObject.Predmet.ProtuStrankaListFormatedOIB_1">
      <item>STE.DES. d.o.o ROVINJ, OIB 81539429546</item>
    </derivirana_varijabla>
  </DomainObject.Predmet.ProtuStrankaListFormatedOIB>
  <DomainObject.Predmet.ProtuStrankaListFormatedWithAdress>
    <izvorni_sadrzaj>
      <item>STE.DES. d.o.o ROVINJ, Istarska 56, 52210 Rovinj</item>
    </izvorni_sadrzaj>
    <derivirana_varijabla naziv="DomainObject.Predmet.ProtuStrankaListFormatedWithAdress_1">
      <item>STE.DES. d.o.o ROVINJ, Istarska 56, 52210 Rovinj</item>
    </derivirana_varijabla>
  </DomainObject.Predmet.ProtuStrankaListFormatedWithAdress>
  <DomainObject.Predmet.ProtuStrankaListFormatedWithAdressOIB>
    <izvorni_sadrzaj>
      <item>STE.DES. d.o.o ROVINJ, OIB 81539429546, Istarska 56, 52210 Rovinj</item>
    </izvorni_sadrzaj>
    <derivirana_varijabla naziv="DomainObject.Predmet.ProtuStrankaListFormatedWithAdressOIB_1">
      <item>STE.DES. d.o.o ROVINJ, OIB 81539429546, Istarska 56, 52210 Rovinj</item>
    </derivirana_varijabla>
  </DomainObject.Predmet.ProtuStrankaListFormatedWithAdressOIB>
  <DomainObject.Predmet.ProtuStrankaListNazivFormated>
    <izvorni_sadrzaj>
      <item>STE.DES. d.o.o ROVINJ</item>
    </izvorni_sadrzaj>
    <derivirana_varijabla naziv="DomainObject.Predmet.ProtuStrankaListNazivFormated_1">
      <item>STE.DES. d.o.o ROVINJ</item>
    </derivirana_varijabla>
  </DomainObject.Predmet.ProtuStrankaListNazivFormated>
  <DomainObject.Predmet.ProtuStrankaListNazivFormatedOIB>
    <izvorni_sadrzaj>
      <item>STE.DES. d.o.o ROVINJ, OIB 81539429546</item>
    </izvorni_sadrzaj>
    <derivirana_varijabla naziv="DomainObject.Predmet.ProtuStrankaListNazivFormatedOIB_1">
      <item>STE.DES. d.o.o ROVINJ, OIB 81539429546</item>
    </derivirana_varijabla>
  </DomainObject.Predmet.ProtuStrankaListNazivFormatedOIB>
  <DomainObject.Predmet.OstaliListFormated>
    <izvorni_sadrzaj>
      <item>Odvj. Vanesa Sponza</item>
    </izvorni_sadrzaj>
    <derivirana_varijabla naziv="DomainObject.Predmet.OstaliListFormated_1">
      <item>Odvj. Vanesa Sponza</item>
    </derivirana_varijabla>
  </DomainObject.Predmet.OstaliListFormated>
  <DomainObject.Predmet.OstaliListFormatedOIB>
    <izvorni_sadrzaj>
      <item>Odvj. Vanesa Sponza</item>
    </izvorni_sadrzaj>
    <derivirana_varijabla naziv="DomainObject.Predmet.OstaliListFormatedOIB_1">
      <item>Odvj. Vanesa Sponza</item>
    </derivirana_varijabla>
  </DomainObject.Predmet.OstaliListFormatedOIB>
  <DomainObject.Predmet.OstaliListFormatedWithAdress>
    <izvorni_sadrzaj>
      <item>Odvj. Vanesa Sponza</item>
    </izvorni_sadrzaj>
    <derivirana_varijabla naziv="DomainObject.Predmet.OstaliListFormatedWithAdress_1">
      <item>Odvj. Vanesa Sponza</item>
    </derivirana_varijabla>
  </DomainObject.Predmet.OstaliListFormatedWithAdress>
  <DomainObject.Predmet.OstaliListFormatedWithAdressOIB>
    <izvorni_sadrzaj>
      <item>Odvj. Vanesa Sponza</item>
    </izvorni_sadrzaj>
    <derivirana_varijabla naziv="DomainObject.Predmet.OstaliListFormatedWithAdressOIB_1">
      <item>Odvj. Vanesa Sponza</item>
    </derivirana_varijabla>
  </DomainObject.Predmet.OstaliListFormatedWithAdressOIB>
  <DomainObject.Predmet.OstaliListNazivFormated>
    <izvorni_sadrzaj>
      <item>Odvj. Vanesa Sponza</item>
    </izvorni_sadrzaj>
    <derivirana_varijabla naziv="DomainObject.Predmet.OstaliListNazivFormated_1">
      <item>Odvj. Vanesa Sponza</item>
    </derivirana_varijabla>
  </DomainObject.Predmet.OstaliListNazivFormated>
  <DomainObject.Predmet.OstaliListNazivFormatedOIB>
    <izvorni_sadrzaj>
      <item>Odvj. Vanesa Sponza</item>
    </izvorni_sadrzaj>
    <derivirana_varijabla naziv="DomainObject.Predmet.OstaliListNazivFormatedOIB_1">
      <item>Odvj. Vanesa Sponza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STE.DES. d.o.o ROVINJ</izvorni_sadrzaj>
    <derivirana_varijabla naziv="DomainObject.Predmet.ProtustrankaIDrugi_1">STE.DES. d.o.o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STE.DES. d.o.o ROVINJ, OIB 81539429546, Istarska 56, 52210 Rovinj</izvorni_sadrzaj>
    <derivirana_varijabla naziv="DomainObject.Predmet.ProtustrankaIDrugiAdressOIB_1">STE.DES. d.o.o ROVINJ, OIB 81539429546, Istarska 56,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STE.DES. d.o.o ROVINJ</item>
      <item>FINANCIJSKA AGENCIJA, RC RIJEKA, PODRUŽNICA PULA, PULA</item>
      <item>Odvj. Vanesa Sponza</item>
    </izvorni_sadrzaj>
    <derivirana_varijabla naziv="DomainObject.Predmet.SudioniciListNaziv_1">
      <item>STE.DES. d.o.o ROVINJ</item>
      <item>FINANCIJSKA AGENCIJA, RC RIJEKA, PODRUŽNICA PULA, PULA</item>
      <item>Odvj. Vanesa Sponza</item>
    </derivirana_varijabla>
  </DomainObject.Predmet.SudioniciListNaziv>
  <DomainObject.Predmet.SudioniciListAdressOIB>
    <izvorni_sadrzaj>
      <item>STE.DES. d.o.o ROVINJ, OIB 81539429546, Istarska 56,52210 Rovinj</item>
      <item>FINANCIJSKA AGENCIJA, RC RIJEKA, PODRUŽNICA PULA, PULA, OIB 85821130368, Giardini 5,52100 Pula</item>
      <item>Odvj. Vanesa Sponza</item>
    </izvorni_sadrzaj>
    <derivirana_varijabla naziv="DomainObject.Predmet.SudioniciListAdressOIB_1">
      <item>STE.DES. d.o.o ROVINJ, OIB 81539429546, Istarska 56,52210 Rovinj</item>
      <item>FINANCIJSKA AGENCIJA, RC RIJEKA, PODRUŽNICA PULA, PULA, OIB 85821130368, Giardini 5,52100 Pula</item>
      <item>Odvj. Vanesa Sponza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81539429546</item>
      <item>, OIB 85821130368</item>
      <item>, OIB null</item>
    </izvorni_sadrzaj>
    <derivirana_varijabla naziv="DomainObject.Predmet.SudioniciListNazivOIB_1">
      <item>, OIB 81539429546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949</properties:Words>
  <properties:Characters>5116</properties:Characters>
  <properties:Lines>97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2017-11-29T07:14:00Z</dcterms:created>
  <dc:creator>Morena Brajuha</dc:creator>
  <cp:lastModifiedBy>Hani Udovičić</cp:lastModifiedBy>
  <cp:lastPrinted>2017-11-29T07:23:00Z</cp:lastPrinted>
  <dcterms:modified xmlns:xsi="http://www.w3.org/2001/XMLSchema-instance" xsi:type="dcterms:W3CDTF">2017-11-29T07:24:00Z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