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63a0" w14:paraId="52e63a0"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0A01FF" w:rsidRPr="000A01FF">
        <w:rPr>
          <w:b/>
          <w:sz w:val="24"/>
          <w:szCs w:val="24"/>
        </w:rPr>
        <w:t xml:space="preserve">TSM JEDAN d.o.o., </w:t>
      </w:r>
      <w:r w:rsidR="000A01FF" w:rsidRPr="000A01FF">
        <w:rPr>
          <w:sz w:val="24"/>
          <w:szCs w:val="24"/>
        </w:rPr>
        <w:t>OIB: 40136195664, Zagreb, Banjavčićeva 22</w:t>
      </w:r>
      <w:r w:rsidR="00AB1945" w:rsidRPr="000A01FF">
        <w:rPr>
          <w:sz w:val="24"/>
          <w:szCs w:val="24"/>
        </w:rPr>
        <w:t>,</w:t>
      </w:r>
      <w:r w:rsidR="00AB1945" w:rsidRPr="00DD6B42">
        <w:rPr>
          <w:sz w:val="24"/>
          <w:szCs w:val="24"/>
        </w:rPr>
        <w:t xml:space="preserve"> </w:t>
      </w:r>
      <w:r w:rsidR="00AB1945" w:rsidRPr="00C517CB">
        <w:rPr>
          <w:sz w:val="24"/>
          <w:szCs w:val="24"/>
        </w:rPr>
        <w:t xml:space="preserve">dana </w:t>
      </w:r>
      <w:r w:rsidR="003B34F2">
        <w:rPr>
          <w:sz w:val="24"/>
          <w:szCs w:val="24"/>
        </w:rPr>
        <w:t>27</w:t>
      </w:r>
      <w:r w:rsidR="00F2468E" w:rsidRPr="00C517CB">
        <w:rPr>
          <w:sz w:val="24"/>
          <w:szCs w:val="24"/>
        </w:rPr>
        <w:t xml:space="preserve">. </w:t>
      </w:r>
      <w:r w:rsidR="003B34F2">
        <w:rPr>
          <w:sz w:val="24"/>
          <w:szCs w:val="24"/>
        </w:rPr>
        <w:t>srpnja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3B34F2">
        <w:rPr>
          <w:sz w:val="24"/>
          <w:szCs w:val="24"/>
        </w:rPr>
        <w:t>2</w:t>
      </w:r>
      <w:r w:rsidR="00C46D14">
        <w:rPr>
          <w:sz w:val="24"/>
          <w:szCs w:val="24"/>
        </w:rPr>
        <w:t>7</w:t>
      </w:r>
      <w:r w:rsidR="00F2468E" w:rsidRPr="00C517CB">
        <w:rPr>
          <w:sz w:val="24"/>
          <w:szCs w:val="24"/>
        </w:rPr>
        <w:t>.</w:t>
      </w:r>
      <w:r w:rsidR="003B34F2">
        <w:rPr>
          <w:sz w:val="24"/>
          <w:szCs w:val="24"/>
        </w:rPr>
        <w:t xml:space="preserve"> 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9D76D4" w:rsidP="009D76D4" w:rsidR="009D76D4">
      <w:pPr>
        <w:ind w:firstLine="3" w:left="5661"/>
        <w:jc w:val="right"/>
        <w:rPr>
          <w:sz w:val="24"/>
          <w:szCs w:val="24"/>
        </w:rPr>
      </w:pPr>
      <w:r>
        <w:rPr>
          <w:sz w:val="24"/>
          <w:szCs w:val="24"/>
        </w:rPr>
        <w:t xml:space="preserve">               Sudac:</w:t>
      </w:r>
    </w:p>
    <w:p w:rsidRDefault="009D76D4" w:rsidP="009D76D4" w:rsidR="009D76D4">
      <w:pPr>
        <w:jc w:val="right"/>
        <w:rPr>
          <w:sz w:val="24"/>
          <w:szCs w:val="24"/>
        </w:rPr>
      </w:pPr>
      <w:r>
        <w:rPr>
          <w:sz w:val="24"/>
          <w:szCs w:val="24"/>
        </w:rPr>
        <w:t xml:space="preserve">  Josip Bilić v.r.</w:t>
      </w:r>
    </w:p>
    <w:p w:rsidRDefault="009D76D4" w:rsidP="009D76D4" w:rsidR="009D76D4">
      <w:pPr>
        <w:jc w:val="both"/>
        <w:rPr>
          <w:sz w:val="24"/>
          <w:szCs w:val="24"/>
        </w:rPr>
      </w:pPr>
    </w:p>
    <w:p w:rsidRDefault="009D76D4" w:rsidP="009D76D4" w:rsidR="009D76D4">
      <w:pPr>
        <w:jc w:val="both"/>
        <w:rPr>
          <w:sz w:val="24"/>
          <w:szCs w:val="24"/>
        </w:rPr>
      </w:pPr>
      <w:r>
        <w:rPr>
          <w:sz w:val="24"/>
          <w:szCs w:val="24"/>
        </w:rPr>
        <w:t>Uputa o pravnom lijeku:</w:t>
      </w:r>
    </w:p>
    <w:p w:rsidRDefault="009D76D4" w:rsidP="009D76D4" w:rsidR="009D76D4">
      <w:pPr>
        <w:jc w:val="both"/>
        <w:rPr>
          <w:sz w:val="24"/>
          <w:szCs w:val="24"/>
        </w:rPr>
      </w:pPr>
      <w:r>
        <w:rPr>
          <w:sz w:val="24"/>
          <w:szCs w:val="24"/>
        </w:rPr>
        <w:t xml:space="preserve">Protiv ovog zaključka  žalba nije dopuštena (čl. 19.stavak 7. SZ-a). </w:t>
      </w:r>
    </w:p>
    <w:p w:rsidRDefault="009D76D4" w:rsidP="009D76D4" w:rsidR="009D76D4">
      <w:pPr>
        <w:jc w:val="right"/>
        <w:rPr>
          <w:sz w:val="24"/>
          <w:szCs w:val="24"/>
        </w:rPr>
      </w:pPr>
    </w:p>
    <w:p w:rsidRDefault="009D76D4" w:rsidP="009D76D4" w:rsidR="009D76D4">
      <w:pPr>
        <w:jc w:val="right"/>
        <w:rPr>
          <w:sz w:val="24"/>
          <w:szCs w:val="24"/>
        </w:rPr>
      </w:pPr>
      <w:r>
        <w:rPr>
          <w:sz w:val="24"/>
          <w:szCs w:val="24"/>
        </w:rPr>
        <w:t>Za točnost otpravka</w:t>
      </w:r>
    </w:p>
    <w:p w:rsidRDefault="009D76D4" w:rsidP="009D76D4" w:rsidR="009D76D4">
      <w:pPr>
        <w:jc w:val="right"/>
        <w:rPr>
          <w:sz w:val="24"/>
          <w:szCs w:val="24"/>
        </w:rPr>
      </w:pPr>
      <w:r>
        <w:rPr>
          <w:sz w:val="24"/>
          <w:szCs w:val="24"/>
        </w:rPr>
        <w:t>ovlašteni službenik</w:t>
      </w:r>
    </w:p>
    <w:p w:rsidRDefault="009D76D4" w:rsidP="009D76D4" w:rsidR="009D76D4">
      <w:pPr>
        <w:jc w:val="right"/>
        <w:rPr>
          <w:sz w:val="24"/>
          <w:szCs w:val="24"/>
        </w:rPr>
      </w:pPr>
      <w:r>
        <w:rPr>
          <w:sz w:val="24"/>
          <w:szCs w:val="24"/>
        </w:rPr>
        <w:t>Irena Benko</w:t>
      </w:r>
    </w:p>
    <w:p w:rsidRDefault="009D76D4" w:rsidP="009D76D4" w:rsidR="009D76D4">
      <w:pPr>
        <w:ind w:firstLine="3" w:left="5661"/>
        <w:jc w:val="right"/>
        <w:rPr>
          <w:sz w:val="24"/>
          <w:szCs w:val="24"/>
        </w:rPr>
      </w:pPr>
    </w:p>
    <w:p w:rsidRDefault="002B5B04" w:rsidP="009D76D4" w:rsidR="002B5B04" w:rsidRPr="00C517CB">
      <w:pPr>
        <w:ind w:firstLine="3" w:left="5661"/>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A6EFC">
      <w:rPr>
        <w:b/>
        <w:color w:themeColor="text1" w:val="000000"/>
        <w:sz w:val="24"/>
        <w:szCs w:val="24"/>
      </w:rPr>
      <w:t>16</w:t>
    </w:r>
    <w:r w:rsidR="000A01FF">
      <w:rPr>
        <w:b/>
        <w:color w:themeColor="text1" w:val="000000"/>
        <w:sz w:val="24"/>
        <w:szCs w:val="24"/>
      </w:rPr>
      <w:t>72</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0A01FF">
      <w:rPr>
        <w:b/>
        <w:color w:themeColor="text1" w:val="000000"/>
        <w:sz w:val="24"/>
        <w:szCs w:val="24"/>
      </w:rPr>
      <w:t>1672</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01FF"/>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34F2"/>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D76D4"/>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76D4"/>
    <w:rPr>
      <w:color w:val="808080"/>
      <w:bdr w:space="0" w:sz="0" w:color="auto" w:val="none"/>
      <w:shd w:fill="auto" w:color="auto" w:val="clear"/>
    </w:rPr>
  </w:style>
  <w:style w:customStyle="true" w:styleId="eSPISCCParagraphDefaultFont" w:type="character">
    <w:name w:val="eSPIS_CC_Paragraph Default Font"/>
    <w:basedOn w:val="Zadanifontodlomka"/>
    <w:rsid w:val="009D76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76D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76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76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D76D4"/>
    <w:rPr>
      <w:color w:val="808080"/>
      <w:bdr w:color="auto" w:space="0" w:sz="0" w:val="none"/>
      <w:shd w:color="auto" w:fill="auto" w:val="clear"/>
    </w:rPr>
  </w:style>
  <w:style w:customStyle="1" w:styleId="eSPISCCParagraphDefaultFont" w:type="character">
    <w:name w:val="eSPIS_CC_Paragraph Default Font"/>
    <w:basedOn w:val="Zadanifontodlomka"/>
    <w:rsid w:val="009D76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76D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76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76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48550952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1672</izvorni_sadrzaj>
    <derivirana_varijabla naziv="DomainObject.Predmet.Broj_1">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St-1672/2018</izvorni_sadrzaj>
    <derivirana_varijabla naziv="DomainObject.Predmet.OznakaBroj_1">St-1672/2018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TSM jedan d.o.o.</izvorni_sadrzaj>
    <derivirana_varijabla naziv="DomainObject.Predmet.ProtustrankaFormated_1">  TSM jedan d.o.o.</derivirana_varijabla>
  </DomainObject.Predmet.ProtustrankaFormated>
  <DomainObject.Predmet.ProtustrankaFormatedOIB>
    <izvorni_sadrzaj>  TSM jedan d.o.o., OIB 40136195664</izvorni_sadrzaj>
    <derivirana_varijabla naziv="DomainObject.Predmet.ProtustrankaFormatedOIB_1">  TSM jedan d.o.o., OIB 40136195664</derivirana_varijabla>
  </DomainObject.Predmet.ProtustrankaFormatedOIB>
  <DomainObject.Predmet.ProtustrankaFormatedWithAdress>
    <izvorni_sadrzaj> TSM jedan d.o.o., Banjavčićeva 22, 10000 Zagreb</izvorni_sadrzaj>
    <derivirana_varijabla naziv="DomainObject.Predmet.ProtustrankaFormatedWithAdress_1"> TSM jedan d.o.o., Banjavčićeva 22, 10000 Zagreb</derivirana_varijabla>
  </DomainObject.Predmet.ProtustrankaFormatedWithAdress>
  <DomainObject.Predmet.ProtustrankaFormatedWithAdressOIB>
    <izvorni_sadrzaj> TSM jedan d.o.o., OIB 40136195664, Banjavčićeva 22, 10000 Zagreb</izvorni_sadrzaj>
    <derivirana_varijabla naziv="DomainObject.Predmet.ProtustrankaFormatedWithAdressOIB_1"> TSM jedan d.o.o., OIB 40136195664, Banjavčićeva 22, 10000 Zagreb</derivirana_varijabla>
  </DomainObject.Predmet.ProtustrankaFormatedWithAdressOIB>
  <DomainObject.Predmet.ProtustrankaWithAdress>
    <izvorni_sadrzaj>TSM jedan d.o.o. Banjavčićeva 22, 10000 Zagreb</izvorni_sadrzaj>
    <derivirana_varijabla naziv="DomainObject.Predmet.ProtustrankaWithAdress_1">TSM jedan d.o.o. Banjavčićeva 22, 10000 Zagreb</derivirana_varijabla>
  </DomainObject.Predmet.ProtustrankaWithAdress>
  <DomainObject.Predmet.ProtustrankaWithAdressOIB>
    <izvorni_sadrzaj>TSM jedan d.o.o., OIB 40136195664, Banjavčićeva 22, 10000 Zagreb</izvorni_sadrzaj>
    <derivirana_varijabla naziv="DomainObject.Predmet.ProtustrankaWithAdressOIB_1">TSM jedan d.o.o., OIB 40136195664, Banjavčićeva 22, 10000 Zagreb</derivirana_varijabla>
  </DomainObject.Predmet.ProtustrankaWithAdressOIB>
  <DomainObject.Predmet.ProtustrankaNazivFormated>
    <izvorni_sadrzaj>TSM jedan d.o.o.</izvorni_sadrzaj>
    <derivirana_varijabla naziv="DomainObject.Predmet.ProtustrankaNazivFormated_1">TSM jedan d.o.o.</derivirana_varijabla>
  </DomainObject.Predmet.ProtustrankaNazivFormated>
  <DomainObject.Predmet.ProtustrankaNazivFormatedOIB>
    <izvorni_sadrzaj>TSM jedan d.o.o., OIB 40136195664</izvorni_sadrzaj>
    <derivirana_varijabla naziv="DomainObject.Predmet.ProtustrankaNazivFormatedOIB_1">TSM jedan d.o.o., OIB 40136195664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TSM jedan d.o.o.</item>
    </izvorni_sadrzaj>
    <derivirana_varijabla naziv="DomainObject.Predmet.ProtuStrankaListFormated_1">
      <item>TSM jedan d.o.o.</item>
    </derivirana_varijabla>
  </DomainObject.Predmet.ProtuStrankaListFormated>
  <DomainObject.Predmet.ProtuStrankaListFormatedOIB>
    <izvorni_sadrzaj>
      <item>TSM jedan d.o.o., OIB 40136195664</item>
    </izvorni_sadrzaj>
    <derivirana_varijabla naziv="DomainObject.Predmet.ProtuStrankaListFormatedOIB_1">
      <item>TSM jedan d.o.o., OIB 40136195664</item>
    </derivirana_varijabla>
  </DomainObject.Predmet.ProtuStrankaListFormatedOIB>
  <DomainObject.Predmet.ProtuStrankaListFormatedWithAdress>
    <izvorni_sadrzaj>
      <item>TSM jedan d.o.o., Banjavčićeva 22, 10000 Zagreb</item>
    </izvorni_sadrzaj>
    <derivirana_varijabla naziv="DomainObject.Predmet.ProtuStrankaListFormatedWithAdress_1">
      <item>TSM jedan d.o.o., Banjavčićeva 22, 10000 Zagreb</item>
    </derivirana_varijabla>
  </DomainObject.Predmet.ProtuStrankaListFormatedWithAdress>
  <DomainObject.Predmet.ProtuStrankaListFormatedWithAdressOIB>
    <izvorni_sadrzaj>
      <item>TSM jedan d.o.o., OIB 40136195664, Banjavčićeva 22, 10000 Zagreb</item>
    </izvorni_sadrzaj>
    <derivirana_varijabla naziv="DomainObject.Predmet.ProtuStrankaListFormatedWithAdressOIB_1">
      <item>TSM jedan d.o.o., OIB 40136195664, Banjavčićeva 22, 10000 Zagreb</item>
    </derivirana_varijabla>
  </DomainObject.Predmet.ProtuStrankaListFormatedWithAdressOIB>
  <DomainObject.Predmet.ProtuStrankaListNazivFormated>
    <izvorni_sadrzaj>
      <item>TSM jedan d.o.o.</item>
    </izvorni_sadrzaj>
    <derivirana_varijabla naziv="DomainObject.Predmet.ProtuStrankaListNazivFormated_1">
      <item>TSM jedan d.o.o.</item>
    </derivirana_varijabla>
  </DomainObject.Predmet.ProtuStrankaListNazivFormated>
  <DomainObject.Predmet.ProtuStrankaListNazivFormatedOIB>
    <izvorni_sadrzaj>
      <item>TSM jedan d.o.o., OIB 40136195664</item>
    </izvorni_sadrzaj>
    <derivirana_varijabla naziv="DomainObject.Predmet.ProtuStrankaListNazivFormatedOIB_1">
      <item>TSM jedan d.o.o., OIB 40136195664</item>
    </derivirana_varijabla>
  </DomainObject.Predmet.ProtuStrankaListNazivFormatedOIB>
  <DomainObject.Predmet.OstaliListFormated>
    <izvorni_sadrzaj>
      <item>Darko Skala</item>
    </izvorni_sadrzaj>
    <derivirana_varijabla naziv="DomainObject.Predmet.OstaliListFormated_1">
      <item>Darko Skala</item>
    </derivirana_varijabla>
  </DomainObject.Predmet.OstaliListFormated>
  <DomainObject.Predmet.OstaliListFormatedOIB>
    <izvorni_sadrzaj>
      <item>Darko Skala, OIB 26902101299</item>
    </izvorni_sadrzaj>
    <derivirana_varijabla naziv="DomainObject.Predmet.OstaliListFormatedOIB_1">
      <item>Darko Skala, OIB 26902101299</item>
    </derivirana_varijabla>
  </DomainObject.Predmet.OstaliListFormatedOIB>
  <DomainObject.Predmet.OstaliListFormatedWithAdress>
    <izvorni_sadrzaj>
      <item>Darko Skala, Pirovec 15, 10000 Zagreb</item>
    </izvorni_sadrzaj>
    <derivirana_varijabla naziv="DomainObject.Predmet.OstaliListFormatedWithAdress_1">
      <item>Darko Skala, Pirovec 15, 10000 Zagreb</item>
    </derivirana_varijabla>
  </DomainObject.Predmet.OstaliListFormatedWithAdress>
  <DomainObject.Predmet.OstaliListFormatedWithAdressOIB>
    <izvorni_sadrzaj>
      <item>Darko Skala, OIB 26902101299, Pirovec 15, 10000 Zagreb</item>
    </izvorni_sadrzaj>
    <derivirana_varijabla naziv="DomainObject.Predmet.OstaliListFormatedWithAdressOIB_1">
      <item>Darko Skala, OIB 26902101299, Pirovec 15, 10000 Zagreb</item>
    </derivirana_varijabla>
  </DomainObject.Predmet.OstaliListFormatedWithAdressOIB>
  <DomainObject.Predmet.OstaliListNazivFormated>
    <izvorni_sadrzaj>
      <item>Darko Skala</item>
    </izvorni_sadrzaj>
    <derivirana_varijabla naziv="DomainObject.Predmet.OstaliListNazivFormated_1">
      <item>Darko Skala</item>
    </derivirana_varijabla>
  </DomainObject.Predmet.OstaliListNazivFormated>
  <DomainObject.Predmet.OstaliListNazivFormatedOIB>
    <izvorni_sadrzaj>
      <item>Darko Skala, OIB 26902101299</item>
    </izvorni_sadrzaj>
    <derivirana_varijabla naziv="DomainObject.Predmet.OstaliListNazivFormatedOIB_1">
      <item>Darko Skala, OIB 26902101299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TSM jedan d.o.o.</izvorni_sadrzaj>
    <derivirana_varijabla naziv="DomainObject.Predmet.ProtustrankaIDrugi_1">TSM jedan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TSM jedan d.o.o., OIB 40136195664, Banjavčićeva 22, 10000 Zagreb</izvorni_sadrzaj>
    <derivirana_varijabla naziv="DomainObject.Predmet.ProtustrankaIDrugiAdressOIB_1">TSM jedan d.o.o., OIB 40136195664, Banjavčićeva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TSM jedan d.o.o.</item>
      <item>Darko Skala</item>
    </izvorni_sadrzaj>
    <derivirana_varijabla naziv="DomainObject.Predmet.SudioniciListNaziv_1">
      <item>FINA Regionalni centar Zagreb</item>
      <item>TSM jedan d.o.o.</item>
      <item>Darko Skala</item>
    </derivirana_varijabla>
  </DomainObject.Predmet.SudioniciListNaziv>
  <DomainObject.Predmet.SudioniciListAdressOIB>
    <izvorni_sadrzaj>
      <item>FINA Regionalni centar Zagreb, OIB 85821130368</item>
      <item>TSM jedan d.o.o., OIB 40136195664, Banjavčićeva 22,10000 Zagreb</item>
      <item>Darko Skala, OIB 26902101299, Pirovec 15,10000 Zagreb</item>
    </izvorni_sadrzaj>
    <derivirana_varijabla naziv="DomainObject.Predmet.SudioniciListAdressOIB_1">
      <item>FINA Regionalni centar Zagreb, OIB 85821130368</item>
      <item>TSM jedan d.o.o., OIB 40136195664, Banjavčićeva 22,10000 Zagreb</item>
      <item>Darko Skala, OIB 26902101299, Pirovec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40136195664</item>
      <item>, OIB 26902101299</item>
    </izvorni_sadrzaj>
    <derivirana_varijabla naziv="DomainObject.Predmet.SudioniciListNazivOIB_1">
      <item>, OIB 85821130368</item>
      <item>, OIB 40136195664</item>
      <item>, OIB 26902101299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2023</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2018-07-13T08:26:00Z</dcterms:created>
  <dc:creator>Korisnik</dc:creator>
  <cp:lastModifiedBy>Irena Benko</cp:lastModifiedBy>
  <cp:lastPrinted>2018-07-27T09:17:00Z</cp:lastPrinted>
  <dcterms:modified xmlns:xsi="http://www.w3.org/2001/XMLSchema-instance" xsi:type="dcterms:W3CDTF">2018-07-27T09:17:00Z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