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b3c6" w14:paraId="f1db3c6" w:rsidRDefault="005775F8" w:rsidP="005775F8" w:rsidR="005775F8" w:rsidRPr="005775F8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775F8"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</w:p>
    <w:p w:rsidRDefault="005775F8" w:rsidP="005775F8" w:rsidR="005775F8" w:rsidRPr="005775F8">
      <w:r w:rsidRPr="005775F8">
        <w:t xml:space="preserve">REPUBLIKA HRVATSKA                                                                             </w:t>
      </w:r>
    </w:p>
    <w:p w:rsidRDefault="005775F8" w:rsidP="005775F8" w:rsidR="005775F8" w:rsidRPr="005775F8">
      <w:r w:rsidRPr="005775F8">
        <w:t>Trgovački sud u Zagrebu</w:t>
      </w:r>
    </w:p>
    <w:p w:rsidRDefault="005775F8" w:rsidP="005775F8" w:rsidR="005775F8" w:rsidRPr="005775F8">
      <w:r w:rsidRPr="005775F8">
        <w:t>Zagreb, Amruševa 2/II</w:t>
      </w: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R J E Š E N J E</w:t>
      </w: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I </w:t>
      </w: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Z A K L J U Č A K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dužnikom </w:t>
      </w:r>
      <w:r>
        <w:rPr>
          <w:rFonts w:cs="Times New Roman" w:eastAsia="Times New Roman"/>
          <w:szCs w:val="24"/>
          <w:lang w:eastAsia="hr-HR"/>
        </w:rPr>
        <w:t>ALIMANOVIĆ NEKRETNINE</w:t>
      </w:r>
      <w:r w:rsidRPr="005775F8">
        <w:rPr>
          <w:rFonts w:cs="Times New Roman" w:eastAsia="Times New Roman"/>
          <w:szCs w:val="24"/>
          <w:lang w:eastAsia="hr-HR"/>
        </w:rPr>
        <w:t xml:space="preserve"> d.o.o. Zagreb, </w:t>
      </w:r>
      <w:r>
        <w:rPr>
          <w:rFonts w:cs="Times New Roman" w:eastAsia="Times New Roman"/>
          <w:szCs w:val="24"/>
          <w:lang w:eastAsia="hr-HR"/>
        </w:rPr>
        <w:t>Frane Cote 5</w:t>
      </w:r>
      <w:r w:rsidRPr="005775F8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21174052706</w:t>
      </w:r>
      <w:r w:rsidRPr="005775F8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080755761</w:t>
      </w:r>
      <w:r w:rsidRPr="005775F8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05</w:t>
      </w:r>
      <w:r w:rsidRPr="005775F8">
        <w:rPr>
          <w:rFonts w:cs="Times New Roman" w:eastAsia="Times New Roman"/>
          <w:szCs w:val="24"/>
          <w:lang w:eastAsia="hr-HR"/>
        </w:rPr>
        <w:t>. ožujka 2018. godine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 w:val="22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r i j e š i o      j e</w:t>
      </w:r>
    </w:p>
    <w:p w:rsidRDefault="005775F8" w:rsidP="005775F8" w:rsidR="005775F8" w:rsidRPr="005775F8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5775F8" w:rsidP="005775F8" w:rsidR="005775F8" w:rsidRPr="005775F8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Pokreće se prethodni postupak radi utvrđivanja pretpostavki za otvaranje stečajnog postupka nad dužnikom </w:t>
      </w:r>
      <w:r>
        <w:rPr>
          <w:rFonts w:cs="Times New Roman" w:eastAsia="Times New Roman"/>
          <w:szCs w:val="24"/>
          <w:lang w:eastAsia="hr-HR"/>
        </w:rPr>
        <w:t>ALIMANOVIĆ NEKRETNINE</w:t>
      </w:r>
      <w:r w:rsidRPr="005775F8">
        <w:rPr>
          <w:rFonts w:cs="Times New Roman" w:eastAsia="Times New Roman"/>
          <w:szCs w:val="24"/>
          <w:lang w:eastAsia="hr-HR"/>
        </w:rPr>
        <w:t xml:space="preserve"> d.o.o. Zagreb, </w:t>
      </w:r>
      <w:r>
        <w:rPr>
          <w:rFonts w:cs="Times New Roman" w:eastAsia="Times New Roman"/>
          <w:szCs w:val="24"/>
          <w:lang w:eastAsia="hr-HR"/>
        </w:rPr>
        <w:t>Frane Cote 5</w:t>
      </w:r>
      <w:r w:rsidRPr="005775F8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21174052706</w:t>
      </w:r>
      <w:r w:rsidRPr="005775F8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080755761</w:t>
      </w:r>
      <w:r w:rsidRPr="005775F8">
        <w:rPr>
          <w:rFonts w:cs="Times New Roman" w:eastAsia="Times New Roman"/>
          <w:szCs w:val="24"/>
          <w:lang w:eastAsia="hr-HR"/>
        </w:rPr>
        <w:t>.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z a k l j u č i o   j e</w:t>
      </w:r>
    </w:p>
    <w:p w:rsidRDefault="005775F8" w:rsidP="005775F8" w:rsidR="005775F8" w:rsidRPr="005775F8">
      <w:pPr>
        <w:ind w:firstLine="72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5775F8" w:rsidP="005775F8" w:rsidR="005775F8" w:rsidRPr="005775F8">
      <w:pPr>
        <w:numPr>
          <w:ilvl w:val="0"/>
          <w:numId w:val="2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Nalaže se osobi ovlaštenoj za zastupanje dužnika po zakonu </w:t>
      </w:r>
      <w:r w:rsidR="00186F1C">
        <w:rPr>
          <w:rFonts w:cs="Times New Roman" w:eastAsia="Times New Roman"/>
          <w:szCs w:val="24"/>
          <w:lang w:eastAsia="hr-HR"/>
        </w:rPr>
        <w:t>Enesu Tonsoru</w:t>
      </w:r>
      <w:r>
        <w:rPr>
          <w:rFonts w:cs="Times New Roman" w:eastAsia="Times New Roman"/>
          <w:szCs w:val="24"/>
          <w:lang w:eastAsia="hr-HR"/>
        </w:rPr>
        <w:t xml:space="preserve">, Bosna i Hercegovina, Bijeljina, Filipa Višnjića 132, </w:t>
      </w:r>
      <w:r w:rsidRPr="005775F8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00806023158</w:t>
      </w:r>
      <w:r w:rsidRPr="005775F8">
        <w:rPr>
          <w:rFonts w:cs="Times New Roman" w:eastAsia="Times New Roman"/>
          <w:szCs w:val="24"/>
          <w:lang w:eastAsia="hr-HR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5775F8" w:rsidP="005775F8" w:rsidR="005775F8" w:rsidRPr="005775F8">
      <w:pPr>
        <w:ind w:left="709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nekretnine i pokretnine dužnika, 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imovinska prava dužnika na tuđim stvarima, 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novčane i nenovčane tražbine dužnika, 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druga prava koja čine imovinu dužnika, 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novčana sredstva na računima dužnika i drugu imovinu dužnika,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obveze dužnika unesene u njegove poslovne knjige,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druge novčane i nenovčane obveze dužnika, 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razlučna prava na imovini dužnika,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izlučna prava,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prosječne mjesečne troškove redovnog poslovanja dužnika u posljednjih godinu dana,</w:t>
      </w:r>
    </w:p>
    <w:p w:rsidRDefault="005775F8" w:rsidP="005775F8" w:rsidR="005775F8" w:rsidRPr="005775F8">
      <w:pPr>
        <w:numPr>
          <w:ilvl w:val="0"/>
          <w:numId w:val="1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postupke pred sudovima ili javnopravnim tijelima u kojima je dužnik stranka i visinu ili opis tražbine koja je predmet postupka 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Za davanje neistinitog ili nepotpunog popisa imovine i obveza,  odgovara se kao za davanje lažnog iskaza u postupku pred sudom.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" w:left="708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Navedene osobe odgovaraju vjerovnicima osobno za naknadu štete koju su im prouzročile uskratom davanja ili davanja netočnih ili nepotpunih podataka.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U slučaju neodazivanja gornjem očitovanju, sud može osobi ovlaštenoj za zastupanje dužnika odrediti dovođenje, a i novčano je kazniti u iznosu do 10.000,00 kuna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 </w:t>
      </w:r>
    </w:p>
    <w:p w:rsidRDefault="005775F8" w:rsidP="005775F8" w:rsidR="005775F8" w:rsidRPr="005775F8">
      <w:pPr>
        <w:numPr>
          <w:ilvl w:val="0"/>
          <w:numId w:val="2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Određuje se ročište radi očitovanja o prijedlogu za otvaranje stečajnog postupka nad gore navedenim dužnikom na dan</w:t>
      </w:r>
    </w:p>
    <w:p w:rsidRDefault="005775F8" w:rsidP="005775F8" w:rsidR="005775F8" w:rsidRPr="005775F8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08. svibnja 2018. godine u 11,3</w:t>
      </w:r>
      <w:r w:rsidRPr="005775F8">
        <w:rPr>
          <w:rFonts w:cs="Times New Roman" w:eastAsia="Times New Roman"/>
          <w:szCs w:val="24"/>
          <w:lang w:eastAsia="hr-HR"/>
        </w:rPr>
        <w:t>0 sati</w:t>
      </w:r>
    </w:p>
    <w:p w:rsidRDefault="005775F8" w:rsidP="005775F8" w:rsidR="005775F8" w:rsidRPr="005775F8">
      <w:pPr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08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na koje se pozivaju:</w:t>
      </w:r>
    </w:p>
    <w:p w:rsidRDefault="005775F8" w:rsidP="005775F8" w:rsidR="005775F8" w:rsidRPr="005775F8">
      <w:pPr>
        <w:ind w:left="709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numPr>
          <w:ilvl w:val="0"/>
          <w:numId w:val="3"/>
        </w:numPr>
        <w:tabs>
          <w:tab w:pos="0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Predlagatelj: </w:t>
      </w:r>
    </w:p>
    <w:p w:rsidRDefault="005775F8" w:rsidP="005775F8" w:rsidR="005775F8">
      <w:pPr>
        <w:numPr>
          <w:ilvl w:val="0"/>
          <w:numId w:val="1"/>
        </w:numPr>
        <w:tabs>
          <w:tab w:pos="0" w:val="left"/>
        </w:tabs>
        <w:contextualSpacing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REPUBLIKA HRVATSKA, Ministarstvo financija, OIB: 18683136487, kojeg zastupa ŽDO u Zagrebu,</w:t>
      </w:r>
    </w:p>
    <w:p w:rsidRDefault="005775F8" w:rsidP="005775F8" w:rsidR="005775F8" w:rsidRPr="005775F8">
      <w:pPr>
        <w:pStyle w:val="Odlomakpopisa"/>
        <w:numPr>
          <w:ilvl w:val="0"/>
          <w:numId w:val="3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Financijska agencija, Zagreb, Trg Svibanjskih žrtava 1995. 1,</w:t>
      </w:r>
    </w:p>
    <w:p w:rsidRDefault="005775F8" w:rsidP="005775F8" w:rsidR="005775F8" w:rsidRPr="005775F8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Dužnik,</w:t>
      </w:r>
    </w:p>
    <w:p w:rsidRDefault="005775F8" w:rsidP="005775F8" w:rsidR="005775F8" w:rsidRPr="005775F8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Zakonski zastupnik dužnika</w:t>
      </w:r>
      <w:r w:rsidR="008365BC">
        <w:rPr>
          <w:rFonts w:cs="Times New Roman" w:eastAsia="Times New Roman"/>
          <w:szCs w:val="24"/>
          <w:lang w:eastAsia="hr-HR"/>
        </w:rPr>
        <w:t xml:space="preserve"> Enes Tonsor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775F8" w:rsidP="005775F8" w:rsidR="005775F8" w:rsidRPr="005775F8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Pozvane osobe se mogu o prijedlogu i pisano očitovati.</w:t>
      </w:r>
    </w:p>
    <w:p w:rsidRDefault="005775F8" w:rsidP="005775F8" w:rsidR="005775F8" w:rsidRPr="005775F8">
      <w:pPr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Obrazloženje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ostvarili uvjeti iz čl. 433. SZ-a,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FINA navodi da u Očevidniku redoslijeda osnova za plaćanje dužnik ima evidentirane nepodmirene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5775F8">
        <w:rPr>
          <w:rFonts w:cs="Times New Roman" w:eastAsia="Times New Roman"/>
          <w:szCs w:val="24"/>
          <w:lang w:eastAsia="hr-HR"/>
        </w:rPr>
        <w:t xml:space="preserve"> dana u iznosu od </w:t>
      </w:r>
      <w:r>
        <w:rPr>
          <w:rFonts w:cs="Times New Roman" w:eastAsia="Times New Roman"/>
          <w:szCs w:val="24"/>
          <w:lang w:eastAsia="hr-HR"/>
        </w:rPr>
        <w:t>7.888,87</w:t>
      </w:r>
      <w:r w:rsidRPr="005775F8">
        <w:rPr>
          <w:rFonts w:cs="Times New Roman" w:eastAsia="Times New Roman"/>
          <w:szCs w:val="24"/>
          <w:lang w:eastAsia="hr-HR"/>
        </w:rPr>
        <w:t xml:space="preserve"> kn na dan </w:t>
      </w:r>
      <w:r>
        <w:rPr>
          <w:rFonts w:cs="Times New Roman" w:eastAsia="Times New Roman"/>
          <w:szCs w:val="24"/>
          <w:lang w:eastAsia="hr-HR"/>
        </w:rPr>
        <w:t>21. ožujka 2016</w:t>
      </w:r>
      <w:r w:rsidRPr="005775F8">
        <w:rPr>
          <w:rFonts w:cs="Times New Roman" w:eastAsia="Times New Roman"/>
          <w:szCs w:val="24"/>
          <w:lang w:eastAsia="hr-HR"/>
        </w:rPr>
        <w:t>. godine.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lastRenderedPageBreak/>
        <w:t>Stečajni postupak se provodi, sukladno odredbi čl 2. SZ-a, radi skupnog namirenja vjerovnika stečajnog dužnika, unovčenje njegove imovine i podjelom prikupljenih sredstava vjerovnicima.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Stoga je temeljem odredbe čl. 115. st.1. SZ-a odlučeno kao u izreci rješenja. Svrha je prethodnog postupka utvrđivanje pretpostavki za otvaranje stečajnog postupka nad dužnikom.</w:t>
      </w: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Kao u izreci zaključka odlučeno je pozivom na odredbe čl. 17. i 117. SZ-a, a poziv za ročište temelji se na odredbi čl. 123. SZ-a</w:t>
      </w:r>
    </w:p>
    <w:p w:rsidRDefault="005775F8" w:rsidP="005775F8" w:rsidR="005775F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3EE3" w:rsidP="005775F8" w:rsidR="00223EE3" w:rsidRPr="005775F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05</w:t>
      </w:r>
      <w:r w:rsidRPr="005775F8">
        <w:rPr>
          <w:rFonts w:cs="Times New Roman" w:eastAsia="Times New Roman"/>
          <w:szCs w:val="24"/>
          <w:lang w:eastAsia="hr-HR"/>
        </w:rPr>
        <w:t>. ožujka 2018.</w:t>
      </w:r>
    </w:p>
    <w:p w:rsidRDefault="005775F8" w:rsidP="005775F8" w:rsidR="005775F8" w:rsidRPr="005775F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  <w:t xml:space="preserve">                     </w:t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  <w:t xml:space="preserve">  S U D A C :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  <w:r w:rsidRPr="005775F8">
        <w:rPr>
          <w:rFonts w:cs="Times New Roman" w:eastAsia="Times New Roman"/>
          <w:szCs w:val="24"/>
          <w:lang w:eastAsia="hr-HR"/>
        </w:rPr>
        <w:tab/>
      </w:r>
    </w:p>
    <w:p w:rsidRDefault="005775F8" w:rsidP="005775F8" w:rsidR="005775F8" w:rsidRPr="005775F8">
      <w:pPr>
        <w:jc w:val="right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MIRJANA CHOUR HRŠAK</w:t>
      </w:r>
      <w:r w:rsidR="00D82A50">
        <w:rPr>
          <w:rFonts w:cs="Times New Roman" w:eastAsia="Times New Roman"/>
          <w:szCs w:val="24"/>
          <w:lang w:eastAsia="hr-HR"/>
        </w:rPr>
        <w:t>, v.r.</w:t>
      </w:r>
    </w:p>
    <w:p w:rsidRDefault="005775F8" w:rsidP="005775F8" w:rsidR="005775F8" w:rsidRPr="005775F8">
      <w:pPr>
        <w:jc w:val="right"/>
        <w:rPr>
          <w:rFonts w:cs="Times New Roman" w:eastAsia="Times New Roman"/>
          <w:i/>
          <w:szCs w:val="24"/>
          <w:lang w:eastAsia="hr-HR"/>
        </w:rPr>
      </w:pP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>UPUTA O PRAVNOM LIJEKU: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Protiv rješenja o pokretanju prethodnog postupka nije dopuštena posebna žalba (čl. 115. st. 1. SZ-a). 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  <w:r w:rsidRPr="005775F8">
        <w:rPr>
          <w:rFonts w:cs="Times New Roman" w:eastAsia="Times New Roman"/>
          <w:szCs w:val="24"/>
          <w:lang w:eastAsia="hr-HR"/>
        </w:rPr>
        <w:t xml:space="preserve">Protiv zaključka žalba nije dopuštena (čl. 19. st. 7.). </w:t>
      </w:r>
    </w:p>
    <w:p w:rsidRDefault="005775F8" w:rsidP="005775F8" w:rsidR="005775F8" w:rsidRPr="005775F8">
      <w:pPr>
        <w:jc w:val="both"/>
        <w:rPr>
          <w:rFonts w:cs="Times New Roman" w:eastAsia="Times New Roman"/>
          <w:szCs w:val="24"/>
          <w:lang w:eastAsia="hr-HR"/>
        </w:rPr>
      </w:pPr>
    </w:p>
    <w:p w:rsidRDefault="00D82A50" w:rsidP="00E40762" w:rsidR="00D82A50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82A50" w:rsidP="00E40762" w:rsidR="00D82A50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5775F8" w:rsidR="001E1F87" w:rsidRPr="005775F8"/>
    <w:sectPr w:rsidR="001E1F87" w:rsidRPr="005775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5F8" w:rsidP="005775F8" w:rsidR="005775F8">
      <w:r>
        <w:separator/>
      </w:r>
    </w:p>
  </w:endnote>
  <w:endnote w:id="0" w:type="continuationSeparator">
    <w:p w:rsidRDefault="005775F8" w:rsidP="005775F8" w:rsidR="0057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5F8" w:rsidP="005775F8" w:rsidR="005775F8">
      <w:r>
        <w:separator/>
      </w:r>
    </w:p>
  </w:footnote>
  <w:footnote w:id="0" w:type="continuationSeparator">
    <w:p w:rsidRDefault="005775F8" w:rsidP="005775F8" w:rsidR="00577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03966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65BC" w:rsidR="00ED453D" w:rsidRPr="00537936">
        <w:pPr>
          <w:pStyle w:val="Zaglavlje"/>
          <w:jc w:val="center"/>
          <w:rPr>
            <w:rFonts w:hAnsi="Times New Roman" w:ascii="Times New Roman"/>
          </w:rPr>
        </w:pPr>
        <w:r w:rsidRPr="00537936">
          <w:rPr>
            <w:rFonts w:hAnsi="Times New Roman" w:ascii="Times New Roman"/>
          </w:rPr>
          <w:fldChar w:fldCharType="begin"/>
        </w:r>
        <w:r w:rsidRPr="00537936">
          <w:rPr>
            <w:rFonts w:hAnsi="Times New Roman" w:ascii="Times New Roman"/>
          </w:rPr>
          <w:instrText>PAGE   \* MERGEFORMAT</w:instrText>
        </w:r>
        <w:r w:rsidRPr="00537936">
          <w:rPr>
            <w:rFonts w:hAnsi="Times New Roman" w:ascii="Times New Roman"/>
          </w:rPr>
          <w:fldChar w:fldCharType="separate"/>
        </w:r>
        <w:r w:rsidR="00D82A50">
          <w:rPr>
            <w:rFonts w:hAnsi="Times New Roman" w:ascii="Times New Roman"/>
            <w:noProof/>
          </w:rPr>
          <w:t>1</w:t>
        </w:r>
        <w:r w:rsidRPr="00537936">
          <w:rPr>
            <w:rFonts w:hAnsi="Times New Roman" w:ascii="Times New Roman"/>
          </w:rPr>
          <w:fldChar w:fldCharType="end"/>
        </w:r>
      </w:p>
    </w:sdtContent>
  </w:sdt>
  <w:p w:rsidRDefault="008365BC" w:rsidP="00ED453D" w:rsidR="00ED453D">
    <w:pPr>
      <w:jc w:val="right"/>
    </w:pPr>
    <w:r w:rsidRPr="00537936">
      <w:t>34. St-</w:t>
    </w:r>
    <w:r w:rsidR="005775F8">
      <w:t>6124</w:t>
    </w:r>
    <w:r w:rsidRPr="00537936">
      <w:t>/2016-4</w:t>
    </w:r>
  </w:p>
  <w:p w:rsidRDefault="00D82A50" w:rsidP="00ED453D" w:rsidR="00537936" w:rsidRPr="00537936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5F8"/>
    <w:rsid w:val="00045FAF"/>
    <w:rsid w:val="0005710B"/>
    <w:rsid w:val="00096970"/>
    <w:rsid w:val="001033F0"/>
    <w:rsid w:val="00117BC5"/>
    <w:rsid w:val="00186F1C"/>
    <w:rsid w:val="00193FB6"/>
    <w:rsid w:val="001E1F87"/>
    <w:rsid w:val="00223EE3"/>
    <w:rsid w:val="002A523F"/>
    <w:rsid w:val="002F1388"/>
    <w:rsid w:val="00380484"/>
    <w:rsid w:val="003A5CA7"/>
    <w:rsid w:val="003C05E2"/>
    <w:rsid w:val="00431B33"/>
    <w:rsid w:val="004A164D"/>
    <w:rsid w:val="004E5A94"/>
    <w:rsid w:val="005775F8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365BC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82A50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75F8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75F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75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7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75F8"/>
  </w:style>
  <w:style w:styleId="Odlomakpopisa" w:type="paragraph">
    <w:name w:val="List Paragraph"/>
    <w:basedOn w:val="Normal"/>
    <w:uiPriority w:val="34"/>
    <w:qFormat/>
    <w:rsid w:val="005775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A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2A5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2A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2A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75F8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75F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75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7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75F8"/>
  </w:style>
  <w:style w:styleId="Odlomakpopisa" w:type="paragraph">
    <w:name w:val="List Paragraph"/>
    <w:basedOn w:val="Normal"/>
    <w:uiPriority w:val="34"/>
    <w:qFormat/>
    <w:rsid w:val="005775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A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2A5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2A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2A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6124</izvorni_sadrzaj>
    <derivirana_varijabla naziv="DomainObject.Predmet.Broj_1">6124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St-6124/2016</izvorni_sadrzaj>
    <derivirana_varijabla naziv="DomainObject.Predmet.OznakaBroj_1">St-6124/2016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ALIMANOVIĆ NEKRETNINE d.o.o. za trgovinu i usluge zastupanog po punomoćniku Enes Tonsor</izvorni_sadrzaj>
    <derivirana_varijabla naziv="DomainObject.Predmet.ProtustrankaFormated_1">  ALIMANOVIĆ NEKRETNINE d.o.o. za trgovinu i usluge zastupanog po punomoćniku Enes Tonsor</derivirana_varijabla>
  </DomainObject.Predmet.ProtustrankaFormated>
  <DomainObject.Predmet.ProtustrankaFormatedOIB>
    <izvorni_sadrzaj>  ALIMANOVIĆ NEKRETNINE d.o.o. za trgovinu i usluge, OIB 21174052706 zastupanog po punomoćniku Enes Tonsor</izvorni_sadrzaj>
    <derivirana_varijabla naziv="DomainObject.Predmet.ProtustrankaFormatedOIB_1">  ALIMANOVIĆ NEKRETNINE d.o.o. za trgovinu i usluge, OIB 21174052706 zastupanog po punomoćniku Enes Tonsor</derivirana_varijabla>
  </DomainObject.Predmet.ProtustrankaFormatedOIB>
  <DomainObject.Predmet.ProtustrankaFormatedWithAdress>
    <izvorni_sadrzaj> ALIMANOVIĆ NEKRETNINE d.o.o. za trgovinu i usluge, Frane Cote 5, 10000 Zagreb zastupanog po punomoćniku Enes Tonsor</izvorni_sadrzaj>
    <derivirana_varijabla naziv="DomainObject.Predmet.ProtustrankaFormatedWithAdress_1"> ALIMANOVIĆ NEKRETNINE d.o.o. za trgovinu i usluge, Frane Cote 5, 10000 Zagreb zastupanog po punomoćniku Enes Tonsor</derivirana_varijabla>
  </DomainObject.Predmet.ProtustrankaFormatedWithAdress>
  <DomainObject.Predmet.ProtustrankaFormatedWithAdressOIB>
    <izvorni_sadrzaj> ALIMANOVIĆ NEKRETNINE d.o.o. za trgovinu i usluge, OIB 21174052706, Frane Cote 5, 10000 Zagreb zastupanog po punomoćniku Enes Tonsor</izvorni_sadrzaj>
    <derivirana_varijabla naziv="DomainObject.Predmet.ProtustrankaFormatedWithAdressOIB_1"> ALIMANOVIĆ NEKRETNINE d.o.o. za trgovinu i usluge, OIB 21174052706, Frane Cote 5, 10000 Zagreb zastupanog po punomoćniku Enes Tonsor</derivirana_varijabla>
  </DomainObject.Predmet.ProtustrankaFormatedWithAdressOIB>
  <DomainObject.Predmet.ProtustrankaWithAdress>
    <izvorni_sadrzaj>ALIMANOVIĆ NEKRETNINE d.o.o. za trgovinu i usluge Frane Cote 5, 10000 Zagreb</izvorni_sadrzaj>
    <derivirana_varijabla naziv="DomainObject.Predmet.ProtustrankaWithAdress_1">ALIMANOVIĆ NEKRETNINE d.o.o. za trgovinu i usluge Frane Cote 5, 10000 Zagreb</derivirana_varijabla>
  </DomainObject.Predmet.ProtustrankaWithAdress>
  <DomainObject.Predmet.ProtustrankaWithAdressOIB>
    <izvorni_sadrzaj>ALIMANOVIĆ NEKRETNINE d.o.o. za trgovinu i usluge, OIB 21174052706, Frane Cote 5, 10000 Zagreb</izvorni_sadrzaj>
    <derivirana_varijabla naziv="DomainObject.Predmet.ProtustrankaWithAdressOIB_1">ALIMANOVIĆ NEKRETNINE d.o.o. za trgovinu i usluge, OIB 21174052706, Frane Cote 5, 10000 Zagreb</derivirana_varijabla>
  </DomainObject.Predmet.ProtustrankaWithAdressOIB>
  <DomainObject.Predmet.ProtustrankaNazivFormated>
    <izvorni_sadrzaj>ALIMANOVIĆ NEKRETNINE d.o.o. za trgovinu i usluge</izvorni_sadrzaj>
    <derivirana_varijabla naziv="DomainObject.Predmet.ProtustrankaNazivFormated_1">ALIMANOVIĆ NEKRETNINE d.o.o. za trgovinu i usluge</derivirana_varijabla>
  </DomainObject.Predmet.ProtustrankaNazivFormated>
  <DomainObject.Predmet.ProtustrankaNazivFormatedOIB>
    <izvorni_sadrzaj>ALIMANOVIĆ NEKRETNINE d.o.o. za trgovinu i usluge, OIB 21174052706</izvorni_sadrzaj>
    <derivirana_varijabla naziv="DomainObject.Predmet.ProtustrankaNazivFormatedOIB_1">ALIMANOVIĆ NEKRETNINE d.o.o. za trgovinu i usluge, OIB 21174052706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Županijsko državno odvjetništvo u Osijeku</izvorni_sadrzaj>
    <derivirana_varijabla naziv="DomainObject.Predmet.StrankaFormated_1">  FINA Regionalni centar Zagreb; RH MF Porezna Uprava zastupanog po punomoćniku Županijsko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Županijsko državno odvjetništvo u Osijeku</izvorni_sadrzaj>
    <derivirana_varijabla naziv="DomainObject.Predmet.StrankaFormatedOIB_1">  FINA Regionalni centar Zagreb, OIB 85821130368; RH MF Porezna Uprava,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RH MF Porezna Uprava zastupanog po punomoćniku Županijsko državno odvjetništvo u Osijeku</item>
    </izvorni_sadrzaj>
    <derivirana_varijabla naziv="DomainObject.Predmet.StrankaListFormated_1">
      <item>FINA Regionalni centar Zagreb</item>
      <item>RH MF Porezna Uprava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ALIMANOVIĆ NEKRETNINE d.o.o. za trgovinu i usluge zastupanog po punomoćniku Enes Tonsor</item>
    </izvorni_sadrzaj>
    <derivirana_varijabla naziv="DomainObject.Predmet.ProtuStrankaListFormated_1">
      <item>ALIMANOVIĆ NEKRETNINE d.o.o. za trgovinu i usluge zastupanog po punomoćniku Enes Tonsor</item>
    </derivirana_varijabla>
  </DomainObject.Predmet.ProtuStrankaListFormated>
  <DomainObject.Predmet.ProtuStrankaListFormatedOIB>
    <izvorni_sadrzaj>
      <item>ALIMANOVIĆ NEKRETNINE d.o.o. za trgovinu i usluge, OIB 21174052706 zastupanog po punomoćniku Enes Tonsor</item>
    </izvorni_sadrzaj>
    <derivirana_varijabla naziv="DomainObject.Predmet.ProtuStrankaListFormatedOIB_1">
      <item>ALIMANOVIĆ NEKRETNINE d.o.o. za trgovinu i usluge, OIB 21174052706 zastupanog po punomoćniku Enes Tonsor</item>
    </derivirana_varijabla>
  </DomainObject.Predmet.ProtuStrankaListFormatedOIB>
  <DomainObject.Predmet.ProtuStrankaListFormatedWithAdress>
    <izvorni_sadrzaj>
      <item>ALIMANOVIĆ NEKRETNINE d.o.o. za trgovinu i usluge, Frane Cote 5, 10000 Zagreb zastupanog po punomoćniku Enes Tonsor</item>
    </izvorni_sadrzaj>
    <derivirana_varijabla naziv="DomainObject.Predmet.ProtuStrankaListFormatedWithAdress_1">
      <item>ALIMANOVIĆ NEKRETNINE d.o.o. za trgovinu i usluge, Frane Cote 5, 10000 Zagreb zastupanog po punomoćniku Enes Tonsor</item>
    </derivirana_varijabla>
  </DomainObject.Predmet.ProtuStrankaListFormatedWithAdress>
  <DomainObject.Predmet.ProtuStrankaListFormatedWithAdressOIB>
    <izvorni_sadrzaj>
      <item>ALIMANOVIĆ NEKRETNINE d.o.o. za trgovinu i usluge, OIB 21174052706, Frane Cote 5, 10000 Zagreb zastupanog po punomoćniku Enes Tonsor</item>
    </izvorni_sadrzaj>
    <derivirana_varijabla naziv="DomainObject.Predmet.ProtuStrankaListFormatedWithAdressOIB_1">
      <item>ALIMANOVIĆ NEKRETNINE d.o.o. za trgovinu i usluge, OIB 21174052706, Frane Cote 5, 10000 Zagreb zastupanog po punomoćniku Enes Tonsor</item>
    </derivirana_varijabla>
  </DomainObject.Predmet.ProtuStrankaListFormatedWithAdressOIB>
  <DomainObject.Predmet.ProtuStrankaListNazivFormated>
    <izvorni_sadrzaj>
      <item>ALIMANOVIĆ NEKRETNINE d.o.o. za trgovinu i usluge</item>
    </izvorni_sadrzaj>
    <derivirana_varijabla naziv="DomainObject.Predmet.ProtuStrankaListNazivFormated_1">
      <item>ALIMANOVIĆ NEKRETNINE d.o.o. za trgovinu i usluge</item>
    </derivirana_varijabla>
  </DomainObject.Predmet.ProtuStrankaListNazivFormated>
  <DomainObject.Predmet.ProtuStrankaListNazivFormatedOIB>
    <izvorni_sadrzaj>
      <item>ALIMANOVIĆ NEKRETNINE d.o.o. za trgovinu i usluge, OIB 21174052706</item>
    </izvorni_sadrzaj>
    <derivirana_varijabla naziv="DomainObject.Predmet.ProtuStrankaListNazivFormatedOIB_1">
      <item>ALIMANOVIĆ NEKRETNINE d.o.o. za trgovinu i usluge, OIB 21174052706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Enes Tonsor punomoćnik sudionika u postupku ALIMANOVIĆ NEKRETNINE d.o.o. za trgovinu i usluge</item>
    </izvorni_sadrzaj>
    <derivirana_varijabla naziv="DomainObject.Predmet.OstaliListFormated_1">
      <item>Županijsko državno odvjetništvo u Osijeku punomoćnik sudionika u postupku RH MF Porezna Uprava</item>
      <item>Enes Tonsor punomoćnik sudionika u postupku ALIMANOVIĆ NEKRETNINE d.o.o. za trgovinu i usluge</item>
    </derivirana_varijabla>
  </DomainObject.Predmet.OstaliListFormated>
  <DomainObject.Predmet.OstaliListFormatedOIB>
    <izvorni_sadrzaj>
      <item>Županijsko državno odvjetništvo u Osijeku, OIB 18683136487 punomoćnik sudionika u postupku RH MF Porezna Uprava</item>
      <item>Enes Tonsor, OIB 00806023158 punomoćnik sudionika u postupku ALIMANOVIĆ NEKRETNINE d.o.o. za trgovinu i usluge</item>
    </izvorni_sadrzaj>
    <derivirana_varijabla naziv="DomainObject.Predmet.OstaliListFormatedOIB_1">
      <item>Županijsko državno odvjetništvo u Osijeku, OIB 18683136487 punomoćnik sudionika u postupku RH MF Porezna Uprava</item>
      <item>Enes Tonsor, OIB 00806023158 punomoćnik sudionika u postupku ALIMANOVIĆ NEKRETNINE d.o.o.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Enes Tonsor, Filipa Višnjića 132, Bijeljina punomoćnik sudionika u postupku ALIMANOVIĆ NEKRETNINE d.o.o. za trgovinu i usluge</item>
    </izvorni_sadrzaj>
    <derivirana_varijabla naziv="DomainObject.Predmet.OstaliListFormatedWithAdress_1">
      <item>Županijsko državno odvjetništvo u Osijeku, Kapucinska 21, 31000 Osijek punomoćnik sudionika u postupku RH MF Porezna Uprava</item>
      <item>Enes Tonsor, Filipa Višnjića 132, Bijeljina punomoćnik sudionika u postupku ALIMANOVIĆ NEKRETNINE d.o.o. za trgovinu i usluge</item>
    </derivirana_varijabla>
  </DomainObject.Predmet.OstaliListFormatedWithAdress>
  <DomainObject.Predmet.OstaliListFormatedWithAdressOIB>
    <izvorni_sadrzaj>
      <item>Županijsko državno odvjetništvo u Osijeku, OIB 18683136487, Kapucinska 21, 31000 Osijek punomoćnik sudionika u postupku RH MF Porezna Uprava</item>
      <item>Enes Tonsor, OIB 00806023158, Filipa Višnjića 132, Bijeljina punomoćnik sudionika u postupku ALIMANOVIĆ NEKRETNINE d.o.o. za trgovinu i usluge</item>
    </izvorni_sadrzaj>
    <derivirana_varijabla naziv="DomainObject.Predmet.OstaliListFormatedWithAdressOIB_1">
      <item>Županijsko državno odvjetništvo u Osijeku, OIB 18683136487, Kapucinska 21, 31000 Osijek punomoćnik sudionika u postupku RH MF Porezna Uprava</item>
      <item>Enes Tonsor, OIB 00806023158, Filipa Višnjića 132, Bijeljina punomoćnik sudionika u postupku ALIMANOVIĆ NEKRETNINE d.o.o. za trgovinu i usluge</item>
    </derivirana_varijabla>
  </DomainObject.Predmet.OstaliListFormatedWithAdressOIB>
  <DomainObject.Predmet.OstaliListNazivFormated>
    <izvorni_sadrzaj>
      <item>Županijsko državno odvjetništvo u Osijeku</item>
      <item>Enes Tonsor</item>
    </izvorni_sadrzaj>
    <derivirana_varijabla naziv="DomainObject.Predmet.OstaliListNazivFormated_1">
      <item>Županijsko državno odvjetništvo u Osijeku</item>
      <item>Enes Tonsor</item>
    </derivirana_varijabla>
  </DomainObject.Predmet.OstaliListNazivFormated>
  <DomainObject.Predmet.OstaliListNazivFormatedOIB>
    <izvorni_sadrzaj>
      <item>Županijsko državno odvjetništvo u Osijeku, OIB 18683136487</item>
      <item>Enes Tonsor, OIB 00806023158</item>
    </izvorni_sadrzaj>
    <derivirana_varijabla naziv="DomainObject.Predmet.OstaliListNazivFormatedOIB_1">
      <item>Županijsko državno odvjetništvo u Osijeku, OIB 18683136487</item>
      <item>Enes Tonsor, OIB 00806023158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ALIMANOVIĆ NEKRETNINE d.o.o. za trgovinu i usluge</izvorni_sadrzaj>
    <derivirana_varijabla naziv="DomainObject.Predmet.ProtustrankaIDrugi_1">ALIMANOVIĆ NEKRETNINE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ALIMANOVIĆ NEKRETNINE d.o.o. za trgovinu i usluge, OIB 21174052706, Frane Cote 5, 10000 Zagreb</izvorni_sadrzaj>
    <derivirana_varijabla naziv="DomainObject.Predmet.ProtustrankaIDrugiAdressOIB_1">ALIMANOVIĆ NEKRETNINE d.o.o. za trgovinu i usluge, OIB 21174052706, Frane Cote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Županijsko državno odvjetništvo u Osijeku</item>
      <item>ALIMANOVIĆ NEKRETNINE d.o.o. za trgovinu i usluge</item>
      <item>Enes Tonsor</item>
    </izvorni_sadrzaj>
    <derivirana_varijabla naziv="DomainObject.Predmet.SudioniciListNaziv_1">
      <item>FINA Regionalni centar Zagreb</item>
      <item>RH MF Porezna Uprava</item>
      <item>Županijsko državno odvjetništvo u Osijeku</item>
      <item>ALIMANOVIĆ NEKRETNINE d.o.o. za trgovinu i usluge</item>
      <item>Enes Tonsor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Županijsko državno odvjetništvo u Osijeku, OIB 18683136487, Kapucinska 21,31000 Osijek</item>
      <item>ALIMANOVIĆ NEKRETNINE d.o.o. za trgovinu i usluge, OIB 21174052706, Frane Cote 5,10000 Zagreb</item>
      <item>Enes Tonsor, OIB 00806023158, Filipa Višnjića 132,Bijeljina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Županijsko državno odvjetništvo u Osijeku, OIB 18683136487, Kapucinska 21,31000 Osijek</item>
      <item>ALIMANOVIĆ NEKRETNINE d.o.o. za trgovinu i usluge, OIB 21174052706, Frane Cote 5,10000 Zagreb</item>
      <item>Enes Tonsor, OIB 00806023158, Filipa Višnjića 132,Bijeljina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18683136487</item>
      <item>, OIB 21174052706</item>
      <item>, OIB 00806023158</item>
    </izvorni_sadrzaj>
    <derivirana_varijabla naziv="DomainObject.Predmet.SudioniciListNazivOIB_1">
      <item>, OIB 85821130368</item>
      <item>, OIB 18683136487</item>
      <item>, OIB 18683136487</item>
      <item>, OIB 21174052706</item>
      <item>, OIB 00806023158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3961</properties:Characters>
  <properties:Lines>118</properties:Lines>
  <properties:Paragraphs>51</properties:Paragraphs>
  <properties:TotalTime>9</properties:TotalTime>
  <properties:ScaleCrop>false</properties:ScaleCrop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2018-03-05T07:50:00Z</dcterms:created>
  <dc:creator>Vlasta Bogović Milisavljević</dc:creator>
  <cp:lastModifiedBy>Vlasta Bogović Milisavljević</cp:lastModifiedBy>
  <cp:lastPrinted>2018-03-05T08:02:00Z</cp:lastPrinted>
  <dcterms:modified xmlns:xsi="http://www.w3.org/2001/XMLSchema-instance" xsi:type="dcterms:W3CDTF">2018-03-05T08:02:00Z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05.03.2018..docx)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