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0757" w14:paraId="6310757" w:rsidRDefault="00B246CB" w:rsidP="004F089F" w:rsidR="004F089F" w:rsidRPr="00B246CB">
      <w:pPr>
        <w:spacing w:lineRule="auto" w:line="240" w:after="0"/>
        <w15:collapsed w:val="false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B246CB">
        <w:rPr>
          <w:rFonts w:cs="Times New Roman" w:eastAsia="Calibri" w:hAnsi="Times New Roman" w:ascii="Times New Roman"/>
          <w:b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4F089F" w:rsidP="004F089F" w:rsidR="004F089F">
                      <w:pPr>
                        <w:pStyle w:val="GrbRH"/>
                      </w:pPr>
                      <w:r>
                        <w:rPr>
                          <w:rFonts w:hAnsi="Calibri" w:ascii="Calibr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4F089F" w:rsidRPr="00B246C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  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="00C626E8" w:rsidRPr="00B246C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</w:t>
      </w:r>
      <w:r w:rsidRPr="00B246CB">
        <w:rPr>
          <w:rFonts w:cs="Times New Roman" w:eastAsia="Times New Roman" w:hAnsi="Times New Roman" w:ascii="Times New Roman"/>
          <w:b/>
          <w:noProof/>
          <w:sz w:val="24"/>
          <w:szCs w:val="24"/>
          <w:lang w:eastAsia="hr-HR"/>
        </w:rPr>
        <w:t xml:space="preserve">  </w:t>
      </w:r>
      <w:r w:rsidRPr="00B246C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>REPUBLIKA HRVATSKA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TRGOVAČKI SUD U ZAGREBU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</w:t>
      </w:r>
      <w:r w:rsidR="006A77C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Stalna služba u Karlovcu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Karlovac, </w:t>
      </w:r>
      <w:r w:rsidR="006A77C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Trg hrvatskih branitelja 1/II</w:t>
      </w:r>
    </w:p>
    <w:p w:rsidRDefault="004F089F" w:rsidP="004F089F" w:rsidR="004F089F" w:rsidRPr="00B246CB">
      <w:pPr>
        <w:tabs>
          <w:tab w:pos="405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B246CB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4F089F" w:rsidP="004F089F" w:rsidR="004F089F" w:rsidRPr="00B246CB">
      <w:pPr>
        <w:tabs>
          <w:tab w:pos="4050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Zagrebu, Stalna služba</w:t>
      </w:r>
      <w:r w:rsidR="006A77C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Karlovcu</w:t>
      </w:r>
      <w:r w:rsidRPr="00B246C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,</w:t>
      </w: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sucu Jadranki Mađeruh, kao stečajnom sucu, 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stečajnom postupku nad stečajnim dužnikom </w:t>
      </w:r>
      <w:r w:rsidR="003A4828" w:rsidRPr="00B246CB">
        <w:rPr>
          <w:rFonts w:cs="Times New Roman" w:hAnsi="Times New Roman" w:ascii="Times New Roman"/>
          <w:sz w:val="24"/>
          <w:szCs w:val="24"/>
        </w:rPr>
        <w:t>Stečajna masa iza ZRIN-SISTEM d.o.o. u stečaju, Jastrebarsko, Repišće 42, OIB: 68322000635</w:t>
      </w:r>
      <w:r w:rsidR="00236F8E" w:rsidRPr="00B246CB">
        <w:rPr>
          <w:rFonts w:cs="Times New Roman" w:hAnsi="Times New Roman" w:ascii="Times New Roman"/>
          <w:sz w:val="24"/>
          <w:szCs w:val="24"/>
        </w:rPr>
        <w:t xml:space="preserve">, </w:t>
      </w:r>
      <w:r w:rsidR="003A4828" w:rsidRPr="00B246CB">
        <w:rPr>
          <w:rFonts w:cs="Times New Roman" w:hAnsi="Times New Roman" w:ascii="Times New Roman"/>
          <w:sz w:val="24"/>
          <w:szCs w:val="24"/>
        </w:rPr>
        <w:t>15. siječnja 2019.</w:t>
      </w:r>
    </w:p>
    <w:p w:rsidRDefault="00236F8E" w:rsidP="004F089F" w:rsidR="00236F8E" w:rsidRPr="00B246C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 j e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3A4828" w:rsidR="003A4828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4F089F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Otvaranje stečajnog postupka </w:t>
      </w:r>
      <w:r w:rsidR="00B246CB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nad 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stečajnim dužnikom 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ZRIN-SISTEM d.o.o., Komin, Zrinjščina 40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08518051146,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F089F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ima se upisati u </w:t>
      </w:r>
      <w:r w:rsidR="00236F8E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zemljišne knjige koje vodi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Općinski 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građanski 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sud u 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Zemljišnoknjižni odjel 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36F8E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 to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3A4828" w:rsidP="003A4828" w:rsidR="003A4828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828" w:rsidP="003A4828" w:rsidR="00236F8E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36F8E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</w:t>
      </w:r>
      <w:r w:rsidR="0076504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.k.ul. </w:t>
      </w: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2483 k.o. Grad Zagreb, k.č.br. 7087/6, 4. suvlasnički dio 512/9195, parkiralište površine 9195 m2,</w:t>
      </w:r>
    </w:p>
    <w:p w:rsidRDefault="003A4828" w:rsidP="003A4828" w:rsidR="003A4828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- z.k.ul. 7112 k.o. Grad Zagreb, k.č.br. 7394, livada i jarak pri Savici u Podkopanjku površine 1353 m2, </w:t>
      </w:r>
    </w:p>
    <w:p w:rsidRDefault="003A4828" w:rsidP="00C54E4C" w:rsidR="003A4828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449E1" w:rsidP="00C54E4C" w:rsidR="00FF43E4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koj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em </w:t>
      </w:r>
      <w:r w:rsidR="004F089F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se dostavlja primjerak ovog rješenja na postupanje. </w:t>
      </w:r>
    </w:p>
    <w:p w:rsidRDefault="004F089F" w:rsidP="004F089F" w:rsidR="004F089F" w:rsidRPr="00B246C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7192D" w:rsidR="00C54E4C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C54E4C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Ovosudnim rješenjem poslovni broj St-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1424/15 od 28. prosinca 2015. istovremeno je otvoren i zaključen stečajni postupak nad dužnikom ZRIN-SISTEM d.o.o., Komin, Zrinjščina 40, OIB: 08518051146., te je dužnik ovosudnim rješenjem poslovni broj Tt-16/11883 od 12. travnja 2016. brisan iz sudskog registra. </w:t>
      </w:r>
    </w:p>
    <w:p w:rsidRDefault="003A4828" w:rsidP="0047192D" w:rsidR="003A4828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A4828" w:rsidP="003A4828" w:rsidR="00C54E4C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Ovosudnim rješenjem poslovni broj St-1424/15 od 28. svibnja 2018. određen je  upis stečajne mase iza ZRIN-SISTEM d.o.o., Komin, Zrinjščina 40, OIB: 08518051146, u sudski registar i nastavljen stečajni postupak radi naknadne diobe s obzirom na naknadno pronađenu imovinu navedenu u izreci ovog rješenja.</w:t>
      </w:r>
    </w:p>
    <w:p w:rsidRDefault="00C54E4C" w:rsidP="0047192D" w:rsidR="00C54E4C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4F089F" w:rsidRPr="00B246C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62343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T</w:t>
      </w: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emeljem čl. 129. st. 2. Stečajnog zakona (Narodne novine broj 71/15, 104/17, dalje:SZ) odlučeno je kao u izreci rješenja.</w:t>
      </w:r>
      <w:r w:rsidR="00EE6921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6D7CCE" w:rsidP="004F089F" w:rsidR="006D7CCE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961DC3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Karlovcu </w:t>
      </w:r>
      <w:r w:rsidR="003A4828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15. siječnja 2019</w:t>
      </w:r>
      <w:r w:rsidR="0047192D"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4F089F" w:rsidP="004F089F" w:rsidR="004F089F" w:rsidRPr="00B246CB">
      <w:pPr>
        <w:spacing w:lineRule="auto" w:line="240" w:after="0"/>
        <w:ind w:left="637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Stečajni sudac:</w:t>
      </w:r>
    </w:p>
    <w:p w:rsidRDefault="004F089F" w:rsidP="004F089F" w:rsidR="004F089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</w:t>
      </w: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 Jadranka Mađeruh,v.r.</w:t>
      </w:r>
    </w:p>
    <w:p w:rsidRDefault="00E5255F" w:rsidP="004F089F" w:rsidR="00E5255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6CB" w:rsidP="00E5255F" w:rsidR="00B246CB" w:rsidRPr="00B246C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6CB" w:rsidP="00E5255F" w:rsidR="00B246CB" w:rsidRPr="00B246C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246CB" w:rsidP="00E5255F" w:rsidR="00B246CB" w:rsidRPr="00B246C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5255F" w:rsidP="00E5255F" w:rsidR="00E5255F" w:rsidRPr="00B246C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otpravka-ovlašteni službenik:</w:t>
      </w:r>
    </w:p>
    <w:p w:rsidRDefault="00E5255F" w:rsidP="00E5255F" w:rsidR="00E5255F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Draženka Prpić</w:t>
      </w:r>
    </w:p>
    <w:p w:rsidRDefault="00B246CB" w:rsidP="00E5255F" w:rsidR="00B246CB" w:rsidRPr="00B246C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54E4C" w:rsidP="00C54E4C" w:rsidR="00C54E4C" w:rsidRPr="00B246CB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C54E4C" w:rsidP="00C54E4C" w:rsidR="00C54E4C" w:rsidRPr="00B246CB">
      <w:pPr>
        <w:tabs>
          <w:tab w:pos="642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246C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98062B" w:rsidP="00E5255F" w:rsidR="0098062B" w:rsidRPr="00B246CB">
      <w:pPr>
        <w:tabs>
          <w:tab w:pos="6735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240" w:before="480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240"/>
        <w:ind w:firstLine="567"/>
        <w:jc w:val="both"/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</w:pPr>
    </w:p>
    <w:p w:rsidRDefault="004F089F" w:rsidP="004F089F" w:rsidR="004F089F" w:rsidRPr="00B246CB">
      <w:pPr>
        <w:spacing w:lineRule="auto" w:line="240" w:after="120" w:before="360"/>
        <w:ind w:left="5387"/>
        <w:rPr>
          <w:rFonts w:cs="Times New Roman" w:eastAsia="Calibri" w:hAnsi="Times New Roman" w:ascii="Times New Roman"/>
          <w:noProof/>
          <w:sz w:val="24"/>
          <w:szCs w:val="24"/>
        </w:rPr>
      </w:pPr>
    </w:p>
    <w:p w:rsidRDefault="00970BE7" w:rsidP="004F089F" w:rsidR="00970BE7" w:rsidRPr="00B246CB">
      <w:pPr>
        <w:rPr>
          <w:rFonts w:cs="Times New Roman" w:hAnsi="Times New Roman" w:ascii="Times New Roman"/>
          <w:sz w:val="24"/>
          <w:szCs w:val="24"/>
        </w:rPr>
      </w:pPr>
    </w:p>
    <w:p w:rsidRDefault="00236F8E" w:rsidR="00236F8E" w:rsidRPr="00B246CB">
      <w:pPr>
        <w:rPr>
          <w:rFonts w:cs="Times New Roman" w:hAnsi="Times New Roman" w:ascii="Times New Roman"/>
          <w:sz w:val="24"/>
          <w:szCs w:val="24"/>
        </w:rPr>
      </w:pPr>
    </w:p>
    <w:sectPr w:rsidR="00236F8E" w:rsidRPr="00B246CB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18D7" w:rsidP="004F089F" w:rsidR="00C518D7">
      <w:pPr>
        <w:spacing w:lineRule="auto" w:line="240" w:after="0"/>
      </w:pPr>
      <w:r>
        <w:separator/>
      </w:r>
    </w:p>
  </w:endnote>
  <w:endnote w:id="0" w:type="continuationSeparator">
    <w:p w:rsidRDefault="00C518D7" w:rsidP="004F089F" w:rsidR="00C518D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18D7" w:rsidP="004F089F" w:rsidR="00C518D7">
      <w:pPr>
        <w:spacing w:lineRule="auto" w:line="240" w:after="0"/>
      </w:pPr>
      <w:r>
        <w:separator/>
      </w:r>
    </w:p>
  </w:footnote>
  <w:footnote w:id="0" w:type="continuationSeparator">
    <w:p w:rsidRDefault="00C518D7" w:rsidP="004F089F" w:rsidR="00C518D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1723309"/>
      <w:docPartObj>
        <w:docPartGallery w:val="Page Numbers (Top of Page)"/>
        <w:docPartUnique/>
      </w:docPartObj>
    </w:sdtPr>
    <w:sdtEndPr/>
    <w:sdtContent>
      <w:p w:rsidRDefault="004F089F" w:rsidR="004F089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46CB">
          <w:rPr>
            <w:noProof/>
          </w:rPr>
          <w:t>1</w:t>
        </w:r>
        <w:r>
          <w:fldChar w:fldCharType="end"/>
        </w:r>
      </w:p>
    </w:sdtContent>
  </w:sdt>
  <w:p w:rsidRDefault="00623438" w:rsidP="004F089F" w:rsidR="00623438">
    <w:pPr>
      <w:pStyle w:val="Zaglavlje"/>
      <w:jc w:val="right"/>
    </w:pPr>
  </w:p>
  <w:p w:rsidRDefault="00623438" w:rsidP="004F089F" w:rsidR="00623438">
    <w:pPr>
      <w:pStyle w:val="Zaglavlje"/>
      <w:jc w:val="right"/>
    </w:pPr>
  </w:p>
  <w:p w:rsidRDefault="00623438" w:rsidP="004F089F" w:rsidR="00623438">
    <w:pPr>
      <w:pStyle w:val="Zaglavlje"/>
      <w:jc w:val="right"/>
    </w:pPr>
  </w:p>
  <w:p w:rsidRDefault="00623438" w:rsidP="004F089F" w:rsidR="00623438">
    <w:pPr>
      <w:pStyle w:val="Zaglavlje"/>
      <w:jc w:val="right"/>
    </w:pPr>
  </w:p>
  <w:p w:rsidRDefault="004F089F" w:rsidP="004F089F" w:rsidR="004F089F">
    <w:pPr>
      <w:pStyle w:val="Zaglavlje"/>
      <w:jc w:val="right"/>
    </w:pPr>
    <w:r>
      <w:t>1 St-</w:t>
    </w:r>
    <w:r w:rsidR="003A4828">
      <w:t>2428/2018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1B101F"/>
    <w:multiLevelType w:val="hybridMultilevel"/>
    <w:tmpl w:val="87B49446"/>
    <w:lvl w:tplc="71C06B8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B6797B"/>
    <w:multiLevelType w:val="hybridMultilevel"/>
    <w:tmpl w:val="86DC35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D691C03"/>
    <w:multiLevelType w:val="hybridMultilevel"/>
    <w:tmpl w:val="632295CA"/>
    <w:lvl w:tplc="A6582246" w:ilvl="0">
      <w:start w:val="1"/>
      <w:numFmt w:val="bullet"/>
      <w:lvlText w:val="-"/>
      <w:lvlJc w:val="left"/>
      <w:pPr>
        <w:ind w:hanging="360" w:left="17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F0F5CD3"/>
    <w:multiLevelType w:val="hybridMultilevel"/>
    <w:tmpl w:val="BF7459A0"/>
    <w:lvl w:tplc="480E9AF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F69706C"/>
    <w:multiLevelType w:val="hybridMultilevel"/>
    <w:tmpl w:val="035E6B16"/>
    <w:lvl w:tplc="B2027EC0" w:ilvl="0">
      <w:start w:val="1"/>
      <w:numFmt w:val="bullet"/>
      <w:lvlText w:val="-"/>
      <w:lvlJc w:val="left"/>
      <w:pPr>
        <w:ind w:hanging="360" w:left="205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77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49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21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93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65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37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09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818"/>
      </w:pPr>
      <w:rPr>
        <w:rFonts w:hAnsi="Wingdings" w:ascii="Wingdings" w:hint="default"/>
      </w:rPr>
    </w:lvl>
  </w:abstractNum>
  <w:abstractNum w:abstractNumId="7">
    <w:nsid w:val="7453695D"/>
    <w:multiLevelType w:val="hybridMultilevel"/>
    <w:tmpl w:val="47ACEDD4"/>
    <w:lvl w:tplc="2BBA03D4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89F"/>
    <w:rsid w:val="00006BD4"/>
    <w:rsid w:val="000718A0"/>
    <w:rsid w:val="000F0FB4"/>
    <w:rsid w:val="000F5316"/>
    <w:rsid w:val="00164487"/>
    <w:rsid w:val="00236F8E"/>
    <w:rsid w:val="00291C7A"/>
    <w:rsid w:val="00396E69"/>
    <w:rsid w:val="003A4828"/>
    <w:rsid w:val="003F540D"/>
    <w:rsid w:val="004230BB"/>
    <w:rsid w:val="00432F13"/>
    <w:rsid w:val="004603A9"/>
    <w:rsid w:val="0047192D"/>
    <w:rsid w:val="004F089F"/>
    <w:rsid w:val="00534DC1"/>
    <w:rsid w:val="00620990"/>
    <w:rsid w:val="00623438"/>
    <w:rsid w:val="006449E1"/>
    <w:rsid w:val="006A77C8"/>
    <w:rsid w:val="006C711E"/>
    <w:rsid w:val="006D7CCE"/>
    <w:rsid w:val="0071168F"/>
    <w:rsid w:val="00720838"/>
    <w:rsid w:val="0076504D"/>
    <w:rsid w:val="007A3BE8"/>
    <w:rsid w:val="007D4227"/>
    <w:rsid w:val="00815B58"/>
    <w:rsid w:val="00961DC3"/>
    <w:rsid w:val="00970BE7"/>
    <w:rsid w:val="0098062B"/>
    <w:rsid w:val="00A55D65"/>
    <w:rsid w:val="00AF3EEC"/>
    <w:rsid w:val="00B01457"/>
    <w:rsid w:val="00B246CB"/>
    <w:rsid w:val="00B42768"/>
    <w:rsid w:val="00C4177E"/>
    <w:rsid w:val="00C46389"/>
    <w:rsid w:val="00C518D7"/>
    <w:rsid w:val="00C54E4C"/>
    <w:rsid w:val="00C603F3"/>
    <w:rsid w:val="00C626E8"/>
    <w:rsid w:val="00D13B11"/>
    <w:rsid w:val="00D24441"/>
    <w:rsid w:val="00D4201E"/>
    <w:rsid w:val="00D87F0B"/>
    <w:rsid w:val="00E5255F"/>
    <w:rsid w:val="00EE6921"/>
    <w:rsid w:val="00FF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4F089F"/>
    <w:pPr>
      <w:spacing w:lineRule="auto" w:line="240" w:after="60"/>
    </w:pPr>
    <w:rPr>
      <w:rFonts w:cs="Times New Roman" w:eastAsia="Calibri" w:hAnsi="Times New Roman" w:asci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6C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46CB"/>
    <w:rPr>
      <w:rFonts w:cs="Times New Roman" w:eastAsia="Times New Roman" w:hAnsi="Times New Roman" w:ascii="Times New Roman"/>
      <w:b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46C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46CB"/>
    <w:rPr>
      <w:rFonts w:cs="Times New Roman" w:eastAsia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4F089F"/>
    <w:pPr>
      <w:spacing w:after="60" w:line="240" w:lineRule="auto"/>
    </w:pPr>
    <w:rPr>
      <w:rFonts w:ascii="Times New Roman" w:cs="Times New Roman" w:eastAsia="Calibri" w:hAnsi="Times New Roman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08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08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F089F"/>
  </w:style>
  <w:style w:styleId="Podnoje" w:type="paragraph">
    <w:name w:val="footer"/>
    <w:basedOn w:val="Normal"/>
    <w:link w:val="PodnojeChar"/>
    <w:uiPriority w:val="99"/>
    <w:unhideWhenUsed/>
    <w:rsid w:val="004F089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F089F"/>
  </w:style>
  <w:style w:styleId="Odlomakpopisa" w:type="paragraph">
    <w:name w:val="List Paragraph"/>
    <w:basedOn w:val="Normal"/>
    <w:uiPriority w:val="34"/>
    <w:qFormat/>
    <w:rsid w:val="007116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246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6C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46CB"/>
    <w:rPr>
      <w:rFonts w:ascii="Times New Roman" w:cs="Times New Roman" w:eastAsia="Times New Roman" w:hAnsi="Times New Roman"/>
      <w:b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46C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46CB"/>
    <w:rPr>
      <w:rFonts w:ascii="Times New Roman" w:cs="Times New Roman" w:eastAsia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985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2428</izvorni_sadrzaj>
    <derivirana_varijabla naziv="DomainObject.Predmet.Broj_1">2428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2018.</izvorni_sadrzaj>
    <derivirana_varijabla naziv="DomainObject.Predmet.DatumOsnivanja_1">25.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St-2428/2018</izvorni_sadrzaj>
    <derivirana_varijabla naziv="DomainObject.Predmet.OznakaBroj_1">St-2428/2018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ZRIN-SISTEM d.o.o. u stečaju</izvorni_sadrzaj>
    <derivirana_varijabla naziv="DomainObject.Predmet.ProtustrankaFormated_1">  Stečajna masa iza ZRIN-SISTEM d.o.o. u stečaju</derivirana_varijabla>
  </DomainObject.Predmet.ProtustrankaFormated>
  <DomainObject.Predmet.ProtustrankaFormatedOIB>
    <izvorni_sadrzaj>  Stečajna masa iza ZRIN-SISTEM d.o.o. u stečaju, OIB 68322000635</izvorni_sadrzaj>
    <derivirana_varijabla naziv="DomainObject.Predmet.ProtustrankaFormatedOIB_1">  Stečajna masa iza ZRIN-SISTEM d.o.o. u stečaju, OIB 68322000635</derivirana_varijabla>
  </DomainObject.Predmet.ProtustrankaFormatedOIB>
  <DomainObject.Predmet.ProtustrankaFormatedWithAdress>
    <izvorni_sadrzaj> Stečajna masa iza ZRIN-SISTEM d.o.o. u stečaju, Repišće 42, 10450 Repišće</izvorni_sadrzaj>
    <derivirana_varijabla naziv="DomainObject.Predmet.ProtustrankaFormatedWithAdress_1"> Stečajna masa iza ZRIN-SISTEM d.o.o. u stečaju, Repišće 42, 10450 Repišće</derivirana_varijabla>
  </DomainObject.Predmet.ProtustrankaFormatedWithAdress>
  <DomainObject.Predmet.ProtustrankaFormatedWithAdressOIB>
    <izvorni_sadrzaj> Stečajna masa iza ZRIN-SISTEM d.o.o. u stečaju, OIB 68322000635, Repišće 42, 10450 Repišće</izvorni_sadrzaj>
    <derivirana_varijabla naziv="DomainObject.Predmet.ProtustrankaFormatedWithAdressOIB_1"> Stečajna masa iza ZRIN-SISTEM d.o.o. u stečaju, OIB 68322000635, Repišće 42, 10450 Repišće</derivirana_varijabla>
  </DomainObject.Predmet.ProtustrankaFormatedWithAdressOIB>
  <DomainObject.Predmet.ProtustrankaWithAdress>
    <izvorni_sadrzaj>Stečajna masa iza ZRIN-SISTEM d.o.o. u stečaju Repišće 42, 10450 Repišće</izvorni_sadrzaj>
    <derivirana_varijabla naziv="DomainObject.Predmet.ProtustrankaWithAdress_1">Stečajna masa iza ZRIN-SISTEM d.o.o. u stečaju Repišće 42, 10450 Repišće</derivirana_varijabla>
  </DomainObject.Predmet.ProtustrankaWithAdress>
  <DomainObject.Predmet.ProtustrankaWithAdressOIB>
    <izvorni_sadrzaj>Stečajna masa iza ZRIN-SISTEM d.o.o. u stečaju, OIB 68322000635, Repišće 42, 10450 Repišće</izvorni_sadrzaj>
    <derivirana_varijabla naziv="DomainObject.Predmet.ProtustrankaWithAdressOIB_1">Stečajna masa iza ZRIN-SISTEM d.o.o. u stečaju, OIB 68322000635, Repišće 42, 10450 Repišće</derivirana_varijabla>
  </DomainObject.Predmet.ProtustrankaWithAdressOIB>
  <DomainObject.Predmet.ProtustrankaNazivFormated>
    <izvorni_sadrzaj>Stečajna masa iza ZRIN-SISTEM d.o.o. u stečaju</izvorni_sadrzaj>
    <derivirana_varijabla naziv="DomainObject.Predmet.ProtustrankaNazivFormated_1">Stečajna masa iza ZRIN-SISTEM d.o.o. u stečaju</derivirana_varijabla>
  </DomainObject.Predmet.ProtustrankaNazivFormated>
  <DomainObject.Predmet.ProtustrankaNazivFormatedOIB>
    <izvorni_sadrzaj>Stečajna masa iza ZRIN-SISTEM d.o.o. u stečaju, OIB 68322000635</izvorni_sadrzaj>
    <derivirana_varijabla naziv="DomainObject.Predmet.ProtustrankaNazivFormatedOIB_1">Stečajna masa iza ZRIN-SISTEM d.o.o. u stečaju, OIB 68322000635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CENTAR BANKA d.d. u stečaju</izvorni_sadrzaj>
    <derivirana_varijabla naziv="DomainObject.Predmet.StrankaFormated_1">  CENTAR BANKA d.d. u stečaju</derivirana_varijabla>
  </DomainObject.Predmet.StrankaFormated>
  <DomainObject.Predmet.StrankaFormatedOIB>
    <izvorni_sadrzaj>  CENTAR BANKA d.d. u stečaju, OIB 89296739230</izvorni_sadrzaj>
    <derivirana_varijabla naziv="DomainObject.Predmet.StrankaFormatedOIB_1">  CENTAR BANKA d.d. u stečaju, OIB 89296739230</derivirana_varijabla>
  </DomainObject.Predmet.StrankaFormatedOIB>
  <DomainObject.Predmet.StrankaFormatedWithAdress>
    <izvorni_sadrzaj> CENTAR BANKA d.d. u stečaju, Heinzelova 47A, 10000 Zagreb</izvorni_sadrzaj>
    <derivirana_varijabla naziv="DomainObject.Predmet.StrankaFormatedWithAdress_1"> CENTAR BANKA d.d. u stečaju, Heinzelova 47A, 10000 Zagreb</derivirana_varijabla>
  </DomainObject.Predmet.StrankaFormatedWithAdress>
  <DomainObject.Predmet.StrankaFormatedWithAdressOIB>
    <izvorni_sadrzaj> CENTAR BANKA d.d. u stečaju, OIB 89296739230, Heinzelova 47A, 10000 Zagreb</izvorni_sadrzaj>
    <derivirana_varijabla naziv="DomainObject.Predmet.StrankaFormatedWithAdressOIB_1"> CENTAR BANKA d.d. u stečaju, OIB 89296739230, Heinzelova 47A, 10000 Zagreb</derivirana_varijabla>
  </DomainObject.Predmet.StrankaFormatedWithAdressOIB>
  <DomainObject.Predmet.StrankaWithAdress>
    <izvorni_sadrzaj>CENTAR BANKA d.d. u stečaju Heinzelova 47A,10000 Zagreb</izvorni_sadrzaj>
    <derivirana_varijabla naziv="DomainObject.Predmet.StrankaWithAdress_1">CENTAR BANKA d.d. u stečaju Heinzelova 47A,10000 Zagreb</derivirana_varijabla>
  </DomainObject.Predmet.StrankaWithAdress>
  <DomainObject.Predmet.StrankaWithAdressOIB>
    <izvorni_sadrzaj>CENTAR BANKA d.d. u stečaju, OIB 89296739230, Heinzelova 47A,10000 Zagreb</izvorni_sadrzaj>
    <derivirana_varijabla naziv="DomainObject.Predmet.StrankaWithAdressOIB_1">CENTAR BANKA d.d. u stečaju, OIB 89296739230, Heinzelova 47A,10000 Zagreb</derivirana_varijabla>
  </DomainObject.Predmet.StrankaWithAdressOIB>
  <DomainObject.Predmet.StrankaNazivFormated>
    <izvorni_sadrzaj>CENTAR BANKA d.d. u stečaju</izvorni_sadrzaj>
    <derivirana_varijabla naziv="DomainObject.Predmet.StrankaNazivFormated_1">CENTAR BANKA d.d. u stečaju</derivirana_varijabla>
  </DomainObject.Predmet.StrankaNazivFormated>
  <DomainObject.Predmet.StrankaNazivFormatedOIB>
    <izvorni_sadrzaj>CENTAR BANKA d.d. u stečaju, OIB 89296739230</izvorni_sadrzaj>
    <derivirana_varijabla naziv="DomainObject.Predmet.StrankaNazivFormatedOIB_1">CENTAR BANKA d.d. u stečaju, OIB 89296739230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CENTAR BANKA d.d. u stečaju</item>
    </izvorni_sadrzaj>
    <derivirana_varijabla naziv="DomainObject.Predmet.StrankaListFormated_1">
      <item>CENTAR BANKA d.d. u stečaju</item>
    </derivirana_varijabla>
  </DomainObject.Predmet.StrankaListFormated>
  <DomainObject.Predmet.StrankaListFormatedOIB>
    <izvorni_sadrzaj>
      <item>CENTAR BANKA d.d. u stečaju, OIB 89296739230</item>
    </izvorni_sadrzaj>
    <derivirana_varijabla naziv="DomainObject.Predmet.StrankaListFormatedOIB_1">
      <item>CENTAR BANKA d.d. u stečaju, OIB 89296739230</item>
    </derivirana_varijabla>
  </DomainObject.Predmet.StrankaListFormatedOIB>
  <DomainObject.Predmet.StrankaListFormatedWithAdress>
    <izvorni_sadrzaj>
      <item>CENTAR BANKA d.d. u stečaju, Heinzelova 47A, 10000 Zagreb</item>
    </izvorni_sadrzaj>
    <derivirana_varijabla naziv="DomainObject.Predmet.StrankaListFormatedWithAdress_1">
      <item>CENTAR BANKA d.d. u stečaju, Heinzelova 47A, 10000 Zagreb</item>
    </derivirana_varijabla>
  </DomainObject.Predmet.StrankaListFormatedWithAdress>
  <DomainObject.Predmet.StrankaListFormatedWithAdressOIB>
    <izvorni_sadrzaj>
      <item>CENTAR BANKA d.d. u stečaju, OIB 89296739230, Heinzelova 47A, 10000 Zagreb</item>
    </izvorni_sadrzaj>
    <derivirana_varijabla naziv="DomainObject.Predmet.StrankaListFormatedWithAdressOIB_1">
      <item>CENTAR BANKA d.d. u stečaju, OIB 89296739230, Heinzelova 47A, 10000 Zagreb</item>
    </derivirana_varijabla>
  </DomainObject.Predmet.StrankaListFormatedWithAdressOIB>
  <DomainObject.Predmet.StrankaListNazivFormated>
    <izvorni_sadrzaj>
      <item>CENTAR BANKA d.d. u stečaju</item>
    </izvorni_sadrzaj>
    <derivirana_varijabla naziv="DomainObject.Predmet.StrankaListNazivFormated_1">
      <item>CENTAR BANKA d.d. u stečaju</item>
    </derivirana_varijabla>
  </DomainObject.Predmet.StrankaListNazivFormated>
  <DomainObject.Predmet.StrankaListNazivFormatedOIB>
    <izvorni_sadrzaj>
      <item>CENTAR BANKA d.d. u stečaju, OIB 89296739230</item>
    </izvorni_sadrzaj>
    <derivirana_varijabla naziv="DomainObject.Predmet.StrankaListNazivFormatedOIB_1">
      <item>CENTAR BANKA d.d. u stečaju, OIB 89296739230</item>
    </derivirana_varijabla>
  </DomainObject.Predmet.StrankaListNazivFormatedOIB>
  <DomainObject.Predmet.ProtuStrankaListFormated>
    <izvorni_sadrzaj>
      <item>Stečajna masa iza ZRIN-SISTEM d.o.o. u stečaju</item>
    </izvorni_sadrzaj>
    <derivirana_varijabla naziv="DomainObject.Predmet.ProtuStrankaListFormated_1">
      <item>Stečajna masa iza ZRIN-SISTEM d.o.o. u stečaju</item>
    </derivirana_varijabla>
  </DomainObject.Predmet.ProtuStrankaListFormated>
  <DomainObject.Predmet.ProtuStrankaListFormatedOIB>
    <izvorni_sadrzaj>
      <item>Stečajna masa iza ZRIN-SISTEM d.o.o. u stečaju, OIB 68322000635</item>
    </izvorni_sadrzaj>
    <derivirana_varijabla naziv="DomainObject.Predmet.ProtuStrankaListFormatedOIB_1">
      <item>Stečajna masa iza ZRIN-SISTEM d.o.o. u stečaju, OIB 68322000635</item>
    </derivirana_varijabla>
  </DomainObject.Predmet.ProtuStrankaListFormatedOIB>
  <DomainObject.Predmet.ProtuStrankaListFormatedWithAdress>
    <izvorni_sadrzaj>
      <item>Stečajna masa iza ZRIN-SISTEM d.o.o. u stečaju, Repišće 42, 10450 Repišće</item>
    </izvorni_sadrzaj>
    <derivirana_varijabla naziv="DomainObject.Predmet.ProtuStrankaListFormatedWithAdress_1">
      <item>Stečajna masa iza ZRIN-SISTEM d.o.o. u stečaju, Repišće 42, 10450 Repišće</item>
    </derivirana_varijabla>
  </DomainObject.Predmet.ProtuStrankaListFormatedWithAdress>
  <DomainObject.Predmet.ProtuStrankaListFormatedWithAdressOIB>
    <izvorni_sadrzaj>
      <item>Stečajna masa iza ZRIN-SISTEM d.o.o. u stečaju, OIB 68322000635, Repišće 42, 10450 Repišće</item>
    </izvorni_sadrzaj>
    <derivirana_varijabla naziv="DomainObject.Predmet.ProtuStrankaListFormatedWithAdressOIB_1">
      <item>Stečajna masa iza ZRIN-SISTEM d.o.o. u stečaju, OIB 68322000635, Repišće 42, 10450 Repišće</item>
    </derivirana_varijabla>
  </DomainObject.Predmet.ProtuStrankaListFormatedWithAdressOIB>
  <DomainObject.Predmet.ProtuStrankaListNazivFormated>
    <izvorni_sadrzaj>
      <item>Stečajna masa iza ZRIN-SISTEM d.o.o. u stečaju</item>
    </izvorni_sadrzaj>
    <derivirana_varijabla naziv="DomainObject.Predmet.ProtuStrankaListNazivFormated_1">
      <item>Stečajna masa iza ZRIN-SISTEM d.o.o. u stečaju</item>
    </derivirana_varijabla>
  </DomainObject.Predmet.ProtuStrankaListNazivFormated>
  <DomainObject.Predmet.ProtuStrankaListNazivFormatedOIB>
    <izvorni_sadrzaj>
      <item>Stečajna masa iza ZRIN-SISTEM d.o.o. u stečaju, OIB 68322000635</item>
    </izvorni_sadrzaj>
    <derivirana_varijabla naziv="DomainObject.Predmet.ProtuStrankaListNazivFormatedOIB_1">
      <item>Stečajna masa iza ZRIN-SISTEM d.o.o. u stečaju, OIB 68322000635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CENTAR BANKA d.d. u stečaju</izvorni_sadrzaj>
    <derivirana_varijabla naziv="DomainObject.Predmet.StrankaIDrugi_1">CENTAR BANKA d.d. u stečaju</derivirana_varijabla>
  </DomainObject.Predmet.StrankaIDrugi>
  <DomainObject.Predmet.ProtustrankaIDrugi>
    <izvorni_sadrzaj>Stečajna masa iza ZRIN-SISTEM d.o.o. u stečaju</izvorni_sadrzaj>
    <derivirana_varijabla naziv="DomainObject.Predmet.ProtustrankaIDrugi_1">Stečajna masa iza ZRIN-SISTEM d.o.o. u stečaju</derivirana_varijabla>
  </DomainObject.Predmet.ProtustrankaIDrugi>
  <DomainObject.Predmet.StrankaIDrugiAdressOIB>
    <izvorni_sadrzaj>CENTAR BANKA d.d. u stečaju, OIB 89296739230, Heinzelova 47A, 10000 Zagreb</izvorni_sadrzaj>
    <derivirana_varijabla naziv="DomainObject.Predmet.StrankaIDrugiAdressOIB_1">CENTAR BANKA d.d. u stečaju, OIB 89296739230, Heinzelova 47A, 10000 Zagreb</derivirana_varijabla>
  </DomainObject.Predmet.StrankaIDrugiAdressOIB>
  <DomainObject.Predmet.ProtustrankaIDrugiAdressOIB>
    <izvorni_sadrzaj>Stečajna masa iza ZRIN-SISTEM d.o.o. u stečaju, OIB 68322000635, Repišće 42, 10450 Repišće</izvorni_sadrzaj>
    <derivirana_varijabla naziv="DomainObject.Predmet.ProtustrankaIDrugiAdressOIB_1">Stečajna masa iza ZRIN-SISTEM d.o.o. u stečaju, OIB 68322000635, Repišće 42, 10450 Repišće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ZRIN-SISTEM d.o.o. u stečaju</item>
      <item>CENTAR BANKA d.d. u stečaju</item>
    </izvorni_sadrzaj>
    <derivirana_varijabla naziv="DomainObject.Predmet.SudioniciListNaziv_1">
      <item>Stečajna masa iza ZRIN-SISTEM d.o.o. u stečaju</item>
      <item>CENTAR BANKA d.d. u stečaju</item>
    </derivirana_varijabla>
  </DomainObject.Predmet.SudioniciListNaziv>
  <DomainObject.Predmet.SudioniciListAdressOIB>
    <izvorni_sadrzaj>
      <item>Stečajna masa iza ZRIN-SISTEM d.o.o. u stečaju, OIB 68322000635, Repišće 42,10450 Repišće</item>
      <item>CENTAR BANKA d.d. u stečaju, OIB 89296739230, Heinzelova 47A,10000 Zagreb</item>
    </izvorni_sadrzaj>
    <derivirana_varijabla naziv="DomainObject.Predmet.SudioniciListAdressOIB_1">
      <item>Stečajna masa iza ZRIN-SISTEM d.o.o. u stečaju, OIB 68322000635, Repišće 42,10450 Repišće</item>
      <item>CENTAR BANKA d.d. u stečaju, OIB 89296739230,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68322000635</item>
      <item>, OIB 89296739230</item>
    </izvorni_sadrzaj>
    <derivirana_varijabla naziv="DomainObject.Predmet.SudioniciListNazivOIB_1">
      <item>, OIB 68322000635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15. siječnja 2019.</izvorni_sadrzaj>
    <derivirana_varijabla naziv="DomainObject.PredzadnjaOdlukaIzPredmeta.DatumDonosenjaOdluke_1">15. siječnja 2019.</derivirana_varijabla>
  </DomainObject.PredzadnjaOdlukaIzPredmeta.DatumDonosenjaOdluke>
  <DomainObject.PredzadnjaOdlukaIzPredmeta.Oznaka>
    <izvorni_sadrzaj>St-2428/2018-35</izvorni_sadrzaj>
    <derivirana_varijabla naziv="DomainObject.PredzadnjaOdlukaIzPredmeta.Oznaka_1">St-2428/2018-35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3BF9F-46FC-481C-A118-9B8115616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1677</properties:Characters>
  <properties:Lines>62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2019-01-15T13:23:00Z</dcterms:created>
  <dc:creator>Draženka Prpić</dc:creator>
  <cp:lastModifiedBy>Draženka Prpić</cp:lastModifiedBy>
  <cp:lastPrinted>2019-01-15T13:28:00Z</cp:lastPrinted>
  <dcterms:modified xmlns:xsi="http://www.w3.org/2001/XMLSchema-instance" xsi:type="dcterms:W3CDTF">2019-01-15T13:28:00Z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(Određivanje upisa  otvaranja stečaja u zemljišnim knjigama-St-2428-18-Stečajna masa iza ZRIN-SISTEM d.o.o. u stečaju.docx)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