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a56e2" w14:paraId="e3a56e2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B75659"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D21A2C" w:rsidR="00F263E2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F263E2" w:rsidR="00155966">
      <w:pPr>
        <w:ind w:hanging="720" w:left="360"/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  <w:r w:rsidR="00935171">
        <w:rPr>
          <w:sz w:val="22"/>
          <w:szCs w:val="22"/>
        </w:rPr>
        <w:t xml:space="preserve"> </w:t>
      </w:r>
    </w:p>
    <w:p w:rsidRDefault="00814199" w:rsidP="00814199" w:rsidR="00814199" w:rsidRPr="00814199">
      <w:pPr>
        <w:ind w:left="7080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>10 St-</w:t>
      </w:r>
      <w:r w:rsidR="00C75DDF">
        <w:rPr>
          <w:rFonts w:eastAsia="Calibri"/>
          <w:lang w:eastAsia="en-US"/>
        </w:rPr>
        <w:t>11</w:t>
      </w:r>
      <w:r w:rsidR="00F263E2">
        <w:rPr>
          <w:rFonts w:eastAsia="Calibri"/>
          <w:lang w:eastAsia="en-US"/>
        </w:rPr>
        <w:t>39</w:t>
      </w:r>
      <w:r w:rsidR="00E460BA">
        <w:rPr>
          <w:rFonts w:eastAsia="Calibri"/>
          <w:lang w:eastAsia="en-US"/>
        </w:rPr>
        <w:t>/2016-</w:t>
      </w:r>
      <w:r w:rsidR="002221F7">
        <w:rPr>
          <w:rFonts w:eastAsia="Calibri"/>
          <w:lang w:eastAsia="en-US"/>
        </w:rPr>
        <w:t>10</w:t>
      </w: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 w:rsidRPr="00814199">
      <w:pPr>
        <w:jc w:val="center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 xml:space="preserve">R E P U B L I K </w:t>
      </w:r>
      <w:r w:rsidR="00F263E2">
        <w:rPr>
          <w:rFonts w:eastAsia="Calibri"/>
          <w:lang w:eastAsia="en-US"/>
        </w:rPr>
        <w:t>A</w:t>
      </w:r>
      <w:r w:rsidRPr="00814199">
        <w:rPr>
          <w:rFonts w:eastAsia="Calibri"/>
          <w:lang w:eastAsia="en-US"/>
        </w:rPr>
        <w:t xml:space="preserve">  H R V A T S K </w:t>
      </w:r>
      <w:r w:rsidR="00F263E2">
        <w:rPr>
          <w:rFonts w:eastAsia="Calibri"/>
          <w:lang w:eastAsia="en-US"/>
        </w:rPr>
        <w:t>A</w:t>
      </w:r>
    </w:p>
    <w:p w:rsidRDefault="00814199" w:rsidP="00814199" w:rsidR="00814199">
      <w:pPr>
        <w:jc w:val="center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>R J E Š E N J E</w:t>
      </w: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471C4" w:rsidP="00C75DDF" w:rsidR="00E460BA" w:rsidRPr="00E460BA">
      <w:pPr>
        <w:ind w:firstLine="1417"/>
        <w:jc w:val="both"/>
      </w:pPr>
      <w:r>
        <w:t xml:space="preserve">Trgovački sud u Osijeku, po sucu mr.sc. Mirjani Baran, u stečajnom predmetu povodom zahtjeva </w:t>
      </w:r>
      <w:r w:rsidR="00F263E2">
        <w:t xml:space="preserve">Financijske agencije Regionalni centar Zagreb, Podružnica ZAGREB,  OIB: 85821130368, Zagreb, Trg svibanjskih žrtava 1995. broj 1, za pokretanje skraćenog stečajnog postupka nad dužnikom </w:t>
      </w:r>
      <w:r w:rsidR="00F263E2" w:rsidRPr="0015639A">
        <w:t>DAGLOP j.d.o.o., OIB: 51203454720, MBS: 080907832 Hrvatski Leskovac, Ribarska 10</w:t>
      </w:r>
      <w:r>
        <w:t xml:space="preserve">, </w:t>
      </w:r>
      <w:r w:rsidR="00E460BA" w:rsidRPr="00E460BA">
        <w:t xml:space="preserve"> dana </w:t>
      </w:r>
      <w:r w:rsidR="00C75DDF">
        <w:t xml:space="preserve"> </w:t>
      </w:r>
      <w:r w:rsidR="002221F7">
        <w:t>24. listopada</w:t>
      </w:r>
      <w:r w:rsidR="00E460BA" w:rsidRPr="00E460BA">
        <w:t xml:space="preserve"> 2016. godine, </w:t>
      </w:r>
      <w:r w:rsidR="00C75DDF">
        <w:t xml:space="preserve"> </w:t>
      </w:r>
    </w:p>
    <w:p w:rsidRDefault="00814199" w:rsidP="00B75659" w:rsidR="00814199" w:rsidRPr="00814199">
      <w:pPr>
        <w:jc w:val="both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>.</w:t>
      </w:r>
    </w:p>
    <w:p w:rsidRDefault="00814199" w:rsidP="00814199" w:rsidR="00814199" w:rsidRPr="00814199">
      <w:pPr>
        <w:jc w:val="center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>r i j e š i o   j e</w:t>
      </w:r>
    </w:p>
    <w:p w:rsidRDefault="00814199" w:rsidP="00814199" w:rsidR="00814199">
      <w:pPr>
        <w:rPr>
          <w:rFonts w:eastAsia="Calibri"/>
          <w:lang w:eastAsia="en-US"/>
        </w:rPr>
      </w:pPr>
    </w:p>
    <w:p w:rsidRDefault="002221F7" w:rsidP="00814199" w:rsidR="002221F7">
      <w:pPr>
        <w:rPr>
          <w:rFonts w:eastAsia="Calibri"/>
          <w:lang w:eastAsia="en-US"/>
        </w:rPr>
      </w:pPr>
    </w:p>
    <w:p w:rsidRDefault="002221F7" w:rsidP="002221F7" w:rsidR="00814199" w:rsidRPr="00C75DDF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  <w:t>Utvrđuje se da je predlagatelj Financijska agencija Zagreb povukla žalbu protiv rješenja Trgovačkog suda u Osijeku br</w:t>
      </w:r>
      <w:r w:rsidR="00C75DDF" w:rsidRPr="00C75DDF">
        <w:rPr>
          <w:rFonts w:eastAsia="Calibri"/>
          <w:lang w:eastAsia="en-US"/>
        </w:rPr>
        <w:t>oj St-11</w:t>
      </w:r>
      <w:r w:rsidR="00F263E2">
        <w:rPr>
          <w:rFonts w:eastAsia="Calibri"/>
          <w:lang w:eastAsia="en-US"/>
        </w:rPr>
        <w:t>39</w:t>
      </w:r>
      <w:r w:rsidR="00C75DDF" w:rsidRPr="00C75DDF">
        <w:rPr>
          <w:rFonts w:eastAsia="Calibri"/>
          <w:lang w:eastAsia="en-US"/>
        </w:rPr>
        <w:t>/2016-</w:t>
      </w:r>
      <w:r>
        <w:rPr>
          <w:rFonts w:eastAsia="Calibri"/>
          <w:lang w:eastAsia="en-US"/>
        </w:rPr>
        <w:t>7</w:t>
      </w:r>
      <w:r w:rsidR="00C75DDF" w:rsidRPr="00C75DDF">
        <w:rPr>
          <w:rFonts w:eastAsia="Calibri"/>
          <w:lang w:eastAsia="en-US"/>
        </w:rPr>
        <w:t xml:space="preserve"> od </w:t>
      </w:r>
      <w:r>
        <w:rPr>
          <w:rFonts w:eastAsia="Calibri"/>
          <w:lang w:eastAsia="en-US"/>
        </w:rPr>
        <w:t>21</w:t>
      </w:r>
      <w:r w:rsidR="00F263E2">
        <w:rPr>
          <w:rFonts w:eastAsia="Calibri"/>
          <w:lang w:eastAsia="en-US"/>
        </w:rPr>
        <w:t>. rujna</w:t>
      </w:r>
      <w:r w:rsidR="00C75DDF" w:rsidRPr="00C75DDF">
        <w:rPr>
          <w:rFonts w:eastAsia="Calibri"/>
          <w:lang w:eastAsia="en-US"/>
        </w:rPr>
        <w:t xml:space="preserve"> 2016. </w:t>
      </w:r>
      <w:r>
        <w:rPr>
          <w:rFonts w:eastAsia="Calibri"/>
          <w:lang w:eastAsia="en-US"/>
        </w:rPr>
        <w:t xml:space="preserve"> </w:t>
      </w:r>
    </w:p>
    <w:p w:rsidRDefault="00B75659" w:rsidP="00814199" w:rsidR="00B75659" w:rsidRPr="00814199">
      <w:pPr>
        <w:jc w:val="both"/>
        <w:rPr>
          <w:rFonts w:eastAsia="Calibri"/>
          <w:lang w:eastAsia="en-US"/>
        </w:rPr>
      </w:pPr>
    </w:p>
    <w:p w:rsidRDefault="00814199" w:rsidP="00814199" w:rsidR="00814199" w:rsidRPr="00814199">
      <w:pPr>
        <w:jc w:val="center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>Obrazloženje</w:t>
      </w: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2221F7" w:rsidP="00814199" w:rsidR="002221F7">
      <w:pPr>
        <w:ind w:firstLine="1416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Protiv rješenja Trgovačkog suda u Osijeku broj St-1139/2016 od 21. rujna 2016. FINA</w:t>
      </w:r>
      <w:r w:rsidR="00814199" w:rsidRPr="00814199">
        <w:rPr>
          <w:rFonts w:eastAsia="Calibri"/>
          <w:lang w:eastAsia="en-US"/>
        </w:rPr>
        <w:t xml:space="preserve"> Regionalni centar </w:t>
      </w:r>
      <w:r w:rsidR="00B75659">
        <w:rPr>
          <w:rFonts w:eastAsia="Calibri"/>
          <w:lang w:eastAsia="en-US"/>
        </w:rPr>
        <w:t>Zagreb</w:t>
      </w:r>
      <w:r w:rsidR="005844EE">
        <w:rPr>
          <w:rFonts w:eastAsia="Calibri"/>
          <w:lang w:eastAsia="en-US"/>
        </w:rPr>
        <w:t xml:space="preserve">, Podružnica </w:t>
      </w:r>
      <w:r w:rsidR="00E460BA">
        <w:rPr>
          <w:rFonts w:eastAsia="Calibri"/>
          <w:lang w:eastAsia="en-US"/>
        </w:rPr>
        <w:t>Zagreb</w:t>
      </w:r>
      <w:r w:rsidR="00B75659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>je podnijela pravovremenu žalbu.</w:t>
      </w:r>
    </w:p>
    <w:p w:rsidRDefault="002221F7" w:rsidP="00B75659" w:rsidR="002221F7">
      <w:pPr>
        <w:ind w:firstLine="1416"/>
        <w:jc w:val="both"/>
        <w:rPr>
          <w:rFonts w:eastAsia="Calibri"/>
          <w:lang w:eastAsia="en-US"/>
        </w:rPr>
      </w:pPr>
    </w:p>
    <w:p w:rsidRDefault="00814199" w:rsidP="00B75659" w:rsidR="00B75659">
      <w:pPr>
        <w:ind w:firstLine="1416"/>
        <w:jc w:val="both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 xml:space="preserve">Podneskom zaprimljenim kod ovog suda </w:t>
      </w:r>
      <w:r w:rsidR="002221F7">
        <w:rPr>
          <w:rFonts w:eastAsia="Calibri"/>
          <w:lang w:eastAsia="en-US"/>
        </w:rPr>
        <w:t>30. rujna</w:t>
      </w:r>
      <w:r w:rsidR="006B342E">
        <w:rPr>
          <w:rFonts w:eastAsia="Calibri"/>
          <w:lang w:eastAsia="en-US"/>
        </w:rPr>
        <w:t xml:space="preserve"> 2016</w:t>
      </w:r>
      <w:r w:rsidRPr="00814199">
        <w:rPr>
          <w:rFonts w:eastAsia="Calibri"/>
          <w:lang w:eastAsia="en-US"/>
        </w:rPr>
        <w:t xml:space="preserve">. </w:t>
      </w:r>
      <w:r w:rsidR="002221F7">
        <w:rPr>
          <w:rFonts w:eastAsia="Calibri"/>
          <w:lang w:eastAsia="en-US"/>
        </w:rPr>
        <w:t>predlagatelj je izvijestio sud da je dužnik podmirio sva dugovanja te više nema evidentiranih nepodmirenih osnova za plaćanje, pa stoga povlači žalbu protiv predmetnoga rješenja.</w:t>
      </w:r>
    </w:p>
    <w:p w:rsidRDefault="002221F7" w:rsidP="00B75659" w:rsidR="002221F7">
      <w:pPr>
        <w:ind w:firstLine="1416"/>
        <w:jc w:val="both"/>
        <w:rPr>
          <w:rFonts w:eastAsia="Calibri"/>
          <w:lang w:eastAsia="en-US"/>
        </w:rPr>
      </w:pPr>
    </w:p>
    <w:p w:rsidRDefault="002221F7" w:rsidP="00B75659" w:rsidR="002221F7">
      <w:pPr>
        <w:ind w:firstLine="1416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Kako je predlagatelj povukao žalbu, to je valjalo riješiti kao u izreci.</w:t>
      </w:r>
    </w:p>
    <w:p w:rsidRDefault="002221F7" w:rsidP="00B75659" w:rsidR="002221F7" w:rsidRPr="00814199">
      <w:pPr>
        <w:ind w:firstLine="1416"/>
        <w:jc w:val="both"/>
        <w:rPr>
          <w:rFonts w:eastAsia="Calibri"/>
          <w:lang w:eastAsia="en-US"/>
        </w:rPr>
      </w:pPr>
    </w:p>
    <w:p w:rsidRDefault="002221F7" w:rsidP="00F263E2" w:rsidR="00814199" w:rsidRPr="00814199">
      <w:pPr>
        <w:ind w:firstLine="1416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</w:t>
      </w:r>
    </w:p>
    <w:p w:rsidRDefault="00814199" w:rsidP="00814199" w:rsidR="00814199" w:rsidRPr="00814199">
      <w:pPr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 xml:space="preserve">                          </w:t>
      </w:r>
      <w:r w:rsidR="006B342E">
        <w:rPr>
          <w:rFonts w:eastAsia="Calibri"/>
          <w:lang w:eastAsia="en-US"/>
        </w:rPr>
        <w:t xml:space="preserve">                     U Osijeku, </w:t>
      </w:r>
      <w:r w:rsidR="002221F7">
        <w:rPr>
          <w:rFonts w:eastAsia="Calibri"/>
          <w:lang w:eastAsia="en-US"/>
        </w:rPr>
        <w:t>24. listopada</w:t>
      </w:r>
      <w:r w:rsidR="006B342E">
        <w:rPr>
          <w:rFonts w:eastAsia="Calibri"/>
          <w:lang w:eastAsia="en-US"/>
        </w:rPr>
        <w:t xml:space="preserve"> 2016.</w:t>
      </w:r>
      <w:r w:rsidRPr="00814199">
        <w:rPr>
          <w:rFonts w:eastAsia="Calibri"/>
          <w:lang w:eastAsia="en-US"/>
        </w:rPr>
        <w:t xml:space="preserve"> </w:t>
      </w: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F263E2" w:rsidR="00F263E2">
      <w:pPr>
        <w:spacing w:lineRule="auto" w:line="276" w:after="200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 xml:space="preserve">      Zapisničar:</w:t>
      </w:r>
      <w:r w:rsidRPr="00814199">
        <w:rPr>
          <w:rFonts w:eastAsia="Calibri"/>
          <w:lang w:eastAsia="en-US"/>
        </w:rPr>
        <w:tab/>
        <w:t xml:space="preserve"> </w:t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  <w:t xml:space="preserve">               S u d a c</w:t>
      </w:r>
    </w:p>
    <w:p w:rsidRDefault="00814199" w:rsidP="00F263E2" w:rsidR="002221F7">
      <w:pPr>
        <w:spacing w:lineRule="auto" w:line="276" w:after="200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 xml:space="preserve">Snježana Andrijanić </w:t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  <w:t>mr. sc. MIRJANA BARAN</w:t>
      </w:r>
    </w:p>
    <w:p w:rsidRDefault="00F263E2" w:rsidP="002221F7" w:rsidR="00F263E2">
      <w:pPr>
        <w:jc w:val="both"/>
        <w:rPr>
          <w:rFonts w:eastAsia="Calibri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UPUTA O PRAVNOM LIJEKU: </w:t>
      </w:r>
      <w:r w:rsidR="00814199" w:rsidRPr="00F263E2">
        <w:rPr>
          <w:rFonts w:eastAsia="Calibri"/>
          <w:sz w:val="22"/>
          <w:szCs w:val="22"/>
          <w:lang w:eastAsia="en-US"/>
        </w:rPr>
        <w:t>Protiv ovog rješenja može nezadovoljna stranka uložiti žalbu Visokom trgovačkom sudu Republike Hrvatske u Zagrebu u roku od 8 dana pismeno u 3 primjerka putem ovog suda.(čl. 19. st. 1 SZ-a)</w:t>
      </w:r>
      <w:r w:rsidR="00814199" w:rsidRPr="00814199">
        <w:rPr>
          <w:rFonts w:eastAsia="Calibri"/>
          <w:lang w:eastAsia="en-US"/>
        </w:rPr>
        <w:t xml:space="preserve">                                                           </w:t>
      </w:r>
    </w:p>
    <w:p w:rsidRDefault="00814199" w:rsidP="00814199" w:rsidR="00814199" w:rsidRPr="00814199">
      <w:pPr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 xml:space="preserve">                       </w:t>
      </w:r>
    </w:p>
    <w:p w:rsidRDefault="00814199" w:rsidP="00814199" w:rsidR="00814199" w:rsidRPr="00814199">
      <w:pPr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 xml:space="preserve">                                                                                                                                             </w:t>
      </w:r>
    </w:p>
    <w:p w:rsidRDefault="00814199" w:rsidP="00814199" w:rsidR="00814199" w:rsidRPr="00814199">
      <w:pPr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>D N A :</w:t>
      </w:r>
    </w:p>
    <w:p w:rsidRDefault="00814199" w:rsidP="00814199" w:rsidR="00814199" w:rsidRPr="00814199">
      <w:pPr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>1. Predlagatelju na njihov poslovni broj</w:t>
      </w:r>
    </w:p>
    <w:p w:rsidRDefault="002221F7" w:rsidP="00814199" w:rsidR="00814199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>2</w:t>
      </w:r>
      <w:r w:rsidR="00814199" w:rsidRPr="00814199">
        <w:rPr>
          <w:rFonts w:eastAsia="Calibri"/>
          <w:lang w:eastAsia="en-US"/>
        </w:rPr>
        <w:t xml:space="preserve">. Dužniku </w:t>
      </w:r>
    </w:p>
    <w:p w:rsidRDefault="002221F7" w:rsidP="002221F7" w:rsidR="00D21A2C" w:rsidRPr="00B82754">
      <w:pPr>
        <w:rPr>
          <w:sz w:val="22"/>
          <w:szCs w:val="22"/>
        </w:rPr>
      </w:pPr>
      <w:r>
        <w:rPr>
          <w:rFonts w:eastAsia="Calibri"/>
          <w:lang w:eastAsia="en-US"/>
        </w:rPr>
        <w:t>3.</w:t>
      </w:r>
      <w:r w:rsidR="00814199" w:rsidRPr="00814199">
        <w:rPr>
          <w:rFonts w:eastAsia="Calibri"/>
          <w:lang w:eastAsia="en-US"/>
        </w:rPr>
        <w:t xml:space="preserve"> Kal. </w:t>
      </w:r>
      <w:r>
        <w:rPr>
          <w:rFonts w:eastAsia="Calibri"/>
          <w:lang w:eastAsia="en-US"/>
        </w:rPr>
        <w:t>30.11.</w:t>
      </w:r>
      <w:r w:rsidR="00266A99">
        <w:rPr>
          <w:rFonts w:eastAsia="Calibri"/>
          <w:lang w:eastAsia="en-US"/>
        </w:rPr>
        <w:t xml:space="preserve"> </w:t>
      </w:r>
      <w:r w:rsidR="00814199" w:rsidRPr="00814199">
        <w:rPr>
          <w:rFonts w:eastAsia="Calibri"/>
          <w:lang w:eastAsia="en-US"/>
        </w:rPr>
        <w:t xml:space="preserve">2016.    </w:t>
      </w:r>
    </w:p>
    <w:sectPr w:rsidSect="00814199" w:rsidR="00D21A2C" w:rsidRPr="00B82754">
      <w:headerReference w:type="default" r:id="rId11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6744" w:rsidP="008174CD" w:rsidR="00B26744">
      <w:r>
        <w:separator/>
      </w:r>
    </w:p>
  </w:endnote>
  <w:endnote w:id="0" w:type="continuationSeparator">
    <w:p w:rsidRDefault="00B26744" w:rsidP="008174CD" w:rsidR="00B267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6744" w:rsidP="008174CD" w:rsidR="00B26744">
      <w:r>
        <w:separator/>
      </w:r>
    </w:p>
  </w:footnote>
  <w:footnote w:id="0" w:type="continuationSeparator">
    <w:p w:rsidRDefault="00B26744" w:rsidP="008174CD" w:rsidR="00B267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74CD" w:rsidR="008174CD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2221F7">
      <w:rPr>
        <w:noProof/>
      </w:rPr>
      <w:t>2</w:t>
    </w:r>
    <w:r>
      <w:fldChar w:fldCharType="end"/>
    </w:r>
  </w:p>
  <w:p w:rsidRDefault="008174CD" w:rsidP="008174CD" w:rsidR="008174CD" w:rsidRPr="008174CD">
    <w:pPr>
      <w:pStyle w:val="Zaglavlje"/>
    </w:pPr>
    <w:r>
      <w:tab/>
    </w:r>
    <w:r>
      <w:tab/>
    </w:r>
    <w:r w:rsidR="00F263E2"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0B13AA"/>
    <w:multiLevelType w:val="hybridMultilevel"/>
    <w:tmpl w:val="32BCE53C"/>
    <w:lvl w:tplc="1EECC962" w:ilvl="0">
      <w:start w:val="2"/>
      <w:numFmt w:val="decimal"/>
      <w:lvlText w:val="%1"/>
      <w:lvlJc w:val="left"/>
      <w:pPr>
        <w:tabs>
          <w:tab w:pos="7020" w:val="num"/>
        </w:tabs>
        <w:ind w:hanging="2520" w:left="70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5580" w:val="num"/>
        </w:tabs>
        <w:ind w:hanging="360" w:left="5580"/>
      </w:pPr>
    </w:lvl>
    <w:lvl w:tentative="true" w:tplc="0409001B" w:ilvl="2">
      <w:start w:val="1"/>
      <w:numFmt w:val="lowerRoman"/>
      <w:lvlText w:val="%3."/>
      <w:lvlJc w:val="right"/>
      <w:pPr>
        <w:tabs>
          <w:tab w:pos="6300" w:val="num"/>
        </w:tabs>
        <w:ind w:hanging="180" w:left="6300"/>
      </w:pPr>
    </w:lvl>
    <w:lvl w:tentative="true" w:tplc="0409000F" w:ilvl="3">
      <w:start w:val="1"/>
      <w:numFmt w:val="decimal"/>
      <w:lvlText w:val="%4."/>
      <w:lvlJc w:val="left"/>
      <w:pPr>
        <w:tabs>
          <w:tab w:pos="7020" w:val="num"/>
        </w:tabs>
        <w:ind w:hanging="360" w:left="7020"/>
      </w:pPr>
    </w:lvl>
    <w:lvl w:tentative="true" w:tplc="04090019" w:ilvl="4">
      <w:start w:val="1"/>
      <w:numFmt w:val="lowerLetter"/>
      <w:lvlText w:val="%5."/>
      <w:lvlJc w:val="left"/>
      <w:pPr>
        <w:tabs>
          <w:tab w:pos="7740" w:val="num"/>
        </w:tabs>
        <w:ind w:hanging="360" w:left="7740"/>
      </w:pPr>
    </w:lvl>
    <w:lvl w:tentative="true" w:tplc="0409001B" w:ilvl="5">
      <w:start w:val="1"/>
      <w:numFmt w:val="lowerRoman"/>
      <w:lvlText w:val="%6."/>
      <w:lvlJc w:val="right"/>
      <w:pPr>
        <w:tabs>
          <w:tab w:pos="8460" w:val="num"/>
        </w:tabs>
        <w:ind w:hanging="180" w:left="8460"/>
      </w:pPr>
    </w:lvl>
    <w:lvl w:tentative="true" w:tplc="0409000F" w:ilvl="6">
      <w:start w:val="1"/>
      <w:numFmt w:val="decimal"/>
      <w:lvlText w:val="%7."/>
      <w:lvlJc w:val="left"/>
      <w:pPr>
        <w:tabs>
          <w:tab w:pos="9180" w:val="num"/>
        </w:tabs>
        <w:ind w:hanging="360" w:left="9180"/>
      </w:pPr>
    </w:lvl>
    <w:lvl w:tentative="true" w:tplc="04090019" w:ilvl="7">
      <w:start w:val="1"/>
      <w:numFmt w:val="lowerLetter"/>
      <w:lvlText w:val="%8."/>
      <w:lvlJc w:val="left"/>
      <w:pPr>
        <w:tabs>
          <w:tab w:pos="9900" w:val="num"/>
        </w:tabs>
        <w:ind w:hanging="360" w:left="9900"/>
      </w:pPr>
    </w:lvl>
    <w:lvl w:tentative="true" w:tplc="0409001B" w:ilvl="8">
      <w:start w:val="1"/>
      <w:numFmt w:val="lowerRoman"/>
      <w:lvlText w:val="%9."/>
      <w:lvlJc w:val="right"/>
      <w:pPr>
        <w:tabs>
          <w:tab w:pos="10620" w:val="num"/>
        </w:tabs>
        <w:ind w:hanging="180" w:left="10620"/>
      </w:pPr>
    </w:lvl>
  </w:abstractNum>
  <w:abstractNum w:abstractNumId="1">
    <w:nsid w:val="352C140B"/>
    <w:multiLevelType w:val="hybridMultilevel"/>
    <w:tmpl w:val="12C451C0"/>
    <w:lvl w:tplc="F098981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155966"/>
    <w:rsid w:val="00174D58"/>
    <w:rsid w:val="002221F7"/>
    <w:rsid w:val="00266A99"/>
    <w:rsid w:val="00333EEE"/>
    <w:rsid w:val="004B3066"/>
    <w:rsid w:val="004C1FA5"/>
    <w:rsid w:val="005844EE"/>
    <w:rsid w:val="006B342E"/>
    <w:rsid w:val="007A0C7E"/>
    <w:rsid w:val="00814199"/>
    <w:rsid w:val="008174CD"/>
    <w:rsid w:val="008471C4"/>
    <w:rsid w:val="00935171"/>
    <w:rsid w:val="00B26744"/>
    <w:rsid w:val="00B75659"/>
    <w:rsid w:val="00B82754"/>
    <w:rsid w:val="00C75DDF"/>
    <w:rsid w:val="00D03EB1"/>
    <w:rsid w:val="00D21A2C"/>
    <w:rsid w:val="00DE0702"/>
    <w:rsid w:val="00E460BA"/>
    <w:rsid w:val="00F26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Zaglavlje" w:type="paragraph">
    <w:name w:val="header"/>
    <w:basedOn w:val="Normal"/>
    <w:link w:val="ZaglavljeChar"/>
    <w:uiPriority w:val="99"/>
    <w:rsid w:val="008174C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8174CD"/>
    <w:rPr>
      <w:sz w:val="24"/>
      <w:szCs w:val="24"/>
    </w:rPr>
  </w:style>
  <w:style w:styleId="Podnoje" w:type="paragraph">
    <w:name w:val="footer"/>
    <w:basedOn w:val="Normal"/>
    <w:link w:val="PodnojeChar"/>
    <w:rsid w:val="008174C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8174CD"/>
    <w:rPr>
      <w:sz w:val="24"/>
      <w:szCs w:val="24"/>
    </w:rPr>
  </w:style>
  <w:style w:styleId="Tekstbalonia" w:type="paragraph">
    <w:name w:val="Balloon Text"/>
    <w:basedOn w:val="Normal"/>
    <w:link w:val="TekstbaloniaChar"/>
    <w:rsid w:val="005844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844E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75DD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B30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4B3066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4B3066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3066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3066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Zaglavlje" w:type="paragraph">
    <w:name w:val="header"/>
    <w:basedOn w:val="Normal"/>
    <w:link w:val="ZaglavljeChar"/>
    <w:uiPriority w:val="99"/>
    <w:rsid w:val="008174C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8174CD"/>
    <w:rPr>
      <w:sz w:val="24"/>
      <w:szCs w:val="24"/>
    </w:rPr>
  </w:style>
  <w:style w:styleId="Podnoje" w:type="paragraph">
    <w:name w:val="footer"/>
    <w:basedOn w:val="Normal"/>
    <w:link w:val="PodnojeChar"/>
    <w:rsid w:val="008174C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8174CD"/>
    <w:rPr>
      <w:sz w:val="24"/>
      <w:szCs w:val="24"/>
    </w:rPr>
  </w:style>
  <w:style w:styleId="Tekstbalonia" w:type="paragraph">
    <w:name w:val="Balloon Text"/>
    <w:basedOn w:val="Normal"/>
    <w:link w:val="TekstbaloniaChar"/>
    <w:rsid w:val="005844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844E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75DD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B30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4B3066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4B3066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3066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3066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listopada 2016.</izvorni_sadrzaj>
    <derivirana_varijabla naziv="DomainObject.DatumDonosenjaOdluke_1">24.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1139</izvorni_sadrzaj>
    <derivirana_varijabla naziv="DomainObject.Predmet.Broj_1">1139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7. rujna 2016.</izvorni_sadrzaj>
    <derivirana_varijabla naziv="DomainObject.Predmet.DatumRjesavanja_1">7. rujna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St-1139/2016</izvorni_sadrzaj>
    <derivirana_varijabla naziv="DomainObject.Predmet.OznakaBroj_1">St-1139/2016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Mirjana</izvorni_sadrzaj>
    <derivirana_varijabla naziv="DomainObject.Predmet.PredmetRijesio.Ime_1">mr. sc. Mirjana</derivirana_varijabla>
  </DomainObject.Predmet.PredmetRijesio.Ime>
  <DomainObject.Predmet.PredmetRijesio.Oib>
    <izvorni_sadrzaj>92797188888</izvorni_sadrzaj>
    <derivirana_varijabla naziv="DomainObject.Predmet.PredmetRijesio.Oib_1">92797188888</derivirana_varijabla>
  </DomainObject.Predmet.PredmetRijesio.Oib>
  <DomainObject.Predmet.PredmetRijesio.Prezime>
    <izvorni_sadrzaj>Baran</izvorni_sadrzaj>
    <derivirana_varijabla naziv="DomainObject.Predmet.PredmetRijesio.Prezime_1">Baran</derivirana_varijabla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Daglop j.d.o.o. za usluge</izvorni_sadrzaj>
    <derivirana_varijabla naziv="DomainObject.Predmet.ProtustrankaFormated_1">  Daglop j.d.o.o. za usluge</derivirana_varijabla>
  </DomainObject.Predmet.ProtustrankaFormated>
  <DomainObject.Predmet.ProtustrankaFormatedOIB>
    <izvorni_sadrzaj>  Daglop j.d.o.o. za usluge, OIB 51203454720</izvorni_sadrzaj>
    <derivirana_varijabla naziv="DomainObject.Predmet.ProtustrankaFormatedOIB_1">  Daglop j.d.o.o. za usluge, OIB 51203454720</derivirana_varijabla>
  </DomainObject.Predmet.ProtustrankaFormatedOIB>
  <DomainObject.Predmet.ProtustrankaFormatedWithAdress>
    <izvorni_sadrzaj> Daglop j.d.o.o. za usluge, Ribarska 10, 10257 Hrvatski Leskovac</izvorni_sadrzaj>
    <derivirana_varijabla naziv="DomainObject.Predmet.ProtustrankaFormatedWithAdress_1"> Daglop j.d.o.o. za usluge, Ribarska 10, 10257 Hrvatski Leskovac</derivirana_varijabla>
  </DomainObject.Predmet.ProtustrankaFormatedWithAdress>
  <DomainObject.Predmet.ProtustrankaFormatedWithAdressOIB>
    <izvorni_sadrzaj> Daglop j.d.o.o. za usluge, OIB 51203454720, Ribarska 10, 10257 Hrvatski Leskovac</izvorni_sadrzaj>
    <derivirana_varijabla naziv="DomainObject.Predmet.ProtustrankaFormatedWithAdressOIB_1"> Daglop j.d.o.o. za usluge, OIB 51203454720, Ribarska 10, 10257 Hrvatski Leskovac</derivirana_varijabla>
  </DomainObject.Predmet.ProtustrankaFormatedWithAdressOIB>
  <DomainObject.Predmet.ProtustrankaWithAdress>
    <izvorni_sadrzaj>Daglop j.d.o.o. za usluge Ribarska 10, 10257 Hrvatski Leskovac</izvorni_sadrzaj>
    <derivirana_varijabla naziv="DomainObject.Predmet.ProtustrankaWithAdress_1">Daglop j.d.o.o. za usluge Ribarska 10, 10257 Hrvatski Leskovac</derivirana_varijabla>
  </DomainObject.Predmet.ProtustrankaWithAdress>
  <DomainObject.Predmet.ProtustrankaWithAdressOIB>
    <izvorni_sadrzaj>Daglop j.d.o.o. za usluge, OIB 51203454720, Ribarska 10, 10257 Hrvatski Leskovac</izvorni_sadrzaj>
    <derivirana_varijabla naziv="DomainObject.Predmet.ProtustrankaWithAdressOIB_1">Daglop j.d.o.o. za usluge, OIB 51203454720, Ribarska 10, 10257 Hrvatski Leskovac</derivirana_varijabla>
  </DomainObject.Predmet.ProtustrankaWithAdressOIB>
  <DomainObject.Predmet.ProtustrankaNazivFormated>
    <izvorni_sadrzaj>Daglop j.d.o.o. za usluge</izvorni_sadrzaj>
    <derivirana_varijabla naziv="DomainObject.Predmet.ProtustrankaNazivFormated_1">Daglop j.d.o.o. za usluge</derivirana_varijabla>
  </DomainObject.Predmet.ProtustrankaNazivFormated>
  <DomainObject.Predmet.ProtustrankaNazivFormatedOIB>
    <izvorni_sadrzaj>Daglop j.d.o.o. za usluge, OIB 51203454720</izvorni_sadrzaj>
    <derivirana_varijabla naziv="DomainObject.Predmet.ProtustrankaNazivFormatedOIB_1">Daglop j.d.o.o. za usluge, OIB 51203454720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Daglop j.d.o.o. za usluge</item>
    </izvorni_sadrzaj>
    <derivirana_varijabla naziv="DomainObject.Predmet.ProtuStrankaListFormated_1">
      <item>Daglop j.d.o.o. za usluge</item>
    </derivirana_varijabla>
  </DomainObject.Predmet.ProtuStrankaListFormated>
  <DomainObject.Predmet.ProtuStrankaListFormatedOIB>
    <izvorni_sadrzaj>
      <item>Daglop j.d.o.o. za usluge, OIB 51203454720</item>
    </izvorni_sadrzaj>
    <derivirana_varijabla naziv="DomainObject.Predmet.ProtuStrankaListFormatedOIB_1">
      <item>Daglop j.d.o.o. za usluge, OIB 51203454720</item>
    </derivirana_varijabla>
  </DomainObject.Predmet.ProtuStrankaListFormatedOIB>
  <DomainObject.Predmet.ProtuStrankaListFormatedWithAdress>
    <izvorni_sadrzaj>
      <item>Daglop j.d.o.o. za usluge, Ribarska 10, 10257 Hrvatski Leskovac</item>
    </izvorni_sadrzaj>
    <derivirana_varijabla naziv="DomainObject.Predmet.ProtuStrankaListFormatedWithAdress_1">
      <item>Daglop j.d.o.o. za usluge, Ribarska 10, 10257 Hrvatski Leskovac</item>
    </derivirana_varijabla>
  </DomainObject.Predmet.ProtuStrankaListFormatedWithAdress>
  <DomainObject.Predmet.ProtuStrankaListFormatedWithAdressOIB>
    <izvorni_sadrzaj>
      <item>Daglop j.d.o.o. za usluge, OIB 51203454720, Ribarska 10, 10257 Hrvatski Leskovac</item>
    </izvorni_sadrzaj>
    <derivirana_varijabla naziv="DomainObject.Predmet.ProtuStrankaListFormatedWithAdressOIB_1">
      <item>Daglop j.d.o.o. za usluge, OIB 51203454720, Ribarska 10, 10257 Hrvatski Leskovac</item>
    </derivirana_varijabla>
  </DomainObject.Predmet.ProtuStrankaListFormatedWithAdressOIB>
  <DomainObject.Predmet.ProtuStrankaListNazivFormated>
    <izvorni_sadrzaj>
      <item>Daglop j.d.o.o. za usluge</item>
    </izvorni_sadrzaj>
    <derivirana_varijabla naziv="DomainObject.Predmet.ProtuStrankaListNazivFormated_1">
      <item>Daglop j.d.o.o. za usluge</item>
    </derivirana_varijabla>
  </DomainObject.Predmet.ProtuStrankaListNazivFormated>
  <DomainObject.Predmet.ProtuStrankaListNazivFormatedOIB>
    <izvorni_sadrzaj>
      <item>Daglop j.d.o.o. za usluge, OIB 51203454720</item>
    </izvorni_sadrzaj>
    <derivirana_varijabla naziv="DomainObject.Predmet.ProtuStrankaListNazivFormatedOIB_1">
      <item>Daglop j.d.o.o. za usluge, OIB 51203454720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2016.</izvorni_sadrzaj>
    <derivirana_varijabla naziv="DomainObject.Datum_1">25.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Daglop j.d.o.o. za usluge</izvorni_sadrzaj>
    <derivirana_varijabla naziv="DomainObject.Predmet.ProtustrankaIDrugi_1">Daglop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Daglop j.d.o.o. za usluge, OIB 51203454720, Ribarska 10, 10257 Hrvatski Leskovac</izvorni_sadrzaj>
    <derivirana_varijabla naziv="DomainObject.Predmet.ProtustrankaIDrugiAdressOIB_1">Daglop j.d.o.o. za usluge, OIB 51203454720, Ribarska 10, 10257 Hrvatski Leskovac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5. rujna 2016.</izvorni_sadrzaj>
    <derivirana_varijabla naziv="DomainObject.Predmet.OdlukaRjesenje.DatumDonosenjaOdluke_1">5. rujna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St-1139/2016-4</izvorni_sadrzaj>
    <derivirana_varijabla naziv="DomainObject.Predmet.OdlukaRjesenje.Oznaka_1">St-1139/2016-4</derivirana_varijabla>
  </DomainObject.Predmet.OdlukaRjesenje.Oznaka>
  <DomainObject.Predmet.SudioniciListNaziv>
    <izvorni_sadrzaj>
      <item>Daglop j.d.o.o. za usluge</item>
      <item>FINA Regionalni centar Zagreb</item>
    </izvorni_sadrzaj>
    <derivirana_varijabla naziv="DomainObject.Predmet.SudioniciListNaziv_1">
      <item>Daglop j.d.o.o. za usluge</item>
      <item>FINA Regionalni centar Zagreb</item>
    </derivirana_varijabla>
  </DomainObject.Predmet.SudioniciListNaziv>
  <DomainObject.Predmet.SudioniciListAdressOIB>
    <izvorni_sadrzaj>
      <item>Daglop j.d.o.o. za usluge, OIB 51203454720, Ribarska 10,10257 Hrvatski Leskovac</item>
      <item>FINA Regionalni centar Zagreb, OIB 85821130368, Trg svibanjskih žrtava 1995. br. 1,10000 Zagreb</item>
    </izvorni_sadrzaj>
    <derivirana_varijabla naziv="DomainObject.Predmet.SudioniciListAdressOIB_1">
      <item>Daglop j.d.o.o. za usluge, OIB 51203454720, Ribarska 10,10257 Hrvatski Leskovac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51203454720</item>
      <item>, OIB 85821130368</item>
    </izvorni_sadrzaj>
    <derivirana_varijabla naziv="DomainObject.Predmet.SudioniciListNazivOIB_1">
      <item>, OIB 51203454720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8BC86E-9349-432B-897B-BAE6AFB47D1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253</properties:Words>
  <properties:Characters>1295</properties:Characters>
  <properties:Lines>46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2016-10-24T10:34:00Z</dcterms:created>
  <dc:creator>korisnik</dc:creator>
  <cp:lastModifiedBy>Snježana Andrijanić</cp:lastModifiedBy>
  <cp:lastPrinted>2016-10-24T10:33:00Z</cp:lastPrinted>
  <dcterms:modified xmlns:xsi="http://www.w3.org/2001/XMLSchema-instance" xsi:type="dcterms:W3CDTF">2016-10-25T07:24:00Z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