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343B20" w:rsidRPr="00C61EDF">
        <w:trPr>
          <w:trHeight w:val="2231"/>
        </w:trPr>
        <w:tc>
          <w:tcPr>
            <w:tcW w:type="dxa" w:w="3369"/>
            <w:vAlign w:val="center"/>
          </w:tcPr>
          <w:p w:rsidRDefault="00343B20" w:rsidP="00A66C00" w:rsidR="00343B20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343B20" w:rsidP="00A66C00" w:rsidR="00343B20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343B20" w:rsidP="00A66C00" w:rsidR="00343B20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343B20" w:rsidP="00DA5B9D" w:rsidR="00343B20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343B20" w:rsidP="00DA5B9D" w:rsidR="00343B20">
            <w:pPr>
              <w:jc w:val="both"/>
            </w:pPr>
          </w:p>
          <w:p w:rsidRDefault="00343B20" w:rsidP="00DA5B9D" w:rsidR="00343B20">
            <w:pPr>
              <w:jc w:val="both"/>
            </w:pPr>
          </w:p>
          <w:p w:rsidRDefault="00343B20" w:rsidP="00DA5B9D" w:rsidR="00343B20">
            <w:pPr>
              <w:jc w:val="both"/>
            </w:pPr>
          </w:p>
          <w:p w:rsidRDefault="00343B20" w:rsidP="00DA5B9D" w:rsidR="00343B20">
            <w:pPr>
              <w:jc w:val="right"/>
            </w:pPr>
          </w:p>
          <w:p w:rsidRDefault="00343B20" w:rsidP="00DA5B9D" w:rsidR="00343B20">
            <w:pPr>
              <w:jc w:val="right"/>
            </w:pPr>
          </w:p>
          <w:p w:rsidRDefault="00343B20" w:rsidP="00DA5B9D" w:rsidR="00343B20">
            <w:pPr>
              <w:jc w:val="right"/>
              <w:rPr>
                <w:noProof/>
              </w:rPr>
            </w:pPr>
          </w:p>
          <w:p w:rsidRDefault="00343B20" w:rsidP="00DA5B9D" w:rsidR="00343B20">
            <w:pPr>
              <w:jc w:val="right"/>
              <w:rPr>
                <w:noProof/>
              </w:rPr>
            </w:pPr>
          </w:p>
          <w:p w:rsidRDefault="00343B20" w:rsidP="00DA5B9D" w:rsidR="00343B20">
            <w:pPr>
              <w:jc w:val="right"/>
              <w:rPr>
                <w:noProof/>
                <w:sz w:val="24"/>
              </w:rPr>
            </w:pPr>
          </w:p>
          <w:p w:rsidRDefault="00343B20" w:rsidP="00343B20" w:rsidR="00343B20" w:rsidRPr="00E003B6">
            <w:pPr>
              <w:jc w:val="right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Poslovni broj: 11.St-109</w:t>
            </w:r>
            <w:r w:rsidRPr="00E003B6">
              <w:rPr>
                <w:noProof/>
                <w:sz w:val="24"/>
                <w:szCs w:val="24"/>
              </w:rPr>
              <w:t>/2017</w:t>
            </w:r>
          </w:p>
        </w:tc>
      </w:tr>
    </w:tbl>
    <w:p w14:textId="11b0b57" w14:paraId="11b0b57" w:rsidRDefault="008B157B" w:rsidP="008B157B" w:rsidR="008B157B" w:rsidRPr="00564E07">
      <w:pPr>
        <w15:collapsed w:val="false"/>
      </w:pPr>
    </w:p>
    <w:p w:rsidRDefault="008B157B" w:rsidP="0099066A" w:rsidR="008B157B" w:rsidRPr="00564E07">
      <w:pPr>
        <w:pStyle w:val="Naslov1"/>
        <w:spacing w:after="200" w:before="180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BB0EC2" w:rsidP="0099066A" w:rsidR="008B157B" w:rsidRPr="00564E07">
      <w:pPr>
        <w:pStyle w:val="Naslov2"/>
        <w:spacing w:after="200" w:before="180"/>
        <w:rPr>
          <w:bCs/>
          <w:szCs w:val="24"/>
        </w:rPr>
      </w:pPr>
      <w:r>
        <w:rPr>
          <w:bCs/>
          <w:szCs w:val="24"/>
        </w:rPr>
        <w:t>Z A K L J U Č A K</w:t>
      </w:r>
    </w:p>
    <w:p w:rsidRDefault="008B157B" w:rsidP="00343B20" w:rsidR="00343B20">
      <w:pPr>
        <w:pStyle w:val="Tijeloteksta"/>
        <w:rPr>
          <w:lang w:val="hr-HR"/>
        </w:rPr>
      </w:pPr>
      <w:r w:rsidRPr="00564E07">
        <w:rPr>
          <w:lang w:val="hr-HR"/>
        </w:rPr>
        <w:tab/>
      </w:r>
      <w:r w:rsidR="00343B20" w:rsidRPr="00343B20">
        <w:rPr>
          <w:lang w:val="hr-HR"/>
        </w:rPr>
        <w:t>Trgovački sud u Splitu, po sutkinji Ani Golub Gruić, u postupku radi naknadne diobe stečajne mase iza stečajnog dužnika BRAVURA d.o.o., OIB: 170447053</w:t>
      </w:r>
      <w:r w:rsidR="00343B20">
        <w:rPr>
          <w:lang w:val="hr-HR"/>
        </w:rPr>
        <w:t>30, Split, Nazorov prilaz 1/a, 20. prosinca</w:t>
      </w:r>
      <w:r w:rsidR="00343B20" w:rsidRPr="00343B20">
        <w:rPr>
          <w:lang w:val="hr-HR"/>
        </w:rPr>
        <w:t xml:space="preserve"> 2017.</w:t>
      </w:r>
    </w:p>
    <w:p w:rsidRDefault="00BB0EC2" w:rsidP="00343B20" w:rsidR="00381069">
      <w:pPr>
        <w:pStyle w:val="Tijeloteksta"/>
        <w:spacing w:after="200" w:before="200"/>
        <w:jc w:val="center"/>
      </w:pPr>
      <w:r>
        <w:t>z a k l j u č i</w:t>
      </w:r>
      <w:r w:rsidR="00381069" w:rsidRPr="00564E07">
        <w:t xml:space="preserve"> o   j e</w:t>
      </w:r>
    </w:p>
    <w:p w:rsidRDefault="00595F34" w:rsidP="000F0F74" w:rsidR="005A35A0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</w:t>
      </w:r>
      <w:r w:rsidR="00343B20">
        <w:rPr>
          <w:rFonts w:cs="Times New Roman" w:eastAsia="Times New Roman"/>
          <w:szCs w:val="24"/>
          <w:lang w:eastAsia="hr-HR"/>
        </w:rPr>
        <w:t>Ispitno ročište određuje se za dan 18. siječnja</w:t>
      </w:r>
      <w:r w:rsidR="000F0F74">
        <w:rPr>
          <w:rFonts w:cs="Times New Roman" w:eastAsia="Times New Roman"/>
          <w:szCs w:val="24"/>
          <w:lang w:eastAsia="hr-HR"/>
        </w:rPr>
        <w:t xml:space="preserve"> 2018. sa početkom u 09:00 sati, a i</w:t>
      </w:r>
      <w:r w:rsidR="00343B20">
        <w:rPr>
          <w:rFonts w:cs="Times New Roman" w:eastAsia="Times New Roman"/>
          <w:szCs w:val="24"/>
          <w:lang w:eastAsia="hr-HR"/>
        </w:rPr>
        <w:t xml:space="preserve">zvještajno ročište </w:t>
      </w:r>
      <w:r w:rsidR="000F0F74">
        <w:rPr>
          <w:rFonts w:cs="Times New Roman" w:eastAsia="Times New Roman"/>
          <w:szCs w:val="24"/>
          <w:lang w:eastAsia="hr-HR"/>
        </w:rPr>
        <w:t xml:space="preserve">za isti dan sa početkom u 09:15 sati. Ročišta će se održati </w:t>
      </w:r>
      <w:r w:rsidR="00343B20">
        <w:rPr>
          <w:rFonts w:cs="Times New Roman" w:eastAsia="Times New Roman"/>
          <w:szCs w:val="24"/>
          <w:lang w:eastAsia="hr-HR"/>
        </w:rPr>
        <w:t>u sudnici br. 111/I Trgovačkog suda u Splitu, Sukoišanska 6.</w:t>
      </w:r>
    </w:p>
    <w:p w:rsidRDefault="007A5333" w:rsidP="000F0F74" w:rsidR="007A5333" w:rsidRPr="00564E07">
      <w:pPr>
        <w:spacing w:before="300"/>
        <w:jc w:val="center"/>
        <w:rPr>
          <w:szCs w:val="24"/>
        </w:rPr>
      </w:pPr>
      <w:r w:rsidRPr="00564E07">
        <w:rPr>
          <w:szCs w:val="24"/>
        </w:rPr>
        <w:t>U Splitu</w:t>
      </w:r>
      <w:r w:rsidR="000233EB">
        <w:rPr>
          <w:szCs w:val="24"/>
        </w:rPr>
        <w:t xml:space="preserve"> 20. prosinca 2017.</w:t>
      </w:r>
    </w:p>
    <w:p w:rsidRDefault="000233EB" w:rsidP="000F0F74" w:rsidR="007A5333" w:rsidRPr="00564E07">
      <w:pPr>
        <w:spacing w:before="300"/>
        <w:ind w:left="6373"/>
        <w:jc w:val="center"/>
      </w:pPr>
      <w:r w:rsidRPr="00564E07">
        <w:t>Sutkinja</w:t>
      </w:r>
    </w:p>
    <w:p w:rsidRDefault="000233EB" w:rsidP="0087214A" w:rsidR="00A930F8">
      <w:pPr>
        <w:ind w:left="6372"/>
        <w:jc w:val="center"/>
      </w:pPr>
      <w:r w:rsidRPr="00564E07">
        <w:t>Ana Golub Gruić</w:t>
      </w:r>
    </w:p>
    <w:p w:rsidRDefault="007A5333" w:rsidP="007A5333" w:rsidR="007A5333" w:rsidRPr="00564E07">
      <w:pPr>
        <w:ind w:left="6372"/>
        <w:jc w:val="center"/>
      </w:pPr>
    </w:p>
    <w:p w:rsidRDefault="007A5333" w:rsidP="007A5333" w:rsidR="007A5333" w:rsidRPr="00564E07"/>
    <w:p w:rsidRDefault="000233EB" w:rsidP="00BB0EC2" w:rsidR="007E6841" w:rsidRPr="00564E07">
      <w:pPr>
        <w:jc w:val="both"/>
      </w:pPr>
      <w:r w:rsidRPr="00F04A6D">
        <w:t>Pouka o pravnom lijeku</w:t>
      </w:r>
      <w:r w:rsidR="007E6841" w:rsidRPr="00F04A6D">
        <w:t>: Protiv</w:t>
      </w:r>
      <w:r w:rsidR="0099066A" w:rsidRPr="00F04A6D">
        <w:t xml:space="preserve"> </w:t>
      </w:r>
      <w:r w:rsidR="00BB0EC2">
        <w:t>ovog zaključka žalba nije dopuštena.</w:t>
      </w:r>
    </w:p>
    <w:p w:rsidRDefault="00B0249E" w:rsidP="00B0249E" w:rsidR="00B0249E"/>
    <w:p w:rsidRDefault="000233EB" w:rsidP="00B0249E" w:rsidR="00B0249E">
      <w:r>
        <w:t>Dna</w:t>
      </w:r>
      <w:r w:rsidR="00B0249E">
        <w:t>:</w:t>
      </w:r>
    </w:p>
    <w:p w:rsidRDefault="00B0249E" w:rsidP="000233EB" w:rsidR="00B0249E">
      <w:r>
        <w:t xml:space="preserve">- </w:t>
      </w:r>
      <w:r w:rsidR="000233EB">
        <w:t>stečajnom upravitelju Boži Guvi</w:t>
      </w:r>
    </w:p>
    <w:p w:rsidRDefault="00B0249E" w:rsidP="00B0249E" w:rsidR="00B0249E">
      <w:r>
        <w:t xml:space="preserve">- mrežna stranica e-Oglasna ploča sudova </w:t>
      </w:r>
    </w:p>
    <w:p w:rsidRDefault="00B0249E" w:rsidP="00B0249E" w:rsidR="00B0249E">
      <w:r>
        <w:t>- u spis</w:t>
      </w:r>
    </w:p>
    <w:p w:rsidRDefault="00B0249E" w:rsidP="00B0249E" w:rsidR="00B0249E" w:rsidRPr="00564E07"/>
    <w:sectPr w:rsidSect="000D5CA4" w:rsidR="00B0249E" w:rsidRPr="00564E07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3998283"/>
      <w:docPartObj>
        <w:docPartGallery w:val="Page Numbers (Top of Page)"/>
        <w:docPartUnique/>
      </w:docPartObj>
    </w:sdtPr>
    <w:sdtEndPr/>
    <w:sdtContent>
      <w:p w:rsidRDefault="00564E07" w:rsidR="00564E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0EC2">
          <w:rPr>
            <w:noProof/>
          </w:rPr>
          <w:t>2</w:t>
        </w:r>
        <w:r>
          <w:fldChar w:fldCharType="end"/>
        </w:r>
      </w:p>
    </w:sdtContent>
  </w:sdt>
  <w:p w:rsidRDefault="00564E07" w:rsidP="00564E07" w:rsidR="00564E07">
    <w:pPr>
      <w:pStyle w:val="Zaglavlje"/>
      <w:jc w:val="right"/>
    </w:pPr>
    <w:r>
      <w:t>11. St</w:t>
    </w:r>
    <w:r w:rsidR="00220BB6">
      <w:t>-</w:t>
    </w:r>
    <w:r w:rsidR="00BB0EC2">
      <w:t>1529</w:t>
    </w:r>
    <w:r w:rsidR="00067174">
      <w:t>/</w:t>
    </w:r>
    <w:r w:rsidR="00B41D97">
      <w:t>2016</w:t>
    </w:r>
  </w:p>
  <w:p w:rsidRDefault="008B157B" w:rsidR="008B157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233EB"/>
    <w:rsid w:val="00066650"/>
    <w:rsid w:val="00067174"/>
    <w:rsid w:val="000760B9"/>
    <w:rsid w:val="00081C61"/>
    <w:rsid w:val="00085E7C"/>
    <w:rsid w:val="000A516A"/>
    <w:rsid w:val="000B1DCF"/>
    <w:rsid w:val="000B4D96"/>
    <w:rsid w:val="000C5AC3"/>
    <w:rsid w:val="000D5CA4"/>
    <w:rsid w:val="000F0888"/>
    <w:rsid w:val="000F0F74"/>
    <w:rsid w:val="00116FE0"/>
    <w:rsid w:val="00167613"/>
    <w:rsid w:val="001B565E"/>
    <w:rsid w:val="001E507C"/>
    <w:rsid w:val="001F5CE5"/>
    <w:rsid w:val="002042E2"/>
    <w:rsid w:val="00220BB6"/>
    <w:rsid w:val="00236054"/>
    <w:rsid w:val="0023779A"/>
    <w:rsid w:val="00273166"/>
    <w:rsid w:val="0027480C"/>
    <w:rsid w:val="00284EF2"/>
    <w:rsid w:val="002D62E7"/>
    <w:rsid w:val="00343B20"/>
    <w:rsid w:val="00381069"/>
    <w:rsid w:val="003C2F22"/>
    <w:rsid w:val="00417EA6"/>
    <w:rsid w:val="00461484"/>
    <w:rsid w:val="00487D82"/>
    <w:rsid w:val="004C051F"/>
    <w:rsid w:val="004D0ED0"/>
    <w:rsid w:val="00547BB8"/>
    <w:rsid w:val="00560FD8"/>
    <w:rsid w:val="00564E07"/>
    <w:rsid w:val="00582350"/>
    <w:rsid w:val="00595F34"/>
    <w:rsid w:val="005A35A0"/>
    <w:rsid w:val="005D4E7B"/>
    <w:rsid w:val="005F2411"/>
    <w:rsid w:val="0060586F"/>
    <w:rsid w:val="0067251F"/>
    <w:rsid w:val="00682C50"/>
    <w:rsid w:val="00696CEB"/>
    <w:rsid w:val="006B43C8"/>
    <w:rsid w:val="0071519E"/>
    <w:rsid w:val="00783E1B"/>
    <w:rsid w:val="007A4F49"/>
    <w:rsid w:val="007A5333"/>
    <w:rsid w:val="007E6841"/>
    <w:rsid w:val="007F7A84"/>
    <w:rsid w:val="00814EDB"/>
    <w:rsid w:val="00815142"/>
    <w:rsid w:val="0082340C"/>
    <w:rsid w:val="008366A0"/>
    <w:rsid w:val="00853B3E"/>
    <w:rsid w:val="0087214A"/>
    <w:rsid w:val="00875420"/>
    <w:rsid w:val="00891C1A"/>
    <w:rsid w:val="008A3C4C"/>
    <w:rsid w:val="008B157B"/>
    <w:rsid w:val="00913AC2"/>
    <w:rsid w:val="00957616"/>
    <w:rsid w:val="00981D37"/>
    <w:rsid w:val="0099066A"/>
    <w:rsid w:val="009A3E42"/>
    <w:rsid w:val="00A03EE4"/>
    <w:rsid w:val="00A36685"/>
    <w:rsid w:val="00A51DE9"/>
    <w:rsid w:val="00A930F8"/>
    <w:rsid w:val="00AB2C2E"/>
    <w:rsid w:val="00AB45B0"/>
    <w:rsid w:val="00B0249E"/>
    <w:rsid w:val="00B41D97"/>
    <w:rsid w:val="00B7506F"/>
    <w:rsid w:val="00BA0EB6"/>
    <w:rsid w:val="00BB0EC2"/>
    <w:rsid w:val="00C459D9"/>
    <w:rsid w:val="00C52CA1"/>
    <w:rsid w:val="00C87988"/>
    <w:rsid w:val="00CD66ED"/>
    <w:rsid w:val="00CD7749"/>
    <w:rsid w:val="00DD0D50"/>
    <w:rsid w:val="00DD5A29"/>
    <w:rsid w:val="00DE5984"/>
    <w:rsid w:val="00E26289"/>
    <w:rsid w:val="00E34EC7"/>
    <w:rsid w:val="00E37E35"/>
    <w:rsid w:val="00EB507F"/>
    <w:rsid w:val="00EB6A52"/>
    <w:rsid w:val="00F04A6D"/>
    <w:rsid w:val="00F21153"/>
    <w:rsid w:val="00F2599E"/>
    <w:rsid w:val="00FB2808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rsid w:val="00343B20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rsid w:val="00343B20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2017.</izvorni_sadrzaj>
    <derivirana_varijabla naziv="DomainObject.DatumDonosenjaOdluke_1">20.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</izvorni_sadrzaj>
    <derivirana_varijabla naziv="DomainObject.Predmet.Broj_1">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2017.</izvorni_sadrzaj>
    <derivirana_varijabla naziv="DomainObject.Predmet.DatumOsnivanja_1">30.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St-109/2017</izvorni_sadrzaj>
    <derivirana_varijabla naziv="DomainObject.Predmet.OznakaBroj_1">St-109/2017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BRAVURA d.o.o. za proizvodnju i trgovinu u stečaju</izvorni_sadrzaj>
    <derivirana_varijabla naziv="DomainObject.Predmet.ProtustrankaFormated_1">  Stečajna masa iza BRAVURA d.o.o. za proizvodnju i trgovinu u stečaju</derivirana_varijabla>
  </DomainObject.Predmet.ProtustrankaFormated>
  <DomainObject.Predmet.ProtustrankaFormatedOIB>
    <izvorni_sadrzaj>  Stečajna masa iza BRAVURA d.o.o. za proizvodnju i trgovinu u stečaju, OIB 17044705330</izvorni_sadrzaj>
    <derivirana_varijabla naziv="DomainObject.Predmet.ProtustrankaFormatedOIB_1">  Stečajna masa iza BRAVURA d.o.o. za proizvodnju i trgovinu u stečaju, OIB 17044705330</derivirana_varijabla>
  </DomainObject.Predmet.ProtustrankaFormatedOIB>
  <DomainObject.Predmet.ProtustrankaFormatedWithAdress>
    <izvorni_sadrzaj> Stečajna masa iza BRAVURA d.o.o. za proizvodnju i trgovinu u stečaju, Nazorov prilaz 1a, 21000 Split</izvorni_sadrzaj>
    <derivirana_varijabla naziv="DomainObject.Predmet.ProtustrankaFormatedWithAdress_1"> Stečajna masa iza BRAVURA d.o.o. za proizvodnju i trgovinu u stečaju, Nazorov prilaz 1a, 21000 Split</derivirana_varijabla>
  </DomainObject.Predmet.ProtustrankaFormatedWithAdress>
  <DomainObject.Predmet.ProtustrankaFormatedWithAdressOIB>
    <izvorni_sadrzaj> Stečajna masa iza BRAVURA d.o.o. za proizvodnju i trgovinu u stečaju, OIB 17044705330, Nazorov prilaz 1a, 21000 Split</izvorni_sadrzaj>
    <derivirana_varijabla naziv="DomainObject.Predmet.ProtustrankaFormatedWithAdressOIB_1"> Stečajna masa iza BRAVURA d.o.o. za proizvodnju i trgovinu u stečaju, OIB 17044705330, Nazorov prilaz 1a, 21000 Split</derivirana_varijabla>
  </DomainObject.Predmet.ProtustrankaFormatedWithAdressOIB>
  <DomainObject.Predmet.ProtustrankaWithAdress>
    <izvorni_sadrzaj>Stečajna masa iza BRAVURA d.o.o. za proizvodnju i trgovinu u stečaju Nazorov prilaz 1a, 21000 Split</izvorni_sadrzaj>
    <derivirana_varijabla naziv="DomainObject.Predmet.ProtustrankaWithAdress_1">Stečajna masa iza BRAVURA d.o.o. za proizvodnju i trgovinu u stečaju Nazorov prilaz 1a, 21000 Split</derivirana_varijabla>
  </DomainObject.Predmet.ProtustrankaWithAdress>
  <DomainObject.Predmet.ProtustrankaWithAdressOIB>
    <izvorni_sadrzaj>Stečajna masa iza BRAVURA d.o.o. za proizvodnju i trgovinu u stečaju, OIB 17044705330, Nazorov prilaz 1a, 21000 Split</izvorni_sadrzaj>
    <derivirana_varijabla naziv="DomainObject.Predmet.ProtustrankaWithAdressOIB_1">Stečajna masa iza BRAVURA d.o.o. za proizvodnju i trgovinu u stečaju, OIB 17044705330, Nazorov prilaz 1a, 21000 Split</derivirana_varijabla>
  </DomainObject.Predmet.ProtustrankaWithAdressOIB>
  <DomainObject.Predmet.ProtustrankaNazivFormated>
    <izvorni_sadrzaj>Stečajna masa iza BRAVURA d.o.o. za proizvodnju i trgovinu u stečaju</izvorni_sadrzaj>
    <derivirana_varijabla naziv="DomainObject.Predmet.ProtustrankaNazivFormated_1">Stečajna masa iza BRAVURA d.o.o. za proizvodnju i trgovinu u stečaju</derivirana_varijabla>
  </DomainObject.Predmet.ProtustrankaNazivFormated>
  <DomainObject.Predmet.ProtustrankaNazivFormatedOIB>
    <izvorni_sadrzaj>Stečajna masa iza BRAVURA d.o.o. za proizvodnju i trgovinu u stečaju, OIB 17044705330</izvorni_sadrzaj>
    <derivirana_varijabla naziv="DomainObject.Predmet.ProtustrankaNazivFormatedOIB_1">Stečajna masa iza BRAVURA d.o.o. za proizvodnju i trgovinu u stečaju, OIB 17044705330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3545214.33</izvorni_sadrzaj>
    <derivirana_varijabla naziv="DomainObject.Predmet.TrenutnaVrijednost_1">3545214.33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BRAVURA d.o.o. za proizvodnju i trgovinu u stečaju</item>
    </izvorni_sadrzaj>
    <derivirana_varijabla naziv="DomainObject.Predmet.ProtuStrankaListFormated_1">
      <item>Stečajna masa iza BRAVURA d.o.o. za proizvodnju i trgovinu u stečaju</item>
    </derivirana_varijabla>
  </DomainObject.Predmet.ProtuStrankaListFormated>
  <DomainObject.Predmet.ProtuStrankaListFormatedOIB>
    <izvorni_sadrzaj>
      <item>Stečajna masa iza BRAVURA d.o.o. za proizvodnju i trgovinu u stečaju, OIB 17044705330</item>
    </izvorni_sadrzaj>
    <derivirana_varijabla naziv="DomainObject.Predmet.ProtuStrankaListFormatedOIB_1">
      <item>Stečajna masa iza BRAVURA d.o.o. za proizvodnju i trgovinu u stečaju, OIB 17044705330</item>
    </derivirana_varijabla>
  </DomainObject.Predmet.ProtuStrankaListFormatedOIB>
  <DomainObject.Predmet.ProtuStrankaListFormatedWithAdress>
    <izvorni_sadrzaj>
      <item>Stečajna masa iza BRAVURA d.o.o. za proizvodnju i trgovinu u stečaju, Nazorov prilaz 1a, 21000 Split</item>
    </izvorni_sadrzaj>
    <derivirana_varijabla naziv="DomainObject.Predmet.ProtuStrankaListFormatedWithAdress_1">
      <item>Stečajna masa iza BRAVURA d.o.o. za proizvodnju i trgovinu u stečaju, Nazorov prilaz 1a, 21000 Split</item>
    </derivirana_varijabla>
  </DomainObject.Predmet.ProtuStrankaListFormatedWithAdress>
  <DomainObject.Predmet.ProtuStrankaListFormatedWithAdressOIB>
    <izvorni_sadrzaj>
      <item>Stečajna masa iza BRAVURA d.o.o. za proizvodnju i trgovinu u stečaju, OIB 17044705330, Nazorov prilaz 1a, 21000 Split</item>
    </izvorni_sadrzaj>
    <derivirana_varijabla naziv="DomainObject.Predmet.ProtuStrankaListFormatedWithAdressOIB_1">
      <item>Stečajna masa iza BRAVURA d.o.o. za proizvodnju i trgovinu u stečaju, OIB 17044705330, Nazorov prilaz 1a, 21000 Split</item>
    </derivirana_varijabla>
  </DomainObject.Predmet.ProtuStrankaListFormatedWithAdressOIB>
  <DomainObject.Predmet.ProtuStrankaListNazivFormated>
    <izvorni_sadrzaj>
      <item>Stečajna masa iza BRAVURA d.o.o. za proizvodnju i trgovinu u stečaju</item>
    </izvorni_sadrzaj>
    <derivirana_varijabla naziv="DomainObject.Predmet.ProtuStrankaListNazivFormated_1">
      <item>Stečajna masa iza BRAVURA d.o.o. za proizvodnju i trgovinu u stečaju</item>
    </derivirana_varijabla>
  </DomainObject.Predmet.ProtuStrankaListNazivFormated>
  <DomainObject.Predmet.ProtuStrankaListNazivFormatedOIB>
    <izvorni_sadrzaj>
      <item>Stečajna masa iza BRAVURA d.o.o. za proizvodnju i trgovinu u stečaju, OIB 17044705330</item>
    </izvorni_sadrzaj>
    <derivirana_varijabla naziv="DomainObject.Predmet.ProtuStrankaListNazivFormatedOIB_1">
      <item>Stečajna masa iza BRAVURA d.o.o. za proizvodnju i trgovinu u stečaju, OIB 17044705330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BRAVURA d.o.o. za proizvodnju i trgovinu u stečaju</izvorni_sadrzaj>
    <derivirana_varijabla naziv="DomainObject.Predmet.ProtustrankaIDrugi_1">Stečajna masa iza BRAVURA d.o.o. za proizvodnju i trgovinu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BRAVURA d.o.o. za proizvodnju i trgovinu u stečaju, OIB 17044705330, Nazorov prilaz 1a, 21000 Split</izvorni_sadrzaj>
    <derivirana_varijabla naziv="DomainObject.Predmet.ProtustrankaIDrugiAdressOIB_1">Stečajna masa iza BRAVURA d.o.o. za proizvodnju i trgovinu u stečaju, OIB 17044705330, Nazorov prilaz 1a,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BRAVURA d.o.o. za proizvodnju i trgovinu u stečaju</item>
      <item>FINANCIJSKA AGENCIJA, RC SPLIT</item>
    </izvorni_sadrzaj>
    <derivirana_varijabla naziv="DomainObject.Predmet.SudioniciListNaziv_1">
      <item>Stečajna masa iza BRAVURA d.o.o. za proizvodnju i trgovinu u stečaju</item>
      <item>FINANCIJSKA AGENCIJA, RC SPLIT</item>
    </derivirana_varijabla>
  </DomainObject.Predmet.SudioniciListNaziv>
  <DomainObject.Predmet.SudioniciListAdressOIB>
    <izvorni_sadrzaj>
      <item>Stečajna masa iza BRAVURA d.o.o. za proizvodnju i trgovinu u stečaju, OIB 17044705330, Nazorov prilaz 1a,21000 Split</item>
      <item>FINANCIJSKA AGENCIJA, RC SPLIT, OIB 85821130368, Mažuranićevo šetalište 24 b,21000 Split</item>
    </izvorni_sadrzaj>
    <derivirana_varijabla naziv="DomainObject.Predmet.SudioniciListAdressOIB_1">
      <item>Stečajna masa iza BRAVURA d.o.o. za proizvodnju i trgovinu u stečaju, OIB 17044705330, Nazorov prilaz 1a,21000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17044705330</item>
      <item>, OIB 85821130368</item>
    </izvorni_sadrzaj>
    <derivirana_varijabla naziv="DomainObject.Predmet.SudioniciListNazivOIB_1">
      <item>, OIB 17044705330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73AEA6-7B07-46BE-9D99-6061DD7D03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152</properties:Words>
  <properties:Characters>648</properties:Characters>
  <properties:Lines>34</properties:Lines>
  <properties:Paragraphs>17</properties:Paragraphs>
  <properties:TotalTime>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2017-03-27T11:55:00Z</dcterms:created>
  <dc:creator>Katarina Mikulić</dc:creator>
  <cp:lastModifiedBy>Ana Golub Gruić</cp:lastModifiedBy>
  <cp:lastPrinted>2017-12-20T12:37:00Z</cp:lastPrinted>
  <dcterms:modified xmlns:xsi="http://www.w3.org/2001/XMLSchema-instance" xsi:type="dcterms:W3CDTF">2017-12-20T12:52:00Z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