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3a56" w14:paraId="0203a56" w:rsidRDefault="00AC3AC7" w:rsidP="00293825" w:rsidR="00AC3AC7" w:rsidRPr="003D79EB">
      <w:pPr>
        <w:jc w:val="center"/>
        <w15:collapsed w:val="false"/>
        <w:rPr>
          <w:rFonts w:hAnsi="Times New Roman" w:ascii="Times New Roman"/>
          <w:b/>
          <w:color w:val="1D1B11"/>
          <w:sz w:val="24"/>
        </w:rPr>
      </w:pPr>
      <w:bookmarkStart w:name="_GoBack" w:id="0"/>
      <w:bookmarkEnd w:id="0"/>
      <w:r w:rsidRPr="003D79EB">
        <w:rPr>
          <w:rFonts w:hAnsi="Times New Roman" w:ascii="Times New Roman"/>
          <w:b/>
          <w:color w:val="1D1B11"/>
          <w:sz w:val="24"/>
        </w:rPr>
        <w:t>Obrazac 20.</w:t>
      </w:r>
    </w:p>
    <w:p w:rsidRDefault="00293825" w:rsidP="00293825" w:rsidR="00293825" w:rsidRPr="003D79EB">
      <w:pPr>
        <w:jc w:val="center"/>
        <w:rPr>
          <w:rFonts w:hAnsi="Times New Roman" w:ascii="Times New Roman"/>
          <w:b/>
          <w:color w:val="1D1B11"/>
          <w:sz w:val="24"/>
        </w:rPr>
      </w:pPr>
      <w:r w:rsidRPr="003D79EB">
        <w:rPr>
          <w:rFonts w:hAnsi="Times New Roman" w:ascii="Times New Roman"/>
          <w:b/>
          <w:color w:val="1D1B11"/>
          <w:sz w:val="24"/>
        </w:rPr>
        <w:t xml:space="preserve">IZVJEŠĆE </w:t>
      </w:r>
      <w:r w:rsidRPr="003D79EB">
        <w:rPr>
          <w:rFonts w:hAnsi="Times New Roman" w:ascii="Times New Roman"/>
          <w:b/>
          <w:color w:val="1D1B11"/>
          <w:sz w:val="24"/>
          <w:szCs w:val="24"/>
        </w:rPr>
        <w:t>STEČAJNOGA</w:t>
      </w:r>
      <w:r w:rsidRPr="003D79EB">
        <w:rPr>
          <w:rFonts w:hAnsi="Times New Roman" w:ascii="Times New Roman"/>
          <w:b/>
          <w:color w:val="1D1B11"/>
          <w:sz w:val="24"/>
        </w:rPr>
        <w:t xml:space="preserve"> UPRAVITELJA O TIJEKU </w:t>
      </w:r>
      <w:r w:rsidRPr="003D79EB">
        <w:rPr>
          <w:rFonts w:hAnsi="Times New Roman" w:ascii="Times New Roman"/>
          <w:b/>
          <w:color w:val="1D1B11"/>
          <w:sz w:val="24"/>
          <w:szCs w:val="24"/>
        </w:rPr>
        <w:t>STEČAJNOGA</w:t>
      </w:r>
      <w:r w:rsidRPr="003D79EB">
        <w:rPr>
          <w:rFonts w:hAnsi="Times New Roman" w:ascii="Times New Roman"/>
          <w:b/>
          <w:color w:val="1D1B11"/>
          <w:sz w:val="24"/>
        </w:rPr>
        <w:t xml:space="preserve"> POSTUPKA I STANJU STEČAJNE MASE</w:t>
      </w:r>
    </w:p>
    <w:p w:rsidRDefault="00293825" w:rsidP="00293825" w:rsidR="00293825" w:rsidRPr="003D79EB">
      <w:pPr>
        <w:jc w:val="center"/>
        <w:rPr>
          <w:rFonts w:hAnsi="Times New Roman" w:ascii="Times New Roman"/>
          <w:color w:val="1D1B11"/>
          <w:sz w:val="24"/>
        </w:rPr>
      </w:pPr>
    </w:p>
    <w:p w:rsidRDefault="00293825" w:rsidP="00293825" w:rsidR="00293825" w:rsidRPr="003D79EB">
      <w:pPr>
        <w:jc w:val="both"/>
        <w:rPr>
          <w:rFonts w:hAnsi="Times New Roman" w:ascii="Times New Roman"/>
          <w:color w:val="1D1B11"/>
          <w:sz w:val="24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Nadle</w:t>
      </w:r>
      <w:r w:rsidRPr="003D79EB">
        <w:rPr>
          <w:rFonts w:hAnsi="Times New Roman" w:ascii="Times New Roman"/>
          <w:color w:val="1D1B11"/>
          <w:sz w:val="24"/>
        </w:rPr>
        <w:t>ž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ni</w:t>
      </w:r>
      <w:r w:rsidRPr="003D79EB">
        <w:rPr>
          <w:rFonts w:hAnsi="Times New Roman" w:ascii="Times New Roman"/>
          <w:color w:val="1D1B11"/>
          <w:sz w:val="24"/>
        </w:rPr>
        <w:t xml:space="preserve">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trgova</w:t>
      </w:r>
      <w:r w:rsidRPr="003D79EB">
        <w:rPr>
          <w:rFonts w:hAnsi="Times New Roman" w:ascii="Times New Roman"/>
          <w:color w:val="1D1B11"/>
          <w:sz w:val="24"/>
        </w:rPr>
        <w:t>č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ki</w:t>
      </w:r>
      <w:r w:rsidRPr="003D79EB">
        <w:rPr>
          <w:rFonts w:hAnsi="Times New Roman" w:ascii="Times New Roman"/>
          <w:color w:val="1D1B11"/>
          <w:sz w:val="24"/>
        </w:rPr>
        <w:t xml:space="preserve">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sud: Trgovački sud</w:t>
      </w:r>
      <w:r w:rsidRPr="003D79EB">
        <w:rPr>
          <w:rFonts w:hAnsi="Times New Roman" w:ascii="Times New Roman"/>
          <w:color w:val="1D1B11"/>
          <w:sz w:val="24"/>
        </w:rPr>
        <w:t xml:space="preserve"> u Zagrebu</w:t>
      </w:r>
    </w:p>
    <w:p w:rsidRDefault="00293825" w:rsidP="00293825" w:rsidR="00293825" w:rsidRPr="00F26DD5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Poslovni broj spisa </w:t>
      </w:r>
      <w:r w:rsidR="00F26DD5" w:rsidRPr="00F26DD5">
        <w:rPr>
          <w:rFonts w:hAnsi="Times New Roman" w:ascii="Times New Roman"/>
          <w:b/>
          <w:color w:val="1D1B11"/>
          <w:sz w:val="24"/>
          <w:szCs w:val="24"/>
          <w:lang w:val="pl-PL"/>
        </w:rPr>
        <w:t>St-1753/2018</w:t>
      </w:r>
      <w:r w:rsidR="00F26DD5">
        <w:rPr>
          <w:rFonts w:hAnsi="Times New Roman" w:ascii="Times New Roman"/>
          <w:color w:val="1D1B11"/>
          <w:sz w:val="24"/>
          <w:szCs w:val="24"/>
          <w:lang w:val="pl-PL"/>
        </w:rPr>
        <w:t xml:space="preserve"> (ranije </w:t>
      </w:r>
      <w:r w:rsidR="006C297A" w:rsidRPr="00F26DD5">
        <w:rPr>
          <w:rFonts w:hAnsi="Times New Roman" w:ascii="Times New Roman"/>
          <w:sz w:val="24"/>
          <w:szCs w:val="24"/>
        </w:rPr>
        <w:t>St-4353/2016</w:t>
      </w:r>
      <w:r w:rsidR="00F26DD5" w:rsidRPr="00F26DD5">
        <w:rPr>
          <w:rFonts w:hAnsi="Times New Roman" w:ascii="Times New Roman"/>
          <w:sz w:val="24"/>
          <w:szCs w:val="24"/>
        </w:rPr>
        <w:t>)</w:t>
      </w:r>
    </w:p>
    <w:p w:rsidRDefault="00293825" w:rsidP="006C297A" w:rsidR="006C297A" w:rsidRPr="00EF5E8E">
      <w:pPr>
        <w:jc w:val="both"/>
        <w:rPr>
          <w:rFonts w:hAnsi="Times New Roman" w:ascii="Times New Roman"/>
          <w:b/>
          <w:sz w:val="24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Dužnik (ime i prezime / tvrtka ili naziv, OIB, adresa / sjedište): </w:t>
      </w:r>
      <w:r w:rsidR="006C297A" w:rsidRPr="00EF5E8E">
        <w:rPr>
          <w:rFonts w:hAnsi="Times New Roman" w:ascii="Times New Roman"/>
          <w:b/>
          <w:sz w:val="24"/>
        </w:rPr>
        <w:t>Stečajna masa iza K. M. INSTALACIJE d.o.o.</w:t>
      </w:r>
      <w:r w:rsidR="006C297A" w:rsidRPr="00EF5E8E">
        <w:rPr>
          <w:rFonts w:hAnsi="Times New Roman" w:ascii="Times New Roman"/>
          <w:sz w:val="24"/>
        </w:rPr>
        <w:t xml:space="preserve"> </w:t>
      </w:r>
      <w:r w:rsidR="006C297A" w:rsidRPr="00EF5E8E">
        <w:rPr>
          <w:rFonts w:hAnsi="Times New Roman" w:ascii="Times New Roman"/>
          <w:b/>
          <w:sz w:val="24"/>
        </w:rPr>
        <w:t>u stečaju</w:t>
      </w:r>
      <w:r w:rsidR="006C297A" w:rsidRPr="00EF5E8E">
        <w:rPr>
          <w:rFonts w:hAnsi="Times New Roman" w:ascii="Times New Roman"/>
          <w:sz w:val="24"/>
        </w:rPr>
        <w:t xml:space="preserve"> Zagreb, OIB 43612809044</w:t>
      </w:r>
      <w:r w:rsidR="006C297A" w:rsidRPr="00EF5E8E">
        <w:rPr>
          <w:rFonts w:cs="Tahoma" w:hAnsi="Times New Roman" w:ascii="Times New Roman"/>
          <w:bCs/>
          <w:sz w:val="24"/>
        </w:rPr>
        <w:t>, sa sjedištem u Zagrebu, Ulica grada Chicaga 18</w:t>
      </w:r>
    </w:p>
    <w:p w:rsidRDefault="00293825" w:rsidP="006C297A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I.  TIJEK STEČA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 xml:space="preserve">JNOGA POSTUPKA U RAZDOBLJU OD </w:t>
      </w:r>
      <w:r w:rsidR="006C297A">
        <w:rPr>
          <w:rFonts w:hAnsi="Times New Roman" w:ascii="Times New Roman"/>
          <w:color w:val="1D1B11"/>
          <w:sz w:val="24"/>
          <w:szCs w:val="24"/>
          <w:lang w:val="pl-PL"/>
        </w:rPr>
        <w:t>12.07.2018. DO 11.10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.2018. godine</w:t>
      </w:r>
    </w:p>
    <w:p w:rsidRDefault="00293825" w:rsidP="00293825" w:rsidR="006C297A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U razdoblju od održavanja is</w:t>
      </w:r>
      <w:r w:rsidR="006C297A">
        <w:rPr>
          <w:rFonts w:hAnsi="Times New Roman" w:ascii="Times New Roman"/>
          <w:color w:val="1D1B11"/>
          <w:sz w:val="24"/>
          <w:szCs w:val="24"/>
          <w:lang w:val="pl-PL"/>
        </w:rPr>
        <w:t>pitnog i izvještajnog ročišta 12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. </w:t>
      </w:r>
      <w:r w:rsidR="006C297A">
        <w:rPr>
          <w:rFonts w:hAnsi="Times New Roman" w:ascii="Times New Roman"/>
          <w:color w:val="1D1B11"/>
          <w:sz w:val="24"/>
          <w:szCs w:val="24"/>
          <w:lang w:val="pl-PL"/>
        </w:rPr>
        <w:t>srpnja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 2018. godine stečajni upravitelj je sukladno </w:t>
      </w:r>
      <w:r w:rsidR="006C297A">
        <w:rPr>
          <w:rFonts w:hAnsi="Times New Roman" w:ascii="Times New Roman"/>
          <w:color w:val="1D1B11"/>
          <w:sz w:val="24"/>
          <w:szCs w:val="24"/>
          <w:lang w:val="pl-PL"/>
        </w:rPr>
        <w:t>rješenju Općinskog suda u Novom Zagrebu u ovršnom postupku Ovr-803/2016 izjavio da preuzima postupak. Kako je najavljeno na skupštini vjerovnika, ovrhovoditelj Kati d.o.o. je podneskom od 11. rujna 2018. godine povukao prijedlog za ovrhu u navedenom ovršnom postupku, podneskom se nisam protivila povlačenju, no protivila sam se zahtjevu ovrhovoditelja za naknadom troškova ovršnog postupka u iznosu od 6.000,00 kn te, kako je navedeno u podnesku, daljnjih pristojba u zakonski dužnima iznosima.</w:t>
      </w: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II. STANJE STEČAJNE MASE</w:t>
      </w:r>
    </w:p>
    <w:p w:rsidRDefault="00293825" w:rsidP="00293825" w:rsidR="00293825" w:rsidRPr="00233AE4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sustavan pregled predmeta stečajne mase s početka razdoblja izvješća prema članku </w:t>
      </w:r>
      <w:r w:rsidRPr="00233AE4">
        <w:rPr>
          <w:rFonts w:hAnsi="Times New Roman" w:ascii="Times New Roman"/>
          <w:color w:val="1D1B11"/>
          <w:sz w:val="24"/>
          <w:szCs w:val="24"/>
          <w:lang w:val="pl-PL"/>
        </w:rPr>
        <w:t>223. Stečajnog zakona</w:t>
      </w:r>
    </w:p>
    <w:p w:rsidRDefault="006C297A" w:rsidP="00293825" w:rsidR="006C297A" w:rsidRPr="00233AE4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233AE4">
        <w:rPr>
          <w:rFonts w:hAnsi="Times New Roman" w:ascii="Times New Roman"/>
          <w:color w:val="1D1B11"/>
          <w:sz w:val="24"/>
          <w:szCs w:val="24"/>
          <w:lang w:val="pl-PL"/>
        </w:rPr>
        <w:t>S</w:t>
      </w:r>
      <w:r w:rsidR="00293825" w:rsidRPr="00233AE4">
        <w:rPr>
          <w:rFonts w:hAnsi="Times New Roman" w:ascii="Times New Roman"/>
          <w:color w:val="1D1B11"/>
          <w:sz w:val="24"/>
          <w:szCs w:val="24"/>
          <w:lang w:val="pl-PL"/>
        </w:rPr>
        <w:t>tečajnu masu sačinjava</w:t>
      </w:r>
      <w:r w:rsidRPr="00233AE4">
        <w:rPr>
          <w:rFonts w:hAnsi="Times New Roman" w:ascii="Times New Roman"/>
          <w:color w:val="1D1B11"/>
          <w:sz w:val="24"/>
          <w:szCs w:val="24"/>
          <w:lang w:val="pl-PL"/>
        </w:rPr>
        <w:t>ju:</w:t>
      </w:r>
      <w:r w:rsidR="00293825" w:rsidRPr="00233AE4">
        <w:rPr>
          <w:rFonts w:hAnsi="Times New Roman" w:ascii="Times New Roman"/>
          <w:color w:val="1D1B11"/>
          <w:sz w:val="24"/>
          <w:szCs w:val="24"/>
          <w:lang w:val="pl-PL"/>
        </w:rPr>
        <w:t xml:space="preserve"> </w:t>
      </w:r>
    </w:p>
    <w:p w:rsidRDefault="00293825" w:rsidP="00233AE4" w:rsidR="00233AE4" w:rsidRPr="0023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</w:rPr>
      </w:pPr>
      <w:r w:rsidRPr="00233AE4">
        <w:rPr>
          <w:rFonts w:hAnsi="Times New Roman" w:ascii="Times New Roman"/>
          <w:color w:val="1D1B11"/>
          <w:sz w:val="24"/>
          <w:szCs w:val="24"/>
          <w:lang w:val="pl-PL"/>
        </w:rPr>
        <w:t xml:space="preserve">nekretnina </w:t>
      </w:r>
      <w:r w:rsidR="006C297A" w:rsidRPr="00233AE4">
        <w:rPr>
          <w:rFonts w:hAnsi="Times New Roman" w:ascii="Times New Roman"/>
          <w:sz w:val="24"/>
        </w:rPr>
        <w:t>k.č.br. 3370/6  k.o. Zaprešić, oranica Ljudevita Vukotinovića  površine 23 m2 i k.č.br. 3370/7  k.o. Zaprešić, oranica Ljudevita Vukotinovića površine 817 m2, sveukupno površine 840 m2, upisane u Zk.ul. 5203 k.o. Zaprešić</w:t>
      </w:r>
    </w:p>
    <w:p w:rsidRDefault="00233AE4" w:rsidP="00233AE4" w:rsidR="00293825" w:rsidRPr="0023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233AE4">
        <w:rPr>
          <w:rFonts w:hAnsi="Times New Roman" w:ascii="Times New Roman"/>
          <w:sz w:val="24"/>
          <w:szCs w:val="20"/>
        </w:rPr>
        <w:t>M1, marka ZASTAVA KORAL 45, godina proizvodnje 1989., broj šasije VX1145A0000825282, reg. oznaka ZG5976DP, datum odjave 07.07.2009.</w:t>
      </w:r>
      <w:r w:rsidR="00293825" w:rsidRPr="00233AE4">
        <w:rPr>
          <w:rFonts w:cs="Calibri" w:hAnsi="Times New Roman" w:ascii="Times New Roman"/>
          <w:color w:val="1D1B11"/>
          <w:sz w:val="24"/>
        </w:rPr>
        <w:t xml:space="preserve"> </w:t>
      </w:r>
    </w:p>
    <w:p w:rsidRDefault="00293825" w:rsidP="00233AE4" w:rsidR="00293825" w:rsidRPr="00233AE4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koji su predmeti stečajne mase unovčeni i u kojem iznosu</w:t>
      </w:r>
    </w:p>
    <w:p w:rsidRDefault="00293825" w:rsidP="00293825" w:rsidR="00293825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koji predmeti stečajne mase nisu unovčeni i zbog kojeg razloga</w:t>
      </w:r>
    </w:p>
    <w:p w:rsidRDefault="00293825" w:rsidP="00293825" w:rsidR="00293825" w:rsidRPr="003D79EB">
      <w:pPr>
        <w:ind w:left="720"/>
        <w:jc w:val="both"/>
        <w:rPr>
          <w:rFonts w:cs="Calibri" w:hAnsi="Times New Roman" w:ascii="Times New Roman"/>
          <w:color w:val="1D1B11"/>
          <w:sz w:val="24"/>
        </w:rPr>
      </w:pPr>
      <w:r w:rsidRPr="003D79EB">
        <w:rPr>
          <w:rFonts w:cs="Calibri" w:hAnsi="Times New Roman" w:ascii="Times New Roman"/>
          <w:color w:val="1D1B11"/>
          <w:sz w:val="24"/>
        </w:rPr>
        <w:t>Predmetna stečajna masa nije unovčena</w:t>
      </w:r>
      <w:r>
        <w:rPr>
          <w:rFonts w:cs="Calibri" w:hAnsi="Times New Roman" w:ascii="Times New Roman"/>
          <w:color w:val="1D1B11"/>
          <w:sz w:val="24"/>
        </w:rPr>
        <w:t xml:space="preserve">. Po donošenju zaključka o prodaji će se pristupiti e-dražbi. </w:t>
      </w:r>
      <w:r w:rsidRPr="003D79EB">
        <w:rPr>
          <w:rFonts w:cs="Calibri" w:hAnsi="Times New Roman" w:ascii="Times New Roman"/>
          <w:color w:val="1D1B11"/>
          <w:sz w:val="24"/>
        </w:rPr>
        <w:t xml:space="preserve"> </w:t>
      </w:r>
    </w:p>
    <w:p w:rsidRDefault="00293825" w:rsidP="00293825" w:rsidR="00293825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dati podatak o tome kako je ostvareno razlučno pravo, ako ono postoji </w:t>
      </w:r>
    </w:p>
    <w:p w:rsidRDefault="00293825" w:rsidP="00293825" w:rsidR="00293825" w:rsidRPr="003D79EB">
      <w:pPr>
        <w:ind w:left="720"/>
        <w:jc w:val="both"/>
        <w:rPr>
          <w:rFonts w:hAnsi="Times New Roman" w:ascii="Times New Roman"/>
          <w:sz w:val="24"/>
        </w:rPr>
      </w:pPr>
      <w:r w:rsidRPr="003D79EB">
        <w:rPr>
          <w:rFonts w:hAnsi="Times New Roman" w:ascii="Times New Roman"/>
          <w:sz w:val="24"/>
        </w:rPr>
        <w:t xml:space="preserve">Na nekretnini </w:t>
      </w:r>
      <w:r w:rsidR="00233AE4">
        <w:rPr>
          <w:rFonts w:hAnsi="Times New Roman" w:ascii="Times New Roman"/>
          <w:sz w:val="24"/>
        </w:rPr>
        <w:t>su uknjižena razlučna prava</w:t>
      </w:r>
      <w:r w:rsidRPr="003D79EB">
        <w:rPr>
          <w:rFonts w:hAnsi="Times New Roman" w:ascii="Times New Roman"/>
          <w:sz w:val="24"/>
        </w:rPr>
        <w:t>:</w:t>
      </w:r>
    </w:p>
    <w:p w:rsidRDefault="00293825" w:rsidP="00233AE4" w:rsidR="00233AE4" w:rsidRPr="00233AE4">
      <w:pPr>
        <w:jc w:val="both"/>
        <w:rPr>
          <w:rFonts w:hAnsi="Times New Roman" w:ascii="Times New Roman"/>
          <w:sz w:val="24"/>
        </w:rPr>
      </w:pPr>
      <w:r w:rsidRPr="003D79EB">
        <w:rPr>
          <w:rFonts w:hAnsi="Times New Roman" w:ascii="Times New Roman"/>
          <w:sz w:val="24"/>
        </w:rPr>
        <w:t xml:space="preserve">a.) za korist </w:t>
      </w:r>
      <w:r w:rsidR="00233AE4" w:rsidRPr="00233AE4">
        <w:rPr>
          <w:rFonts w:hAnsi="Times New Roman" w:ascii="Times New Roman"/>
          <w:sz w:val="24"/>
        </w:rPr>
        <w:t>KATI d.o.o., Bolnička cesta 49A, Zagreb, OIB: 21245943547</w:t>
      </w:r>
      <w:r w:rsidRPr="00233AE4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, za iznos od </w:t>
      </w:r>
      <w:r w:rsidR="00233AE4" w:rsidRPr="00233AE4">
        <w:rPr>
          <w:rFonts w:hAnsi="Times New Roman" w:ascii="Times New Roman"/>
          <w:sz w:val="24"/>
        </w:rPr>
        <w:t>2.428.771,20</w:t>
      </w:r>
      <w:r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, upisano na temelju rješenja Z-7254/07 i Z-2147/08, sukladno </w:t>
      </w:r>
      <w:r w:rsidR="00233AE4" w:rsidRPr="00233AE4">
        <w:rPr>
          <w:rFonts w:hAnsi="Times New Roman" w:ascii="Times New Roman"/>
          <w:sz w:val="24"/>
        </w:rPr>
        <w:t>Rješenju Općinskog suda u Novom Zagrebu Ovr-803/16</w:t>
      </w:r>
    </w:p>
    <w:p w:rsidRDefault="00293825" w:rsidP="00233AE4" w:rsidR="00293825" w:rsidRPr="00233AE4">
      <w:pPr>
        <w:jc w:val="both"/>
        <w:rPr>
          <w:rFonts w:hAnsi="Times New Roman" w:ascii="Times New Roman"/>
          <w:sz w:val="24"/>
        </w:rPr>
      </w:pPr>
      <w:r w:rsidRPr="00233AE4">
        <w:rPr>
          <w:rFonts w:eastAsia="Times New Roman" w:hAnsi="Times New Roman" w:ascii="Times New Roman"/>
          <w:sz w:val="24"/>
          <w:szCs w:val="20"/>
        </w:rPr>
        <w:t>b.)</w:t>
      </w:r>
      <w:r w:rsidRPr="00233AE4">
        <w:rPr>
          <w:rFonts w:eastAsia="Cambria" w:hAnsi="Times New Roman" w:ascii="Times New Roman"/>
          <w:sz w:val="24"/>
          <w:szCs w:val="20"/>
        </w:rPr>
        <w:t xml:space="preserve"> za korist </w:t>
      </w:r>
      <w:r w:rsidR="00233AE4" w:rsidRPr="00233AE4">
        <w:rPr>
          <w:rFonts w:eastAsia="Cambria" w:hAnsi="Times New Roman" w:ascii="Times New Roman"/>
          <w:sz w:val="24"/>
          <w:szCs w:val="20"/>
        </w:rPr>
        <w:t xml:space="preserve">založnog </w:t>
      </w:r>
      <w:r w:rsidRPr="00233AE4">
        <w:rPr>
          <w:rFonts w:eastAsia="Cambria" w:hAnsi="Times New Roman" w:ascii="Times New Roman"/>
          <w:sz w:val="24"/>
          <w:szCs w:val="20"/>
        </w:rPr>
        <w:t xml:space="preserve">vjerovnika </w:t>
      </w:r>
      <w:r w:rsidR="00233AE4" w:rsidRPr="00233AE4">
        <w:rPr>
          <w:rFonts w:hAnsi="Times New Roman" w:ascii="Times New Roman"/>
          <w:sz w:val="24"/>
        </w:rPr>
        <w:t xml:space="preserve">GRAD ZAPREŠIĆ OIB: </w:t>
      </w:r>
      <w:r w:rsidR="00233AE4" w:rsidRPr="00233AE4">
        <w:rPr>
          <w:rFonts w:cstheme="minorBidi" w:eastAsiaTheme="minorEastAsia" w:hAnsi="Times New Roman" w:ascii="Times New Roman"/>
          <w:bCs/>
          <w:sz w:val="24"/>
          <w:szCs w:val="15"/>
          <w:shd w:fill="FFFFFF" w:color="auto" w:val="clear"/>
        </w:rPr>
        <w:t>92840587889</w:t>
      </w:r>
      <w:r w:rsidR="00233AE4" w:rsidRPr="00233AE4">
        <w:rPr>
          <w:rFonts w:hAnsi="Times New Roman" w:ascii="Times New Roman"/>
          <w:sz w:val="24"/>
        </w:rPr>
        <w:t>, Nova ulica 10, Zaprešić</w:t>
      </w:r>
      <w:r w:rsidRPr="00233AE4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, radi osiguranja novčane tražbine u iznosu od </w:t>
      </w:r>
      <w:r w:rsidR="00233AE4" w:rsidRPr="00233AE4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>597.513,00</w:t>
      </w:r>
      <w:r w:rsidR="00233AE4" w:rsidRPr="00233AE4">
        <w:rPr>
          <w:rFonts w:hAnsi="Times New Roman" w:ascii="Times New Roman"/>
          <w:sz w:val="24"/>
        </w:rPr>
        <w:t xml:space="preserve"> kn</w:t>
      </w:r>
      <w:r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 temeljem </w:t>
      </w:r>
      <w:r w:rsidR="00233AE4" w:rsidRPr="00233AE4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>Ugovora o založnom pravu od 02.12.2010</w:t>
      </w:r>
      <w:r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.</w:t>
      </w:r>
    </w:p>
    <w:p w:rsidRDefault="00293825" w:rsidP="00233AE4" w:rsidR="00233AE4" w:rsidRPr="00233AE4">
      <w:pPr>
        <w:spacing w:lineRule="auto" w:line="276" w:after="200"/>
        <w:jc w:val="both"/>
        <w:rPr>
          <w:rFonts w:cstheme="minorBidi" w:eastAsiaTheme="minorEastAsia" w:hAnsi="Times New Roman" w:ascii="Times New Roman"/>
          <w:sz w:val="24"/>
        </w:rPr>
      </w:pPr>
      <w:r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lastRenderedPageBreak/>
        <w:t xml:space="preserve">c.) </w:t>
      </w:r>
      <w:r w:rsidR="00233AE4"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za korist </w:t>
      </w:r>
      <w:r w:rsidR="00233AE4" w:rsidRPr="00233AE4">
        <w:rPr>
          <w:rFonts w:hAnsi="Times New Roman" w:ascii="Times New Roman"/>
          <w:sz w:val="24"/>
        </w:rPr>
        <w:t xml:space="preserve">RH, Ministarstvo financija Porezna uprava, OIB: 18683136487, radi </w:t>
      </w:r>
      <w:r w:rsidR="00233AE4" w:rsidRPr="00233AE4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>533.544,16</w:t>
      </w:r>
      <w:r w:rsidR="00233AE4" w:rsidRPr="00233AE4">
        <w:rPr>
          <w:rFonts w:cstheme="minorBidi" w:eastAsiaTheme="minorEastAsia" w:hAnsi="Times New Roman" w:ascii="Times New Roman"/>
          <w:sz w:val="24"/>
          <w:szCs w:val="20"/>
        </w:rPr>
        <w:t xml:space="preserve"> kn, </w:t>
      </w:r>
      <w:r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na temelju</w:t>
      </w:r>
      <w:r w:rsidRPr="00233AE4">
        <w:rPr>
          <w:rFonts w:hAnsi="Times New Roman" w:ascii="Times New Roman"/>
          <w:color w:val="000000"/>
          <w:sz w:val="24"/>
          <w:szCs w:val="15"/>
          <w:shd w:fill="FFFFFF" w:color="auto" w:val="clear"/>
        </w:rPr>
        <w:t xml:space="preserve"> </w:t>
      </w:r>
      <w:r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rješenja </w:t>
      </w:r>
      <w:r w:rsidR="00233AE4" w:rsidRPr="00233AE4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>Općinskog suda u Zaprešiću br. Ovr-96/13-3</w:t>
      </w:r>
      <w:r w:rsidR="00233AE4" w:rsidRPr="00233AE4">
        <w:rPr>
          <w:rFonts w:cstheme="minorBidi" w:eastAsiaTheme="minorEastAsia" w:hAnsi="Times New Roman" w:ascii="Times New Roman"/>
          <w:sz w:val="24"/>
        </w:rPr>
        <w:t> </w:t>
      </w:r>
    </w:p>
    <w:p w:rsidRDefault="00233AE4" w:rsidP="00233AE4" w:rsidR="00293825" w:rsidRPr="00233AE4">
      <w:pPr>
        <w:spacing w:lineRule="auto" w:line="276" w:after="200"/>
        <w:jc w:val="both"/>
        <w:rPr>
          <w:rFonts w:cstheme="minorBidi" w:eastAsiaTheme="minorEastAsia" w:hAnsi="Times New Roman" w:ascii="Times New Roman"/>
          <w:sz w:val="24"/>
          <w:szCs w:val="20"/>
        </w:rPr>
      </w:pPr>
      <w:r w:rsidRPr="00233AE4">
        <w:rPr>
          <w:rFonts w:cstheme="minorBidi" w:eastAsiaTheme="minorEastAsia" w:hAnsi="Times New Roman" w:ascii="Times New Roman"/>
          <w:sz w:val="24"/>
        </w:rPr>
        <w:t xml:space="preserve">d.) </w:t>
      </w:r>
      <w:r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za korist </w:t>
      </w:r>
      <w:r w:rsidRPr="00233AE4">
        <w:rPr>
          <w:rFonts w:hAnsi="Times New Roman" w:ascii="Times New Roman"/>
          <w:sz w:val="24"/>
        </w:rPr>
        <w:t xml:space="preserve">Republika Hrvatska, OIB: 52634328587, radi </w:t>
      </w:r>
      <w:r w:rsidRPr="00233AE4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>93.544,21</w:t>
      </w:r>
      <w:r w:rsidRPr="00233AE4">
        <w:rPr>
          <w:rFonts w:cstheme="minorBidi" w:eastAsiaTheme="minorEastAsia" w:hAnsi="Times New Roman" w:ascii="Times New Roman"/>
          <w:sz w:val="24"/>
          <w:szCs w:val="20"/>
        </w:rPr>
        <w:t xml:space="preserve"> kn, </w:t>
      </w:r>
      <w:r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na temelju</w:t>
      </w:r>
      <w:r w:rsidRPr="00233AE4">
        <w:rPr>
          <w:rFonts w:hAnsi="Times New Roman" w:ascii="Times New Roman"/>
          <w:color w:val="000000"/>
          <w:sz w:val="24"/>
          <w:szCs w:val="15"/>
          <w:shd w:fill="FFFFFF" w:color="auto" w:val="clear"/>
        </w:rPr>
        <w:t xml:space="preserve"> </w:t>
      </w:r>
      <w:r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rješenja </w:t>
      </w:r>
      <w:r w:rsidRPr="00233AE4">
        <w:rPr>
          <w:rFonts w:cstheme="minorBidi" w:eastAsiaTheme="minorEastAsia" w:hAnsi="Times New Roman" w:ascii="Times New Roman"/>
          <w:sz w:val="24"/>
          <w:szCs w:val="15"/>
          <w:shd w:fill="FFFFFF" w:color="auto" w:val="clear"/>
        </w:rPr>
        <w:t>Općinskog suda u Novom Zagrebu, SS u Zaprešiću, OVR- 6856/15-2</w:t>
      </w:r>
      <w:r w:rsidR="00293825" w:rsidRPr="00233AE4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.</w:t>
      </w:r>
    </w:p>
    <w:p w:rsidRDefault="00293825" w:rsidP="00293825" w:rsidR="00293825" w:rsidRPr="003D79EB">
      <w:pPr>
        <w:ind w:left="720"/>
        <w:jc w:val="both"/>
        <w:rPr>
          <w:rFonts w:hAnsi="Times New Roman" w:ascii="Times New Roman"/>
          <w:color w:val="1D1B11"/>
          <w:sz w:val="24"/>
        </w:rPr>
      </w:pPr>
    </w:p>
    <w:p w:rsidRDefault="00293825" w:rsidP="00293825" w:rsidR="00293825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tome kako je ostvareno izlučno pravo, ako ono postoji</w:t>
      </w:r>
    </w:p>
    <w:p w:rsidRDefault="00293825" w:rsidP="00293825" w:rsidR="00293825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vjerovnicima stečajne mase i njihovom namirenju</w:t>
      </w:r>
    </w:p>
    <w:tbl>
      <w:tblPr>
        <w:tblW w:type="dxa" w:w="8640"/>
        <w:tblInd w:type="dxa" w:w="-162"/>
        <w:tblBorders>
          <w:top w:val="nil"/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7002"/>
        <w:gridCol w:w="1638"/>
      </w:tblGrid>
      <w:tr w:rsidR="00293825" w:rsidRPr="003D79EB"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  <w:t>Materijalni troškovi: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3D79EB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</w:pPr>
          </w:p>
        </w:tc>
      </w:tr>
      <w:tr w:rsidR="00293825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izrada pečata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139,00 kn</w:t>
            </w:r>
          </w:p>
        </w:tc>
      </w:tr>
      <w:tr w:rsidR="00293825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ovjera potpisa za sudski registar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47,50 kn</w:t>
            </w:r>
          </w:p>
        </w:tc>
      </w:tr>
      <w:tr w:rsidR="00293825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otvaranje žiro računa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50,00 kn</w:t>
            </w:r>
          </w:p>
        </w:tc>
      </w:tr>
      <w:tr w:rsidR="00293825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održavanje žiro računa mjesečno 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22,00 kn</w:t>
            </w:r>
          </w:p>
        </w:tc>
      </w:tr>
    </w:tbl>
    <w:p w:rsidRDefault="00293825" w:rsidP="00293825" w:rsidR="00293825" w:rsidRPr="003D79EB">
      <w:pPr>
        <w:pStyle w:val="Odlomakpopisa"/>
        <w:rPr>
          <w:rFonts w:hAnsi="Times New Roman" w:ascii="Times New Roman"/>
          <w:color w:val="1D1B11"/>
          <w:sz w:val="24"/>
        </w:rPr>
      </w:pP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  <w:t xml:space="preserve">           258,50 kn</w:t>
      </w:r>
    </w:p>
    <w:p w:rsidRDefault="00293825" w:rsidP="00293825" w:rsidR="00293825" w:rsidRPr="003D79EB">
      <w:pPr>
        <w:pStyle w:val="Odlomakpopisa"/>
        <w:jc w:val="both"/>
        <w:rPr>
          <w:rFonts w:cs="Calibri" w:hAnsi="Times New Roman" w:ascii="Times New Roman"/>
          <w:b/>
          <w:color w:val="1D1B11"/>
          <w:sz w:val="24"/>
        </w:rPr>
      </w:pPr>
      <w:r w:rsidRPr="003D79EB">
        <w:rPr>
          <w:rFonts w:cs="Calibri" w:hAnsi="Times New Roman" w:ascii="Times New Roman"/>
          <w:b/>
          <w:color w:val="1D1B11"/>
          <w:sz w:val="24"/>
        </w:rPr>
        <w:t>Ostale obveze stečajne mase:</w:t>
      </w:r>
    </w:p>
    <w:tbl>
      <w:tblPr>
        <w:tblW w:type="dxa" w:w="8549"/>
        <w:tblInd w:type="dxa" w:w="-162"/>
        <w:tblBorders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6928"/>
        <w:gridCol w:w="1621"/>
      </w:tblGrid>
      <w:tr w:rsidR="00293825" w:rsidRPr="003D79EB">
        <w:trPr>
          <w:trHeight w:val="462"/>
        </w:trPr>
        <w:tc>
          <w:tcPr>
            <w:tcW w:type="dxa" w:w="692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usluge knjigovodstvenog servisa</w:t>
            </w:r>
          </w:p>
        </w:tc>
        <w:tc>
          <w:tcPr>
            <w:tcW w:type="dxa" w:w="1621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7.500,00 kn</w:t>
            </w:r>
          </w:p>
        </w:tc>
      </w:tr>
    </w:tbl>
    <w:p w:rsidRDefault="00293825" w:rsidP="00293825" w:rsidR="00293825" w:rsidRPr="003D79EB">
      <w:pPr>
        <w:jc w:val="both"/>
        <w:rPr>
          <w:rFonts w:cs="Calibri" w:hAnsi="Times New Roman" w:ascii="Times New Roman"/>
          <w:color w:val="1D1B11"/>
          <w:sz w:val="24"/>
        </w:rPr>
      </w:pPr>
    </w:p>
    <w:p w:rsidRDefault="00293825" w:rsidP="00293825" w:rsidR="00293825" w:rsidRPr="003D79EB">
      <w:pPr>
        <w:pStyle w:val="Odlomakpopisa"/>
        <w:rPr>
          <w:rFonts w:hAnsi="Times New Roman" w:ascii="Times New Roman"/>
          <w:color w:val="1D1B11"/>
          <w:sz w:val="24"/>
        </w:rPr>
      </w:pPr>
      <w:r w:rsidRPr="003D79EB">
        <w:rPr>
          <w:rFonts w:cs="Calibri" w:hAnsi="Times New Roman" w:ascii="Times New Roman"/>
          <w:color w:val="1D1B11"/>
          <w:sz w:val="24"/>
        </w:rPr>
        <w:t>Ukup</w:t>
      </w:r>
      <w:r w:rsidR="00233AE4">
        <w:rPr>
          <w:rFonts w:cs="Calibri" w:hAnsi="Times New Roman" w:ascii="Times New Roman"/>
          <w:color w:val="1D1B11"/>
          <w:sz w:val="24"/>
        </w:rPr>
        <w:t>no:</w:t>
      </w:r>
      <w:r w:rsidR="00233AE4">
        <w:rPr>
          <w:rFonts w:cs="Calibri" w:hAnsi="Times New Roman" w:ascii="Times New Roman"/>
          <w:color w:val="1D1B11"/>
          <w:sz w:val="24"/>
        </w:rPr>
        <w:tab/>
      </w:r>
      <w:r w:rsidR="00233AE4">
        <w:rPr>
          <w:rFonts w:cs="Calibri" w:hAnsi="Times New Roman" w:ascii="Times New Roman"/>
          <w:color w:val="1D1B11"/>
          <w:sz w:val="24"/>
        </w:rPr>
        <w:tab/>
      </w:r>
      <w:r w:rsidR="00233AE4">
        <w:rPr>
          <w:rFonts w:cs="Calibri" w:hAnsi="Times New Roman" w:ascii="Times New Roman"/>
          <w:color w:val="1D1B11"/>
          <w:sz w:val="24"/>
        </w:rPr>
        <w:tab/>
      </w:r>
      <w:r w:rsidR="00233AE4">
        <w:rPr>
          <w:rFonts w:cs="Calibri" w:hAnsi="Times New Roman" w:ascii="Times New Roman"/>
          <w:color w:val="1D1B11"/>
          <w:sz w:val="24"/>
        </w:rPr>
        <w:tab/>
      </w:r>
      <w:r w:rsidR="00233AE4">
        <w:rPr>
          <w:rFonts w:cs="Calibri" w:hAnsi="Times New Roman" w:ascii="Times New Roman"/>
          <w:color w:val="1D1B11"/>
          <w:sz w:val="24"/>
        </w:rPr>
        <w:tab/>
      </w:r>
      <w:r w:rsidR="00233AE4">
        <w:rPr>
          <w:rFonts w:cs="Calibri" w:hAnsi="Times New Roman" w:ascii="Times New Roman"/>
          <w:color w:val="1D1B11"/>
          <w:sz w:val="24"/>
        </w:rPr>
        <w:tab/>
        <w:t xml:space="preserve">                     7.500,0</w:t>
      </w:r>
      <w:r w:rsidRPr="003D79EB">
        <w:rPr>
          <w:rFonts w:cs="Calibri" w:hAnsi="Times New Roman" w:ascii="Times New Roman"/>
          <w:color w:val="1D1B11"/>
          <w:sz w:val="24"/>
        </w:rPr>
        <w:t>0 kn</w:t>
      </w:r>
    </w:p>
    <w:p w:rsidRDefault="00293825" w:rsidP="00293825" w:rsidR="00293825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isplatama plaća radnika ako su nastavili s radom nakon otvaranja stečajnoga postupka</w:t>
      </w:r>
    </w:p>
    <w:p w:rsidRDefault="00293825" w:rsidP="00293825" w:rsidR="00293825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namirenju stečajnih vjerovnika (diobe).</w:t>
      </w:r>
    </w:p>
    <w:p w:rsidRDefault="00293825" w:rsidP="00293825" w:rsidR="00293825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ostali podaci.</w:t>
      </w:r>
    </w:p>
    <w:p w:rsidRDefault="00293825" w:rsidP="00293825" w:rsidR="00293825" w:rsidRPr="00233AE4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233AE4">
        <w:rPr>
          <w:rFonts w:hAnsi="Times New Roman" w:ascii="Times New Roman"/>
          <w:color w:val="1D1B11"/>
          <w:sz w:val="24"/>
          <w:szCs w:val="24"/>
          <w:lang w:val="pl-PL"/>
        </w:rPr>
        <w:t xml:space="preserve">Sukladno izrađenom nalazu i mišljenju stalnog sudskog vještaka predmetna nekretnina je procijenjena na </w:t>
      </w:r>
      <w:r w:rsidR="00233AE4" w:rsidRPr="00233AE4">
        <w:rPr>
          <w:rFonts w:hAnsi="Times New Roman" w:ascii="Times New Roman"/>
          <w:sz w:val="24"/>
        </w:rPr>
        <w:t xml:space="preserve">1.673.364,65 </w:t>
      </w:r>
      <w:r w:rsidR="00233AE4" w:rsidRPr="00233AE4">
        <w:rPr>
          <w:rFonts w:hAnsi="Times New Roman" w:ascii="Times New Roman"/>
          <w:color w:val="1D1B11"/>
          <w:sz w:val="24"/>
          <w:szCs w:val="24"/>
          <w:lang w:val="pl-PL"/>
        </w:rPr>
        <w:t>kn.</w:t>
      </w: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III. RADNJE KOJE ĆE SE PODUZETI U NAREDNOM RAZDOBLJU</w:t>
      </w:r>
    </w:p>
    <w:p w:rsidRDefault="00293825" w:rsidP="00293825" w:rsidR="00293825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U naredom tromjesečnom razdoblju stečajni upravitelj će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 xml:space="preserve">po ispunjenu pretpostavki </w:t>
      </w:r>
      <w:r w:rsidR="00233AE4">
        <w:rPr>
          <w:rFonts w:hAnsi="Times New Roman" w:ascii="Times New Roman"/>
          <w:color w:val="1D1B11"/>
          <w:sz w:val="24"/>
          <w:szCs w:val="24"/>
          <w:lang w:val="pl-PL"/>
        </w:rPr>
        <w:t xml:space="preserve">predložiti donošenje zaključka o prodaji, potom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pristupiti e-dražbi.</w:t>
      </w: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Mjesto i datum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Stečajni upravitelj</w:t>
      </w: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 xml:space="preserve">Zagreb, </w:t>
      </w:r>
      <w:r w:rsidR="00233AE4">
        <w:rPr>
          <w:rFonts w:hAnsi="Times New Roman" w:ascii="Times New Roman"/>
          <w:color w:val="1D1B11"/>
          <w:sz w:val="24"/>
          <w:szCs w:val="24"/>
          <w:lang w:val="pl-PL"/>
        </w:rPr>
        <w:t>11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. </w:t>
      </w:r>
      <w:r w:rsidR="00233AE4">
        <w:rPr>
          <w:rFonts w:hAnsi="Times New Roman" w:ascii="Times New Roman"/>
          <w:color w:val="1D1B11"/>
          <w:sz w:val="24"/>
          <w:szCs w:val="24"/>
          <w:lang w:val="pl-PL"/>
        </w:rPr>
        <w:t>listopad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 2018. godine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____________________</w:t>
      </w:r>
    </w:p>
    <w:p w:rsidRDefault="00293825" w:rsidR="00293825" w:rsidRPr="003D79EB">
      <w:pPr>
        <w:rPr>
          <w:rFonts w:hAnsi="Times New Roman" w:ascii="Times New Roman"/>
          <w:color w:val="1D1B11"/>
          <w:sz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Marijana Sabljić</w:t>
      </w:r>
    </w:p>
    <w:sectPr w:rsidSect="00293825" w:rsidR="00293825" w:rsidRPr="003D79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imes">
    <w:altName w:val="Times Roman"/>
    <w:panose1 w:val="02020603050405020304"/>
    <w:charset w:val="4D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00"/>
    <w:family w:val="auto"/>
    <w:pitch w:val="variable"/>
    <w:sig w:csb1="00000000" w:csb0="00000001" w:usb3="00000000" w:usb2="00000000" w:usb1="00000000" w:usb0="00000003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4F1"/>
    <w:multiLevelType w:val="hybridMultilevel"/>
    <w:tmpl w:val="DB68CD00"/>
    <w:lvl w:tplc="E33AD88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  <w:color w:val="1D1B11"/>
        <w:sz w:val="24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E1F39"/>
    <w:rsid w:val="00233AE4"/>
    <w:rsid w:val="00293825"/>
    <w:rsid w:val="006C297A"/>
    <w:rsid w:val="00AC3AC7"/>
    <w:rsid w:val="00F26DD5"/>
    <w:rsid w:val="00FC0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en-US" w:val="en-US"/>
      </w:rPr>
    </w:rPrDefault>
    <w:pPrDefault/>
  </w:docDefaults>
  <w:latentStyles w:count="267" w:defQFormat="false" w:defUnhideWhenUsed="false" w:defSemiHidden="false" w:defUIPriority="0" w:defLockedState="false">
    <w:lsdException w:uiPriority="99" w:name="Normal (Web)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2451"/>
    <w:pPr>
      <w:spacing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6B2451"/>
    <w:rPr>
      <w:rFonts w:cs="Times New Roman" w:eastAsia="Times New Roman" w:hAnsi="Times New Roman" w:ascii="Times New Roman"/>
      <w:sz w:val="24"/>
      <w:szCs w:val="24"/>
      <w:lang w:eastAsia="en-US"/>
    </w:rPr>
  </w:style>
  <w:style w:styleId="Odlomakpopisa" w:type="paragraph">
    <w:name w:val="List Paragraph"/>
    <w:basedOn w:val="Normal"/>
    <w:rsid w:val="00E87357"/>
    <w:pPr>
      <w:ind w:left="720"/>
      <w:contextualSpacing/>
    </w:pPr>
  </w:style>
  <w:style w:styleId="StandardWeb" w:type="paragraph">
    <w:name w:val="Normal (Web)"/>
    <w:basedOn w:val="Normal"/>
    <w:uiPriority w:val="99"/>
    <w:rsid w:val="00954963"/>
    <w:pPr>
      <w:spacing w:afterLines="1" w:beforeLines="1"/>
    </w:pPr>
    <w:rPr>
      <w:rFonts w:eastAsia="SimSun" w:hAnsi="Times" w:ascii="Times"/>
      <w:sz w:val="20"/>
      <w:szCs w:val="20"/>
      <w:lang w:val="en-US"/>
    </w:rPr>
  </w:style>
  <w:style w:styleId="Tekstrezerviranogmjesta" w:type="character">
    <w:name w:val="Placeholder Text"/>
    <w:basedOn w:val="Zadanifontodlomka"/>
    <w:rsid w:val="00FC0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59A"/>
    <w:rPr>
      <w:rFonts w:cs="Times New Roman" w:hAnsi="Times New Roman" w:ascii="Times New Roman"/>
      <w:b/>
      <w:color w:val="1D1B11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59A"/>
    <w:rPr>
      <w:rFonts w:hAnsi="Times New Roman" w:ascii="Times New Roman"/>
      <w:b/>
      <w:color w:val="1D1B11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59A"/>
    <w:rPr>
      <w:rFonts w:cs="Times New Roman" w:hAnsi="Times New Roman" w:ascii="Times New Roman"/>
      <w:b w:val="false"/>
      <w:color w:val="1D1B11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59A"/>
    <w:rPr>
      <w:rFonts w:cs="Times New Roman" w:hAnsi="Times New Roman" w:ascii="Times New Roman"/>
      <w:b w:val="false"/>
      <w:color w:val="1D1B11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542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10218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3149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64701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535</properties:Words>
  <properties:Characters>3170</properties:Characters>
  <properties:Lines>81</properties:Lines>
  <properties:Paragraphs>47</properties:Paragraphs>
  <properties:TotalTime>16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2018-10-11T13:35:00Z</dcterms:created>
  <dc:creator>ADMINIBM</dc:creator>
  <cp:keywords/>
  <cp:lastModifiedBy>Valentina Gabud</cp:lastModifiedBy>
  <cp:lastPrinted>2018-10-11T14:02:00Z</cp:lastPrinted>
  <dcterms:modified xmlns:xsi="http://www.w3.org/2001/XMLSchema-instance" xsi:type="dcterms:W3CDTF">2018-10-15T06:08:00Z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St-1753/2018-9 / Podnesak - Izvješće stečajnog upravitelja (O20 Izvješće stečajnoga upravitelja o tijeku stečajnoga postupka i o stanju stečajne mase (čl-1. 89. st. 2. SZ) 11102018.docx)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