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132" w:rsidRPr="00AA14A3" w:rsidRDefault="00134132" w:rsidP="00134132">
      <w:pPr>
        <w:jc w:val="center"/>
        <w:rPr>
          <w:rFonts w:ascii="Times New Roman" w:hAnsi="Times New Roman"/>
          <w:b/>
        </w:rPr>
      </w:pPr>
      <w:proofErr w:type="spellStart"/>
      <w:proofErr w:type="gramStart"/>
      <w:r w:rsidRPr="00AA14A3">
        <w:rPr>
          <w:rFonts w:ascii="Times New Roman" w:hAnsi="Times New Roman"/>
          <w:b/>
        </w:rPr>
        <w:t>Obrazac</w:t>
      </w:r>
      <w:proofErr w:type="spellEnd"/>
      <w:r w:rsidRPr="00AA14A3">
        <w:rPr>
          <w:rFonts w:ascii="Times New Roman" w:hAnsi="Times New Roman"/>
          <w:b/>
        </w:rPr>
        <w:t xml:space="preserve"> 20.</w:t>
      </w:r>
      <w:proofErr w:type="gramEnd"/>
    </w:p>
    <w:p w:rsidR="00134132" w:rsidRPr="00AA14A3" w:rsidRDefault="00134132" w:rsidP="00134132">
      <w:pPr>
        <w:jc w:val="center"/>
        <w:rPr>
          <w:rFonts w:ascii="Times New Roman" w:hAnsi="Times New Roman"/>
          <w:b/>
        </w:rPr>
      </w:pPr>
      <w:r w:rsidRPr="00AA14A3">
        <w:rPr>
          <w:rFonts w:ascii="Times New Roman" w:hAnsi="Times New Roman"/>
          <w:b/>
        </w:rPr>
        <w:t>IZVJEŠĆE STEČAJNOGA UPRAVITELJA O TIJEKU STEČAJNOGA POSTUPKA I STANJU STEČAJNE MASE</w:t>
      </w:r>
    </w:p>
    <w:p w:rsidR="00134132" w:rsidRPr="00AA14A3" w:rsidRDefault="00134132" w:rsidP="00134132">
      <w:pPr>
        <w:jc w:val="center"/>
        <w:rPr>
          <w:rFonts w:ascii="Times New Roman" w:hAnsi="Times New Roman"/>
        </w:rPr>
      </w:pPr>
    </w:p>
    <w:p w:rsidR="00134132" w:rsidRPr="00AA14A3" w:rsidRDefault="00134132" w:rsidP="00134132">
      <w:pPr>
        <w:jc w:val="both"/>
        <w:rPr>
          <w:rFonts w:ascii="Times New Roman" w:hAnsi="Times New Roman"/>
          <w:b/>
        </w:rPr>
      </w:pPr>
      <w:proofErr w:type="spellStart"/>
      <w:r w:rsidRPr="00AA14A3">
        <w:rPr>
          <w:rFonts w:ascii="Times New Roman" w:hAnsi="Times New Roman"/>
          <w:b/>
        </w:rPr>
        <w:t>Trgovački</w:t>
      </w:r>
      <w:proofErr w:type="spellEnd"/>
      <w:r w:rsidRPr="00AA14A3">
        <w:rPr>
          <w:rFonts w:ascii="Times New Roman" w:hAnsi="Times New Roman"/>
          <w:b/>
        </w:rPr>
        <w:t xml:space="preserve"> </w:t>
      </w:r>
      <w:proofErr w:type="spellStart"/>
      <w:r w:rsidRPr="00AA14A3">
        <w:rPr>
          <w:rFonts w:ascii="Times New Roman" w:hAnsi="Times New Roman"/>
          <w:b/>
        </w:rPr>
        <w:t>sud</w:t>
      </w:r>
      <w:proofErr w:type="spellEnd"/>
      <w:r w:rsidRPr="00AA14A3">
        <w:rPr>
          <w:rFonts w:ascii="Times New Roman" w:hAnsi="Times New Roman"/>
          <w:b/>
        </w:rPr>
        <w:t xml:space="preserve"> u </w:t>
      </w:r>
      <w:proofErr w:type="spellStart"/>
      <w:r w:rsidRPr="00AA14A3">
        <w:rPr>
          <w:rFonts w:ascii="Times New Roman" w:hAnsi="Times New Roman"/>
          <w:b/>
        </w:rPr>
        <w:t>Zagrebu</w:t>
      </w:r>
      <w:proofErr w:type="spellEnd"/>
    </w:p>
    <w:p w:rsidR="00134132" w:rsidRPr="00AA14A3" w:rsidRDefault="00134132" w:rsidP="00134132">
      <w:pPr>
        <w:jc w:val="both"/>
        <w:rPr>
          <w:rFonts w:ascii="Times New Roman" w:hAnsi="Times New Roman"/>
          <w:b/>
          <w:lang w:val="pl-PL"/>
        </w:rPr>
      </w:pPr>
      <w:r w:rsidRPr="00AA14A3">
        <w:rPr>
          <w:rFonts w:ascii="Times New Roman" w:hAnsi="Times New Roman"/>
          <w:b/>
          <w:lang w:val="pl-PL"/>
        </w:rPr>
        <w:t>Poslovni broj spisa -  ST-3081/16</w:t>
      </w:r>
    </w:p>
    <w:p w:rsidR="00134132" w:rsidRPr="00AA14A3" w:rsidRDefault="00134132" w:rsidP="00134132">
      <w:pPr>
        <w:rPr>
          <w:rFonts w:ascii="Times New Roman" w:hAnsi="Times New Roman"/>
          <w:b/>
          <w:lang w:val="pl-PL"/>
        </w:rPr>
      </w:pPr>
      <w:r w:rsidRPr="00AA14A3">
        <w:rPr>
          <w:rFonts w:ascii="Times New Roman" w:hAnsi="Times New Roman"/>
          <w:b/>
          <w:lang w:val="pl-PL"/>
        </w:rPr>
        <w:t>Dužnik - EC - Proizvodnja odjeće d.o.o. u stečaju, OIB: 266198111145, Tratinska 80/A</w:t>
      </w:r>
    </w:p>
    <w:p w:rsidR="00722A68" w:rsidRPr="00AA14A3" w:rsidRDefault="00722A68" w:rsidP="007900D5">
      <w:pPr>
        <w:spacing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line="276" w:lineRule="auto"/>
        <w:jc w:val="both"/>
        <w:rPr>
          <w:rFonts w:ascii="Times New Roman" w:hAnsi="Times New Roman" w:cs="Times New Roman"/>
          <w:b/>
          <w:noProof/>
          <w:color w:val="1D1B11" w:themeColor="background2" w:themeShade="1A"/>
          <w:lang w:val="hr-HR"/>
        </w:rPr>
      </w:pPr>
      <w:r w:rsidRPr="00AA14A3">
        <w:rPr>
          <w:rFonts w:ascii="Times New Roman" w:hAnsi="Times New Roman" w:cs="Times New Roman"/>
          <w:b/>
          <w:noProof/>
          <w:color w:val="1D1B11" w:themeColor="background2" w:themeShade="1A"/>
          <w:lang w:val="hr-HR"/>
        </w:rPr>
        <w:t>I. UVOD</w:t>
      </w:r>
    </w:p>
    <w:p w:rsidR="00722A68" w:rsidRPr="00AA14A3" w:rsidRDefault="00722A68" w:rsidP="007900D5">
      <w:pPr>
        <w:spacing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xml:space="preserve">Rješenjem Trgovačkog suda </w:t>
      </w:r>
      <w:r w:rsidR="00553DA9" w:rsidRPr="00AA14A3">
        <w:rPr>
          <w:rFonts w:ascii="Times New Roman" w:hAnsi="Times New Roman" w:cs="Times New Roman"/>
          <w:noProof/>
          <w:color w:val="1D1B11" w:themeColor="background2" w:themeShade="1A"/>
          <w:lang w:val="hr-HR"/>
        </w:rPr>
        <w:t xml:space="preserve">u Zagrebu </w:t>
      </w:r>
      <w:r w:rsidR="00182BC2" w:rsidRPr="00AA14A3">
        <w:rPr>
          <w:rFonts w:ascii="Times New Roman" w:hAnsi="Times New Roman" w:cs="Times New Roman"/>
          <w:noProof/>
          <w:color w:val="1D1B11" w:themeColor="background2" w:themeShade="1A"/>
          <w:lang w:val="hr-HR"/>
        </w:rPr>
        <w:t>ST 3081/2016 od 10</w:t>
      </w:r>
      <w:r w:rsidRPr="00AA14A3">
        <w:rPr>
          <w:rFonts w:ascii="Times New Roman" w:hAnsi="Times New Roman" w:cs="Times New Roman"/>
          <w:noProof/>
          <w:color w:val="1D1B11" w:themeColor="background2" w:themeShade="1A"/>
          <w:lang w:val="hr-HR"/>
        </w:rPr>
        <w:t xml:space="preserve">. </w:t>
      </w:r>
      <w:r w:rsidR="00182BC2" w:rsidRPr="00AA14A3">
        <w:rPr>
          <w:rFonts w:ascii="Times New Roman" w:hAnsi="Times New Roman" w:cs="Times New Roman"/>
          <w:noProof/>
          <w:color w:val="1D1B11" w:themeColor="background2" w:themeShade="1A"/>
          <w:lang w:val="hr-HR"/>
        </w:rPr>
        <w:t>svibnja 2016</w:t>
      </w:r>
      <w:r w:rsidRPr="00AA14A3">
        <w:rPr>
          <w:rFonts w:ascii="Times New Roman" w:hAnsi="Times New Roman" w:cs="Times New Roman"/>
          <w:noProof/>
          <w:color w:val="1D1B11" w:themeColor="background2" w:themeShade="1A"/>
          <w:lang w:val="hr-HR"/>
        </w:rPr>
        <w:t xml:space="preserve">. godine otvoren je stečajni postupak nad dužnikom </w:t>
      </w:r>
      <w:r w:rsidR="00182BC2" w:rsidRPr="00AA14A3">
        <w:rPr>
          <w:rFonts w:ascii="Times New Roman" w:hAnsi="Times New Roman" w:cs="Times New Roman"/>
          <w:noProof/>
          <w:color w:val="1D1B11" w:themeColor="background2" w:themeShade="1A"/>
          <w:lang w:val="hr-HR"/>
        </w:rPr>
        <w:t xml:space="preserve">EC-proizvodnja odjeće </w:t>
      </w:r>
      <w:r w:rsidRPr="00AA14A3">
        <w:rPr>
          <w:rFonts w:ascii="Times New Roman" w:hAnsi="Times New Roman" w:cs="Times New Roman"/>
          <w:noProof/>
          <w:color w:val="1D1B11" w:themeColor="background2" w:themeShade="1A"/>
          <w:lang w:val="hr-HR"/>
        </w:rPr>
        <w:t xml:space="preserve">d.o.o., </w:t>
      </w:r>
      <w:r w:rsidR="00182BC2" w:rsidRPr="00AA14A3">
        <w:rPr>
          <w:rFonts w:ascii="Times New Roman" w:hAnsi="Times New Roman" w:cs="Times New Roman"/>
          <w:noProof/>
          <w:color w:val="1D1B11" w:themeColor="background2" w:themeShade="1A"/>
          <w:lang w:val="hr-HR"/>
        </w:rPr>
        <w:t>Zagreb</w:t>
      </w:r>
      <w:r w:rsidRPr="00AA14A3">
        <w:rPr>
          <w:rFonts w:ascii="Times New Roman" w:hAnsi="Times New Roman" w:cs="Times New Roman"/>
          <w:noProof/>
          <w:color w:val="1D1B11" w:themeColor="background2" w:themeShade="1A"/>
          <w:lang w:val="hr-HR"/>
        </w:rPr>
        <w:t xml:space="preserve">, </w:t>
      </w:r>
      <w:r w:rsidR="00182BC2" w:rsidRPr="00AA14A3">
        <w:rPr>
          <w:rFonts w:ascii="Times New Roman" w:hAnsi="Times New Roman" w:cs="Times New Roman"/>
          <w:noProof/>
          <w:color w:val="1D1B11" w:themeColor="background2" w:themeShade="1A"/>
          <w:lang w:val="hr-HR"/>
        </w:rPr>
        <w:t>Tratinska 80/A</w:t>
      </w:r>
      <w:r w:rsidR="00E042C3" w:rsidRPr="00AA14A3">
        <w:rPr>
          <w:rFonts w:ascii="Times New Roman" w:hAnsi="Times New Roman" w:cs="Times New Roman"/>
          <w:noProof/>
          <w:color w:val="1D1B11" w:themeColor="background2" w:themeShade="1A"/>
          <w:lang w:val="hr-HR"/>
        </w:rPr>
        <w:t>, a sve na prijedlog dužnika.</w:t>
      </w:r>
      <w:bookmarkStart w:id="0" w:name="_GoBack"/>
      <w:bookmarkEnd w:id="0"/>
    </w:p>
    <w:p w:rsidR="00E042C3" w:rsidRPr="00AA14A3" w:rsidRDefault="00E042C3" w:rsidP="007900D5">
      <w:pPr>
        <w:spacing w:line="276" w:lineRule="auto"/>
        <w:jc w:val="both"/>
        <w:rPr>
          <w:rFonts w:ascii="Times New Roman" w:hAnsi="Times New Roman" w:cs="Times New Roman"/>
          <w:noProof/>
          <w:lang w:val="hr-HR"/>
        </w:rPr>
      </w:pPr>
      <w:r w:rsidRPr="00AA14A3">
        <w:rPr>
          <w:rFonts w:ascii="Times New Roman" w:hAnsi="Times New Roman" w:cs="Times New Roman"/>
          <w:noProof/>
          <w:lang w:val="hr-HR"/>
        </w:rPr>
        <w:t xml:space="preserve">Metodom slučajnog odabira temeljem odredbi Stečajnog zakona imenovan je stečajni upravitelj </w:t>
      </w:r>
      <w:proofErr w:type="spellStart"/>
      <w:r w:rsidRPr="00AA14A3">
        <w:rPr>
          <w:rFonts w:ascii="Times New Roman" w:hAnsi="Times New Roman" w:cs="Times New Roman"/>
        </w:rPr>
        <w:t>Ježić</w:t>
      </w:r>
      <w:proofErr w:type="spellEnd"/>
      <w:r w:rsidRPr="00AA14A3">
        <w:rPr>
          <w:rFonts w:ascii="Times New Roman" w:hAnsi="Times New Roman" w:cs="Times New Roman"/>
        </w:rPr>
        <w:t xml:space="preserve"> </w:t>
      </w:r>
      <w:proofErr w:type="spellStart"/>
      <w:r w:rsidRPr="00AA14A3">
        <w:rPr>
          <w:rFonts w:ascii="Times New Roman" w:hAnsi="Times New Roman" w:cs="Times New Roman"/>
        </w:rPr>
        <w:t>Dragutin</w:t>
      </w:r>
      <w:proofErr w:type="spellEnd"/>
      <w:r w:rsidRPr="00AA14A3">
        <w:rPr>
          <w:rFonts w:ascii="Times New Roman" w:hAnsi="Times New Roman" w:cs="Times New Roman"/>
        </w:rPr>
        <w:t xml:space="preserve">, </w:t>
      </w:r>
      <w:proofErr w:type="spellStart"/>
      <w:r w:rsidRPr="00AA14A3">
        <w:rPr>
          <w:rFonts w:ascii="Times New Roman" w:hAnsi="Times New Roman" w:cs="Times New Roman"/>
        </w:rPr>
        <w:t>Česmičkoga</w:t>
      </w:r>
      <w:proofErr w:type="spellEnd"/>
      <w:r w:rsidRPr="00AA14A3">
        <w:rPr>
          <w:rFonts w:ascii="Times New Roman" w:hAnsi="Times New Roman" w:cs="Times New Roman"/>
        </w:rPr>
        <w:t xml:space="preserve"> 10, Zagreb</w:t>
      </w:r>
      <w:r w:rsidRPr="00AA14A3">
        <w:rPr>
          <w:rFonts w:ascii="Times New Roman" w:hAnsi="Times New Roman" w:cs="Times New Roman"/>
          <w:noProof/>
          <w:lang w:val="hr-HR"/>
        </w:rPr>
        <w:t xml:space="preserve"> koji nije primio dužnost jer je tražio razriješenje, pa je rješenjem suda od 17. svibnja 2016. razriješen, a na isti način metodom slučajnog odabira imenovan je </w:t>
      </w:r>
      <w:proofErr w:type="spellStart"/>
      <w:r w:rsidRPr="00AA14A3">
        <w:rPr>
          <w:rFonts w:ascii="Times New Roman" w:hAnsi="Times New Roman" w:cs="Times New Roman"/>
        </w:rPr>
        <w:t>Čačić</w:t>
      </w:r>
      <w:proofErr w:type="spellEnd"/>
      <w:r w:rsidRPr="00AA14A3">
        <w:rPr>
          <w:rFonts w:ascii="Times New Roman" w:hAnsi="Times New Roman" w:cs="Times New Roman"/>
        </w:rPr>
        <w:t xml:space="preserve"> Marko, </w:t>
      </w:r>
      <w:proofErr w:type="spellStart"/>
      <w:r w:rsidRPr="00AA14A3">
        <w:rPr>
          <w:rFonts w:ascii="Times New Roman" w:hAnsi="Times New Roman" w:cs="Times New Roman"/>
        </w:rPr>
        <w:t>Osječka</w:t>
      </w:r>
      <w:proofErr w:type="spellEnd"/>
      <w:r w:rsidRPr="00AA14A3">
        <w:rPr>
          <w:rFonts w:ascii="Times New Roman" w:hAnsi="Times New Roman" w:cs="Times New Roman"/>
        </w:rPr>
        <w:t xml:space="preserve"> 217, </w:t>
      </w:r>
      <w:proofErr w:type="spellStart"/>
      <w:r w:rsidRPr="00AA14A3">
        <w:rPr>
          <w:rFonts w:ascii="Times New Roman" w:hAnsi="Times New Roman" w:cs="Times New Roman"/>
        </w:rPr>
        <w:t>Novska</w:t>
      </w:r>
      <w:proofErr w:type="spellEnd"/>
      <w:r w:rsidRPr="00AA14A3">
        <w:rPr>
          <w:rFonts w:ascii="Times New Roman" w:hAnsi="Times New Roman" w:cs="Times New Roman"/>
          <w:noProof/>
          <w:lang w:val="hr-HR"/>
        </w:rPr>
        <w:t xml:space="preserve">. Novoimenovani stečajni upravitelj također nije preuzeo dužnost te je i on zatražio razriješenje. Dana 31. svibnja 2016. razriješen je </w:t>
      </w:r>
      <w:proofErr w:type="spellStart"/>
      <w:r w:rsidRPr="00AA14A3">
        <w:rPr>
          <w:rFonts w:ascii="Times New Roman" w:hAnsi="Times New Roman" w:cs="Times New Roman"/>
        </w:rPr>
        <w:t>Čačić</w:t>
      </w:r>
      <w:proofErr w:type="spellEnd"/>
      <w:r w:rsidRPr="00AA14A3">
        <w:rPr>
          <w:rFonts w:ascii="Times New Roman" w:hAnsi="Times New Roman" w:cs="Times New Roman"/>
        </w:rPr>
        <w:t xml:space="preserve"> Marko</w:t>
      </w:r>
      <w:r w:rsidRPr="00AA14A3">
        <w:rPr>
          <w:rFonts w:ascii="Times New Roman" w:hAnsi="Times New Roman" w:cs="Times New Roman"/>
          <w:noProof/>
          <w:lang w:val="hr-HR"/>
        </w:rPr>
        <w:t>, a imenovan je Duško Koruga koji je preuzeo dužnost.</w:t>
      </w:r>
    </w:p>
    <w:p w:rsidR="00E042C3" w:rsidRPr="00AA14A3" w:rsidRDefault="00E042C3" w:rsidP="007900D5">
      <w:pPr>
        <w:spacing w:line="276" w:lineRule="auto"/>
        <w:jc w:val="both"/>
        <w:rPr>
          <w:rFonts w:ascii="Times New Roman" w:hAnsi="Times New Roman" w:cs="Times New Roman"/>
          <w:noProof/>
          <w:lang w:val="hr-HR"/>
        </w:rPr>
      </w:pPr>
      <w:r w:rsidRPr="00AA14A3">
        <w:rPr>
          <w:rFonts w:ascii="Times New Roman" w:hAnsi="Times New Roman" w:cs="Times New Roman"/>
          <w:noProof/>
          <w:lang w:val="hr-HR"/>
        </w:rPr>
        <w:t xml:space="preserve">Posljedica činjenice da 21 dan od otvaranja stečajnog postupka niti jedan od prve dvojice imenovanih stečajnih upravitelja nije preuzeo dužnost je bila nemogućnost otkazivanja ugovora o radu za </w:t>
      </w:r>
      <w:r w:rsidR="007900D5" w:rsidRPr="00AA14A3">
        <w:rPr>
          <w:rFonts w:ascii="Times New Roman" w:hAnsi="Times New Roman" w:cs="Times New Roman"/>
          <w:noProof/>
          <w:lang w:val="hr-HR"/>
        </w:rPr>
        <w:t>136</w:t>
      </w:r>
      <w:r w:rsidRPr="00AA14A3">
        <w:rPr>
          <w:rFonts w:ascii="Times New Roman" w:hAnsi="Times New Roman" w:cs="Times New Roman"/>
          <w:noProof/>
          <w:lang w:val="hr-HR"/>
        </w:rPr>
        <w:t xml:space="preserve"> radnika, te terećenje stečajne mase za pripadajuće plaće i doprinose. Osim toga u tom vremenu su tekli rokovi za pobijanje pravnih radnji koji teku od otvaranja stečajnog postupka, a ne od trenutka kada stečajni upravitelj preuzme dužnost.</w:t>
      </w:r>
    </w:p>
    <w:p w:rsidR="00722A68" w:rsidRPr="00AA14A3" w:rsidRDefault="00722A68" w:rsidP="007900D5">
      <w:pPr>
        <w:spacing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Nakon primitka potvrde o imenovanju preuzeo sam ovlasti stečajnog upravitelja dužnika i poduzeo sljedeće radnje:</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zatvorio stari i otvorio novi žiro račun</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izradio pečat društva u stečaju</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podnio prijavu Državnom zavodu za statistiku</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xml:space="preserve">- preuzeo u posjed </w:t>
      </w:r>
      <w:r w:rsidR="00E042C3" w:rsidRPr="00AA14A3">
        <w:rPr>
          <w:rFonts w:ascii="Times New Roman" w:hAnsi="Times New Roman" w:cs="Times New Roman"/>
          <w:noProof/>
          <w:color w:val="1D1B11" w:themeColor="background2" w:themeShade="1A"/>
          <w:lang w:val="hr-HR"/>
        </w:rPr>
        <w:t xml:space="preserve">dio </w:t>
      </w:r>
      <w:r w:rsidRPr="00AA14A3">
        <w:rPr>
          <w:rFonts w:ascii="Times New Roman" w:hAnsi="Times New Roman" w:cs="Times New Roman"/>
          <w:noProof/>
          <w:color w:val="1D1B11" w:themeColor="background2" w:themeShade="1A"/>
          <w:lang w:val="hr-HR"/>
        </w:rPr>
        <w:t>dokumentaciju</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popisao predmete stečajne mase</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sastavio popis svih vjerovnika</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sastavo popis imovine i obveza</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otvorio novu poslovnu godinu - početna bilanca</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provjerio i nastavio vođenje poslovnih knjiga stečajnog dužnika</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započeo radnje radi unovčenja stečajne mase</w:t>
      </w:r>
    </w:p>
    <w:p w:rsidR="00722A68" w:rsidRPr="00AA14A3" w:rsidRDefault="00E042C3"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xml:space="preserve">- održao sastanke s radnicima i bivšim radnicima </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otkazao ugovore o radu</w:t>
      </w:r>
      <w:r w:rsidR="007900D5" w:rsidRPr="00AA14A3">
        <w:rPr>
          <w:rFonts w:ascii="Times New Roman" w:hAnsi="Times New Roman" w:cs="Times New Roman"/>
          <w:noProof/>
          <w:color w:val="1D1B11" w:themeColor="background2" w:themeShade="1A"/>
          <w:lang w:val="hr-HR"/>
        </w:rPr>
        <w:t xml:space="preserve"> za 136</w:t>
      </w:r>
      <w:r w:rsidR="00E042C3" w:rsidRPr="00AA14A3">
        <w:rPr>
          <w:rFonts w:ascii="Times New Roman" w:hAnsi="Times New Roman" w:cs="Times New Roman"/>
          <w:noProof/>
          <w:color w:val="1D1B11" w:themeColor="background2" w:themeShade="1A"/>
          <w:lang w:val="hr-HR"/>
        </w:rPr>
        <w:t xml:space="preserve"> radnika</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lastRenderedPageBreak/>
        <w:t>- ispitao prijavljene tražbine</w:t>
      </w:r>
    </w:p>
    <w:p w:rsidR="00134132" w:rsidRPr="00AA14A3" w:rsidRDefault="00134132"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isporučio gotovu robu ino-partneru Escada SE i naplatio potraživanje</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sastavio predračun troškova stečajnog postupka za prv</w:t>
      </w:r>
      <w:r w:rsidR="00C90D77" w:rsidRPr="00AA14A3">
        <w:rPr>
          <w:rFonts w:ascii="Times New Roman" w:hAnsi="Times New Roman" w:cs="Times New Roman"/>
          <w:noProof/>
          <w:color w:val="1D1B11" w:themeColor="background2" w:themeShade="1A"/>
          <w:lang w:val="hr-HR"/>
        </w:rPr>
        <w:t>ih šest</w:t>
      </w:r>
      <w:r w:rsidRPr="00AA14A3">
        <w:rPr>
          <w:rFonts w:ascii="Times New Roman" w:hAnsi="Times New Roman" w:cs="Times New Roman"/>
          <w:noProof/>
          <w:color w:val="1D1B11" w:themeColor="background2" w:themeShade="1A"/>
          <w:lang w:val="hr-HR"/>
        </w:rPr>
        <w:t xml:space="preserve"> mjeseca.</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b/>
          <w:bCs/>
          <w:caps/>
          <w:noProof/>
          <w:color w:val="1D1B11" w:themeColor="background2" w:themeShade="1A"/>
          <w:lang w:val="hr-HR"/>
        </w:rPr>
      </w:pPr>
      <w:r w:rsidRPr="00AA14A3">
        <w:rPr>
          <w:rFonts w:ascii="Times New Roman" w:hAnsi="Times New Roman" w:cs="Times New Roman"/>
          <w:b/>
          <w:bCs/>
          <w:caps/>
          <w:noProof/>
          <w:color w:val="1D1B11" w:themeColor="background2" w:themeShade="1A"/>
          <w:lang w:val="hr-HR"/>
        </w:rPr>
        <w:t>II. Poslovan</w:t>
      </w:r>
      <w:r w:rsidR="00553DA9" w:rsidRPr="00AA14A3">
        <w:rPr>
          <w:rFonts w:ascii="Times New Roman" w:hAnsi="Times New Roman" w:cs="Times New Roman"/>
          <w:b/>
          <w:bCs/>
          <w:caps/>
          <w:noProof/>
          <w:color w:val="1D1B11" w:themeColor="background2" w:themeShade="1A"/>
          <w:lang w:val="hr-HR"/>
        </w:rPr>
        <w:t>je dužnika I gospodarski položaJ</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xml:space="preserve">Osnovna djelatnost društva bila je </w:t>
      </w:r>
      <w:r w:rsidR="00E042C3" w:rsidRPr="00AA14A3">
        <w:rPr>
          <w:rFonts w:ascii="Times New Roman" w:hAnsi="Times New Roman" w:cs="Times New Roman"/>
          <w:noProof/>
          <w:color w:val="1D1B11" w:themeColor="background2" w:themeShade="1A"/>
          <w:lang w:val="hr-HR"/>
        </w:rPr>
        <w:t xml:space="preserve">proizvodnja odjeće za poznate poslovne partnere iz inozemstva po principu lohn poslova u kojima naručitelji daju materijal, a izvršitelj vrši uslugu šivanja. Dužnik nije posjedovao vlastite strojeve i poslovni prostor već je zakupio poslovni prostor i strojeve za šivanje u Velikom trgovišću od Estare Culto Modna odjeća d.o.o. u stečaju. Od </w:t>
      </w:r>
      <w:r w:rsidR="00435AB6" w:rsidRPr="00AA14A3">
        <w:rPr>
          <w:rFonts w:ascii="Times New Roman" w:hAnsi="Times New Roman" w:cs="Times New Roman"/>
          <w:noProof/>
          <w:color w:val="1D1B11" w:themeColor="background2" w:themeShade="1A"/>
          <w:lang w:val="hr-HR"/>
        </w:rPr>
        <w:t xml:space="preserve">istog poslovnog subjekta je 01. </w:t>
      </w:r>
      <w:r w:rsidR="00E042C3" w:rsidRPr="00AA14A3">
        <w:rPr>
          <w:rFonts w:ascii="Times New Roman" w:hAnsi="Times New Roman" w:cs="Times New Roman"/>
          <w:noProof/>
          <w:color w:val="1D1B11" w:themeColor="background2" w:themeShade="1A"/>
          <w:lang w:val="hr-HR"/>
        </w:rPr>
        <w:t>listopada 2015. Ugovorom je prezueo radnike tog trgovačkog društva jer je nad Estare Culto modna odjeća d.o.o. pokrenut stečajni postu</w:t>
      </w:r>
      <w:r w:rsidR="00435AB6" w:rsidRPr="00AA14A3">
        <w:rPr>
          <w:rFonts w:ascii="Times New Roman" w:hAnsi="Times New Roman" w:cs="Times New Roman"/>
          <w:noProof/>
          <w:color w:val="1D1B11" w:themeColor="background2" w:themeShade="1A"/>
          <w:lang w:val="hr-HR"/>
        </w:rPr>
        <w:t>pak koji je</w:t>
      </w:r>
      <w:r w:rsidR="00E042C3" w:rsidRPr="00AA14A3">
        <w:rPr>
          <w:rFonts w:ascii="Times New Roman" w:hAnsi="Times New Roman" w:cs="Times New Roman"/>
          <w:noProof/>
          <w:color w:val="1D1B11" w:themeColor="background2" w:themeShade="1A"/>
          <w:lang w:val="hr-HR"/>
        </w:rPr>
        <w:t xml:space="preserve"> kasnije i otvoren.</w:t>
      </w:r>
    </w:p>
    <w:p w:rsidR="00E042C3" w:rsidRPr="00AA14A3" w:rsidRDefault="00E042C3" w:rsidP="007900D5">
      <w:pPr>
        <w:spacing w:after="0" w:line="276" w:lineRule="auto"/>
        <w:jc w:val="both"/>
        <w:rPr>
          <w:rFonts w:ascii="Times New Roman" w:hAnsi="Times New Roman" w:cs="Times New Roman"/>
          <w:noProof/>
          <w:color w:val="1D1B11" w:themeColor="background2" w:themeShade="1A"/>
          <w:lang w:val="hr-HR"/>
        </w:rPr>
      </w:pPr>
    </w:p>
    <w:p w:rsidR="00E042C3" w:rsidRPr="00AA14A3" w:rsidRDefault="00E042C3"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Stečajni razlog je bila nesposobnost z</w:t>
      </w:r>
      <w:r w:rsidR="00AA2D60" w:rsidRPr="00AA14A3">
        <w:rPr>
          <w:rFonts w:ascii="Times New Roman" w:hAnsi="Times New Roman" w:cs="Times New Roman"/>
          <w:noProof/>
          <w:color w:val="1D1B11" w:themeColor="background2" w:themeShade="1A"/>
          <w:lang w:val="hr-HR"/>
        </w:rPr>
        <w:t xml:space="preserve">a plaćanje jer je račun dužnik </w:t>
      </w:r>
      <w:r w:rsidR="00435AB6" w:rsidRPr="00AA14A3">
        <w:rPr>
          <w:rFonts w:ascii="Times New Roman" w:hAnsi="Times New Roman" w:cs="Times New Roman"/>
          <w:noProof/>
          <w:color w:val="1D1B11" w:themeColor="background2" w:themeShade="1A"/>
          <w:lang w:val="hr-HR"/>
        </w:rPr>
        <w:t>bio blokiran od strane Grada Rijeke po jamstvu za Estare Culto Modna Odjeća d.o.o., nije mogao isplaćivati plaće radnicima i podmirivati obveze po zakupu prema vlasniku poslovnog prostora i strojeva pa je posljedično tome stečajni upravitelj društva Estare Culto Modna odjeća d.o.o. u stečaju kako bi spriječio štetu svom stečajnom dužniku i svojim vjerovnicima otkazao ugovor o zakupu.</w:t>
      </w:r>
    </w:p>
    <w:p w:rsidR="00435AB6" w:rsidRPr="00AA14A3" w:rsidRDefault="00435AB6" w:rsidP="007900D5">
      <w:pPr>
        <w:spacing w:after="0" w:line="276" w:lineRule="auto"/>
        <w:jc w:val="both"/>
        <w:rPr>
          <w:rFonts w:ascii="Times New Roman" w:hAnsi="Times New Roman" w:cs="Times New Roman"/>
          <w:noProof/>
          <w:color w:val="1D1B11" w:themeColor="background2" w:themeShade="1A"/>
          <w:lang w:val="hr-HR"/>
        </w:rPr>
      </w:pPr>
    </w:p>
    <w:p w:rsidR="00435AB6" w:rsidRPr="00AA14A3" w:rsidRDefault="00435AB6"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Radi navedenih razloga uprava je podnijela prijedlog za otvaranje stečajnog postupka i nije se protivila otvaranju stečajnog postupka.</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U trenutku otvaranja stečajnog postupka društvo je zapošljavalo</w:t>
      </w:r>
      <w:r w:rsidR="00435AB6" w:rsidRPr="00AA14A3">
        <w:rPr>
          <w:rFonts w:ascii="Times New Roman" w:hAnsi="Times New Roman" w:cs="Times New Roman"/>
          <w:noProof/>
          <w:color w:val="1D1B11" w:themeColor="background2" w:themeShade="1A"/>
          <w:lang w:val="hr-HR"/>
        </w:rPr>
        <w:t xml:space="preserve"> 1</w:t>
      </w:r>
      <w:r w:rsidR="007900D5" w:rsidRPr="00AA14A3">
        <w:rPr>
          <w:rFonts w:ascii="Times New Roman" w:hAnsi="Times New Roman" w:cs="Times New Roman"/>
          <w:noProof/>
          <w:color w:val="1D1B11" w:themeColor="background2" w:themeShade="1A"/>
          <w:lang w:val="hr-HR"/>
        </w:rPr>
        <w:t>36</w:t>
      </w:r>
      <w:r w:rsidRPr="00AA14A3">
        <w:rPr>
          <w:rFonts w:ascii="Times New Roman" w:hAnsi="Times New Roman" w:cs="Times New Roman"/>
          <w:noProof/>
          <w:color w:val="1D1B11" w:themeColor="background2" w:themeShade="1A"/>
          <w:lang w:val="hr-HR"/>
        </w:rPr>
        <w:t xml:space="preserve"> radnika, od kojih je jedan odgovorna osoba odnosno direktor društva</w:t>
      </w:r>
      <w:r w:rsidR="00553DA9" w:rsidRPr="00AA14A3">
        <w:rPr>
          <w:rFonts w:ascii="Times New Roman" w:hAnsi="Times New Roman" w:cs="Times New Roman"/>
          <w:noProof/>
          <w:color w:val="1D1B11" w:themeColor="background2" w:themeShade="1A"/>
          <w:lang w:val="hr-HR"/>
        </w:rPr>
        <w:t xml:space="preserve"> </w:t>
      </w:r>
      <w:r w:rsidR="00435AB6" w:rsidRPr="00AA14A3">
        <w:rPr>
          <w:rFonts w:ascii="Times New Roman" w:hAnsi="Times New Roman" w:cs="Times New Roman"/>
          <w:noProof/>
          <w:color w:val="1D1B11" w:themeColor="background2" w:themeShade="1A"/>
          <w:lang w:val="hr-HR"/>
        </w:rPr>
        <w:t>Damir Kajin</w:t>
      </w:r>
      <w:r w:rsidRPr="00AA14A3">
        <w:rPr>
          <w:rFonts w:ascii="Times New Roman" w:hAnsi="Times New Roman" w:cs="Times New Roman"/>
          <w:noProof/>
          <w:color w:val="1D1B11" w:themeColor="background2" w:themeShade="1A"/>
          <w:lang w:val="hr-HR"/>
        </w:rPr>
        <w:t>.</w:t>
      </w:r>
      <w:r w:rsidR="00435AB6" w:rsidRPr="00AA14A3">
        <w:rPr>
          <w:rFonts w:ascii="Times New Roman" w:hAnsi="Times New Roman" w:cs="Times New Roman"/>
          <w:noProof/>
          <w:color w:val="1D1B11" w:themeColor="background2" w:themeShade="1A"/>
          <w:lang w:val="hr-HR"/>
        </w:rPr>
        <w:t xml:space="preserve"> Ugovori o radu na neodređeno vrijeme su </w:t>
      </w:r>
      <w:r w:rsidR="0046079A" w:rsidRPr="00AA14A3">
        <w:rPr>
          <w:rFonts w:ascii="Times New Roman" w:hAnsi="Times New Roman" w:cs="Times New Roman"/>
          <w:noProof/>
          <w:color w:val="1D1B11" w:themeColor="background2" w:themeShade="1A"/>
          <w:lang w:val="hr-HR"/>
        </w:rPr>
        <w:t>otkazani</w:t>
      </w:r>
      <w:r w:rsidR="00435AB6" w:rsidRPr="00AA14A3">
        <w:rPr>
          <w:rFonts w:ascii="Times New Roman" w:hAnsi="Times New Roman" w:cs="Times New Roman"/>
          <w:noProof/>
          <w:color w:val="1D1B11" w:themeColor="background2" w:themeShade="1A"/>
          <w:lang w:val="hr-HR"/>
        </w:rPr>
        <w:t xml:space="preserve"> s otkaznim rokom od 30 dana. Dio radnika je podnio zahtjev za skraćenje otkaznog roka kako bi što ranije ostvario prava na naknadu za nezaposlene na Hrvatskom zavodu za zapošljavanje. Sklopljeni su sporazumi isključivo o skraćenju otkaznog roka čime je smanjeno terećenje stečajne mase za plaće i doprinose u otkaznom roku. Radnicima je zadnje isplaćena dio plaće za veljaču 2016.</w:t>
      </w:r>
      <w:r w:rsidRPr="00AA14A3">
        <w:rPr>
          <w:rFonts w:ascii="Times New Roman" w:hAnsi="Times New Roman" w:cs="Times New Roman"/>
          <w:noProof/>
          <w:color w:val="1D1B11" w:themeColor="background2" w:themeShade="1A"/>
          <w:lang w:val="hr-HR"/>
        </w:rPr>
        <w:t xml:space="preserve"> </w:t>
      </w:r>
    </w:p>
    <w:p w:rsidR="0076515F" w:rsidRPr="00AA14A3" w:rsidRDefault="0076515F"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b/>
          <w:noProof/>
          <w:color w:val="1D1B11" w:themeColor="background2" w:themeShade="1A"/>
          <w:lang w:val="hr-HR"/>
        </w:rPr>
      </w:pPr>
      <w:r w:rsidRPr="00AA14A3">
        <w:rPr>
          <w:rFonts w:ascii="Times New Roman" w:hAnsi="Times New Roman" w:cs="Times New Roman"/>
          <w:b/>
          <w:noProof/>
          <w:color w:val="1D1B11" w:themeColor="background2" w:themeShade="1A"/>
          <w:lang w:val="hr-HR"/>
        </w:rPr>
        <w:t>III. IMOVINA I OBVEZE DUŽNIKA</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b/>
          <w:noProof/>
          <w:color w:val="1D1B11" w:themeColor="background2" w:themeShade="1A"/>
          <w:lang w:val="hr-HR"/>
        </w:rPr>
      </w:pPr>
      <w:r w:rsidRPr="00AA14A3">
        <w:rPr>
          <w:rFonts w:ascii="Times New Roman" w:hAnsi="Times New Roman" w:cs="Times New Roman"/>
          <w:b/>
          <w:noProof/>
          <w:color w:val="1D1B11" w:themeColor="background2" w:themeShade="1A"/>
          <w:lang w:val="hr-HR"/>
        </w:rPr>
        <w:t>Imovina:</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435AB6" w:rsidP="007900D5">
      <w:pPr>
        <w:spacing w:after="0" w:line="276" w:lineRule="auto"/>
        <w:jc w:val="both"/>
        <w:rPr>
          <w:rFonts w:ascii="Times New Roman" w:hAnsi="Times New Roman" w:cs="Times New Roman"/>
          <w:b/>
          <w:i/>
          <w:noProof/>
          <w:color w:val="1D1B11" w:themeColor="background2" w:themeShade="1A"/>
          <w:lang w:val="hr-HR"/>
        </w:rPr>
      </w:pPr>
      <w:r w:rsidRPr="00AA14A3">
        <w:rPr>
          <w:rFonts w:ascii="Times New Roman" w:hAnsi="Times New Roman" w:cs="Times New Roman"/>
          <w:b/>
          <w:i/>
          <w:noProof/>
          <w:color w:val="1D1B11" w:themeColor="background2" w:themeShade="1A"/>
          <w:lang w:val="hr-HR"/>
        </w:rPr>
        <w:t>Novac na žiro-računu:</w:t>
      </w:r>
    </w:p>
    <w:p w:rsidR="00435AB6" w:rsidRPr="00AA14A3" w:rsidRDefault="00435AB6"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b/>
          <w:noProof/>
          <w:color w:val="1D1B11" w:themeColor="background2" w:themeShade="1A"/>
          <w:lang w:val="hr-HR"/>
        </w:rPr>
        <w:t xml:space="preserve">- </w:t>
      </w:r>
      <w:r w:rsidRPr="00AA14A3">
        <w:rPr>
          <w:rFonts w:ascii="Times New Roman" w:hAnsi="Times New Roman" w:cs="Times New Roman"/>
          <w:noProof/>
          <w:color w:val="1D1B11" w:themeColor="background2" w:themeShade="1A"/>
          <w:lang w:val="hr-HR"/>
        </w:rPr>
        <w:t>rezervirana sredstva u ovršnim postupcima</w:t>
      </w:r>
      <w:r w:rsidR="00C90D77" w:rsidRPr="00AA14A3">
        <w:rPr>
          <w:rFonts w:ascii="Times New Roman" w:hAnsi="Times New Roman" w:cs="Times New Roman"/>
          <w:noProof/>
          <w:color w:val="1D1B11" w:themeColor="background2" w:themeShade="1A"/>
          <w:lang w:val="hr-HR"/>
        </w:rPr>
        <w:tab/>
      </w:r>
      <w:r w:rsidR="00C90D77" w:rsidRPr="00AA14A3">
        <w:rPr>
          <w:rFonts w:ascii="Times New Roman" w:hAnsi="Times New Roman" w:cs="Times New Roman"/>
          <w:noProof/>
          <w:color w:val="1D1B11" w:themeColor="background2" w:themeShade="1A"/>
          <w:lang w:val="hr-HR"/>
        </w:rPr>
        <w:tab/>
      </w:r>
      <w:r w:rsidR="00B723DB" w:rsidRPr="00AA14A3">
        <w:rPr>
          <w:rFonts w:ascii="Times New Roman" w:hAnsi="Times New Roman" w:cs="Times New Roman"/>
          <w:noProof/>
          <w:color w:val="1D1B11" w:themeColor="background2" w:themeShade="1A"/>
          <w:lang w:val="hr-HR"/>
        </w:rPr>
        <w:tab/>
      </w:r>
      <w:r w:rsidR="00B723DB" w:rsidRPr="00AA14A3">
        <w:rPr>
          <w:rFonts w:ascii="Times New Roman" w:hAnsi="Times New Roman" w:cs="Times New Roman"/>
        </w:rPr>
        <w:t xml:space="preserve">25.048,43 </w:t>
      </w:r>
      <w:proofErr w:type="spellStart"/>
      <w:r w:rsidR="00B723DB" w:rsidRPr="00AA14A3">
        <w:rPr>
          <w:rFonts w:ascii="Times New Roman" w:hAnsi="Times New Roman" w:cs="Times New Roman"/>
        </w:rPr>
        <w:t>kn</w:t>
      </w:r>
      <w:proofErr w:type="spellEnd"/>
      <w:r w:rsidR="00C90D77" w:rsidRPr="00AA14A3">
        <w:rPr>
          <w:rFonts w:ascii="Times New Roman" w:hAnsi="Times New Roman" w:cs="Times New Roman"/>
          <w:noProof/>
          <w:color w:val="1D1B11" w:themeColor="background2" w:themeShade="1A"/>
          <w:lang w:val="hr-HR"/>
        </w:rPr>
        <w:tab/>
      </w:r>
    </w:p>
    <w:p w:rsidR="00435AB6" w:rsidRPr="00AA14A3" w:rsidRDefault="00435AB6" w:rsidP="007900D5">
      <w:pPr>
        <w:spacing w:after="0" w:line="276" w:lineRule="auto"/>
        <w:jc w:val="both"/>
        <w:rPr>
          <w:rFonts w:ascii="Times New Roman" w:hAnsi="Times New Roman" w:cs="Times New Roman"/>
          <w:i/>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b/>
          <w:i/>
          <w:noProof/>
          <w:color w:val="1D1B11" w:themeColor="background2" w:themeShade="1A"/>
          <w:lang w:val="hr-HR"/>
        </w:rPr>
      </w:pPr>
      <w:r w:rsidRPr="00AA14A3">
        <w:rPr>
          <w:rFonts w:ascii="Times New Roman" w:hAnsi="Times New Roman" w:cs="Times New Roman"/>
          <w:b/>
          <w:i/>
          <w:noProof/>
          <w:color w:val="1D1B11" w:themeColor="background2" w:themeShade="1A"/>
          <w:lang w:val="hr-HR"/>
        </w:rPr>
        <w:t>Potraživanja:</w:t>
      </w:r>
    </w:p>
    <w:p w:rsidR="003E4E74" w:rsidRPr="00AA14A3" w:rsidRDefault="003E4E74"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rsidR="00722A68" w:rsidRPr="00AA14A3" w:rsidRDefault="00722A68"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t>- Potraživanja od kupaca</w:t>
      </w:r>
      <w:r w:rsidR="00B723DB" w:rsidRPr="00AA14A3">
        <w:rPr>
          <w:rFonts w:ascii="Times New Roman" w:eastAsia="Times New Roman" w:hAnsi="Times New Roman" w:cs="Times New Roman"/>
          <w:noProof/>
          <w:color w:val="1D1B11" w:themeColor="background2" w:themeShade="1A"/>
          <w:lang w:val="hr-HR" w:eastAsia="en-US"/>
        </w:rPr>
        <w:t xml:space="preserve"> iz inoze</w:t>
      </w:r>
      <w:r w:rsidR="00435AB6" w:rsidRPr="00AA14A3">
        <w:rPr>
          <w:rFonts w:ascii="Times New Roman" w:eastAsia="Times New Roman" w:hAnsi="Times New Roman" w:cs="Times New Roman"/>
          <w:noProof/>
          <w:color w:val="1D1B11" w:themeColor="background2" w:themeShade="1A"/>
          <w:lang w:val="hr-HR" w:eastAsia="en-US"/>
        </w:rPr>
        <w:t>mstva</w:t>
      </w:r>
      <w:r w:rsidRPr="00AA14A3">
        <w:rPr>
          <w:rFonts w:ascii="Times New Roman" w:eastAsia="Times New Roman" w:hAnsi="Times New Roman" w:cs="Times New Roman"/>
          <w:noProof/>
          <w:color w:val="1D1B11" w:themeColor="background2" w:themeShade="1A"/>
          <w:lang w:val="hr-HR" w:eastAsia="en-US"/>
        </w:rPr>
        <w:tab/>
        <w:t xml:space="preserve"> </w:t>
      </w:r>
      <w:r w:rsidR="0076515F" w:rsidRPr="00AA14A3">
        <w:rPr>
          <w:rFonts w:ascii="Times New Roman" w:eastAsia="Times New Roman" w:hAnsi="Times New Roman" w:cs="Times New Roman"/>
          <w:noProof/>
          <w:color w:val="1D1B11" w:themeColor="background2" w:themeShade="1A"/>
          <w:lang w:val="hr-HR" w:eastAsia="en-US"/>
        </w:rPr>
        <w:t xml:space="preserve">        </w:t>
      </w:r>
      <w:r w:rsidR="00435AB6" w:rsidRPr="00AA14A3">
        <w:rPr>
          <w:rFonts w:ascii="Times New Roman" w:eastAsia="Times New Roman" w:hAnsi="Times New Roman" w:cs="Times New Roman"/>
          <w:noProof/>
          <w:color w:val="1D1B11" w:themeColor="background2" w:themeShade="1A"/>
          <w:lang w:val="hr-HR" w:eastAsia="en-US"/>
        </w:rPr>
        <w:tab/>
      </w:r>
      <w:r w:rsidR="00435AB6" w:rsidRPr="00AA14A3">
        <w:rPr>
          <w:rFonts w:ascii="Times New Roman" w:eastAsia="Times New Roman" w:hAnsi="Times New Roman" w:cs="Times New Roman"/>
          <w:noProof/>
          <w:color w:val="1D1B11" w:themeColor="background2" w:themeShade="1A"/>
          <w:lang w:val="hr-HR" w:eastAsia="en-US"/>
        </w:rPr>
        <w:tab/>
      </w:r>
      <w:r w:rsidR="0076515F" w:rsidRPr="00AA14A3">
        <w:rPr>
          <w:rFonts w:ascii="Times New Roman" w:eastAsia="Times New Roman" w:hAnsi="Times New Roman" w:cs="Times New Roman"/>
          <w:noProof/>
          <w:color w:val="1D1B11" w:themeColor="background2" w:themeShade="1A"/>
          <w:lang w:val="hr-HR" w:eastAsia="en-US"/>
        </w:rPr>
        <w:t xml:space="preserve"> </w:t>
      </w:r>
      <w:r w:rsidR="00134132" w:rsidRPr="00AA14A3">
        <w:rPr>
          <w:rFonts w:ascii="Times New Roman" w:hAnsi="Times New Roman" w:cs="Times New Roman"/>
          <w:noProof/>
          <w:color w:val="1D1B11" w:themeColor="background2" w:themeShade="1A"/>
          <w:lang w:val="hr-HR"/>
        </w:rPr>
        <w:t xml:space="preserve">80.693,78 </w:t>
      </w:r>
      <w:r w:rsidRPr="00AA14A3">
        <w:rPr>
          <w:rFonts w:ascii="Times New Roman" w:eastAsia="Times New Roman" w:hAnsi="Times New Roman" w:cs="Times New Roman"/>
          <w:noProof/>
          <w:color w:val="1D1B11" w:themeColor="background2" w:themeShade="1A"/>
          <w:lang w:val="hr-HR" w:eastAsia="en-US"/>
        </w:rPr>
        <w:t>kn</w:t>
      </w:r>
    </w:p>
    <w:p w:rsidR="00722A68" w:rsidRPr="00AA14A3" w:rsidRDefault="00722A68" w:rsidP="007900D5">
      <w:pPr>
        <w:tabs>
          <w:tab w:val="left" w:pos="4268"/>
        </w:tabs>
        <w:spacing w:after="0" w:line="276" w:lineRule="auto"/>
        <w:ind w:left="-72"/>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t xml:space="preserve"> - Potra</w:t>
      </w:r>
      <w:r w:rsidR="0076515F" w:rsidRPr="00AA14A3">
        <w:rPr>
          <w:rFonts w:ascii="Times New Roman" w:eastAsia="Times New Roman" w:hAnsi="Times New Roman" w:cs="Times New Roman"/>
          <w:noProof/>
          <w:color w:val="1D1B11" w:themeColor="background2" w:themeShade="1A"/>
          <w:lang w:val="hr-HR" w:eastAsia="en-US"/>
        </w:rPr>
        <w:t xml:space="preserve">živanja </w:t>
      </w:r>
      <w:r w:rsidR="00435AB6" w:rsidRPr="00AA14A3">
        <w:rPr>
          <w:rFonts w:ascii="Times New Roman" w:eastAsia="Times New Roman" w:hAnsi="Times New Roman" w:cs="Times New Roman"/>
          <w:noProof/>
          <w:color w:val="1D1B11" w:themeColor="background2" w:themeShade="1A"/>
          <w:lang w:val="hr-HR" w:eastAsia="en-US"/>
        </w:rPr>
        <w:t>od kupaca iz zemlje</w:t>
      </w:r>
      <w:r w:rsidR="0076515F" w:rsidRPr="00AA14A3">
        <w:rPr>
          <w:rFonts w:ascii="Times New Roman" w:eastAsia="Times New Roman" w:hAnsi="Times New Roman" w:cs="Times New Roman"/>
          <w:noProof/>
          <w:color w:val="1D1B11" w:themeColor="background2" w:themeShade="1A"/>
          <w:lang w:val="hr-HR" w:eastAsia="en-US"/>
        </w:rPr>
        <w:tab/>
      </w:r>
      <w:r w:rsidR="0076515F" w:rsidRPr="00AA14A3">
        <w:rPr>
          <w:rFonts w:ascii="Times New Roman" w:eastAsia="Times New Roman" w:hAnsi="Times New Roman" w:cs="Times New Roman"/>
          <w:noProof/>
          <w:color w:val="1D1B11" w:themeColor="background2" w:themeShade="1A"/>
          <w:lang w:val="hr-HR" w:eastAsia="en-US"/>
        </w:rPr>
        <w:tab/>
      </w:r>
      <w:r w:rsidR="0076515F" w:rsidRPr="00AA14A3">
        <w:rPr>
          <w:rFonts w:ascii="Times New Roman" w:eastAsia="Times New Roman" w:hAnsi="Times New Roman" w:cs="Times New Roman"/>
          <w:noProof/>
          <w:color w:val="1D1B11" w:themeColor="background2" w:themeShade="1A"/>
          <w:lang w:val="hr-HR" w:eastAsia="en-US"/>
        </w:rPr>
        <w:tab/>
      </w:r>
      <w:r w:rsidR="00435AB6" w:rsidRPr="00AA14A3">
        <w:rPr>
          <w:rFonts w:ascii="Times New Roman" w:eastAsia="Times New Roman" w:hAnsi="Times New Roman" w:cs="Times New Roman"/>
          <w:noProof/>
          <w:color w:val="1D1B11" w:themeColor="background2" w:themeShade="1A"/>
          <w:lang w:val="hr-HR" w:eastAsia="en-US"/>
        </w:rPr>
        <w:tab/>
        <w:t xml:space="preserve">   </w:t>
      </w:r>
      <w:r w:rsidR="00B723DB" w:rsidRPr="00AA14A3">
        <w:rPr>
          <w:rFonts w:ascii="Times New Roman" w:hAnsi="Times New Roman" w:cs="Times New Roman"/>
        </w:rPr>
        <w:t xml:space="preserve">1.762,50 </w:t>
      </w:r>
      <w:r w:rsidRPr="00AA14A3">
        <w:rPr>
          <w:rFonts w:ascii="Times New Roman" w:eastAsia="Times New Roman" w:hAnsi="Times New Roman" w:cs="Times New Roman"/>
          <w:noProof/>
          <w:color w:val="1D1B11" w:themeColor="background2" w:themeShade="1A"/>
          <w:lang w:val="hr-HR" w:eastAsia="en-US"/>
        </w:rPr>
        <w:t xml:space="preserve">kn </w:t>
      </w:r>
    </w:p>
    <w:p w:rsidR="0076515F" w:rsidRPr="00AA14A3" w:rsidRDefault="00722A68" w:rsidP="007900D5">
      <w:pPr>
        <w:tabs>
          <w:tab w:val="left" w:pos="4268"/>
        </w:tabs>
        <w:spacing w:after="0" w:line="276" w:lineRule="auto"/>
        <w:ind w:left="-72"/>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lastRenderedPageBreak/>
        <w:t xml:space="preserve"> - Potr</w:t>
      </w:r>
      <w:r w:rsidR="0076515F" w:rsidRPr="00AA14A3">
        <w:rPr>
          <w:rFonts w:ascii="Times New Roman" w:eastAsia="Times New Roman" w:hAnsi="Times New Roman" w:cs="Times New Roman"/>
          <w:noProof/>
          <w:color w:val="1D1B11" w:themeColor="background2" w:themeShade="1A"/>
          <w:lang w:val="hr-HR" w:eastAsia="en-US"/>
        </w:rPr>
        <w:t xml:space="preserve">aživanja </w:t>
      </w:r>
      <w:r w:rsidR="00435AB6" w:rsidRPr="00AA14A3">
        <w:rPr>
          <w:rFonts w:ascii="Times New Roman" w:eastAsia="Times New Roman" w:hAnsi="Times New Roman" w:cs="Times New Roman"/>
          <w:noProof/>
          <w:color w:val="1D1B11" w:themeColor="background2" w:themeShade="1A"/>
          <w:lang w:val="hr-HR" w:eastAsia="en-US"/>
        </w:rPr>
        <w:t>od HZZO za isplaćena bolovanja</w:t>
      </w:r>
      <w:r w:rsidR="0076515F" w:rsidRPr="00AA14A3">
        <w:rPr>
          <w:rFonts w:ascii="Times New Roman" w:eastAsia="Times New Roman" w:hAnsi="Times New Roman" w:cs="Times New Roman"/>
          <w:noProof/>
          <w:color w:val="1D1B11" w:themeColor="background2" w:themeShade="1A"/>
          <w:lang w:val="hr-HR" w:eastAsia="en-US"/>
        </w:rPr>
        <w:tab/>
        <w:t xml:space="preserve">  </w:t>
      </w:r>
      <w:r w:rsidR="0076515F" w:rsidRPr="00AA14A3">
        <w:rPr>
          <w:rFonts w:ascii="Times New Roman" w:eastAsia="Times New Roman" w:hAnsi="Times New Roman" w:cs="Times New Roman"/>
          <w:noProof/>
          <w:color w:val="1D1B11" w:themeColor="background2" w:themeShade="1A"/>
          <w:lang w:val="hr-HR" w:eastAsia="en-US"/>
        </w:rPr>
        <w:tab/>
      </w:r>
      <w:r w:rsidR="00435AB6" w:rsidRPr="00AA14A3">
        <w:rPr>
          <w:rFonts w:ascii="Times New Roman" w:eastAsia="Times New Roman" w:hAnsi="Times New Roman" w:cs="Times New Roman"/>
          <w:noProof/>
          <w:color w:val="1D1B11" w:themeColor="background2" w:themeShade="1A"/>
          <w:lang w:val="hr-HR" w:eastAsia="en-US"/>
        </w:rPr>
        <w:t xml:space="preserve">   </w:t>
      </w:r>
      <w:r w:rsidR="00B41D5F" w:rsidRPr="00AA14A3">
        <w:rPr>
          <w:rFonts w:ascii="Times New Roman" w:eastAsia="Times New Roman" w:hAnsi="Times New Roman" w:cs="Times New Roman"/>
          <w:noProof/>
          <w:color w:val="1D1B11" w:themeColor="background2" w:themeShade="1A"/>
          <w:lang w:val="hr-HR" w:eastAsia="en-US"/>
        </w:rPr>
        <w:t xml:space="preserve">8.357,42 </w:t>
      </w:r>
      <w:r w:rsidRPr="00AA14A3">
        <w:rPr>
          <w:rFonts w:ascii="Times New Roman" w:eastAsia="Times New Roman" w:hAnsi="Times New Roman" w:cs="Times New Roman"/>
          <w:noProof/>
          <w:color w:val="1D1B11" w:themeColor="background2" w:themeShade="1A"/>
          <w:lang w:val="hr-HR" w:eastAsia="en-US"/>
        </w:rPr>
        <w:t>kn</w:t>
      </w:r>
    </w:p>
    <w:p w:rsidR="00694BAF" w:rsidRPr="00AA14A3" w:rsidRDefault="00694BAF"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rsidR="00694BAF" w:rsidRPr="00AA14A3" w:rsidRDefault="00435AB6" w:rsidP="007900D5">
      <w:pPr>
        <w:tabs>
          <w:tab w:val="left" w:pos="4268"/>
        </w:tabs>
        <w:spacing w:after="0" w:line="276" w:lineRule="auto"/>
        <w:jc w:val="both"/>
        <w:rPr>
          <w:rFonts w:ascii="Times New Roman" w:eastAsia="Times New Roman" w:hAnsi="Times New Roman" w:cs="Times New Roman"/>
          <w:b/>
          <w:i/>
          <w:noProof/>
          <w:color w:val="1D1B11" w:themeColor="background2" w:themeShade="1A"/>
          <w:lang w:val="hr-HR" w:eastAsia="en-US"/>
        </w:rPr>
      </w:pPr>
      <w:r w:rsidRPr="00AA14A3">
        <w:rPr>
          <w:rFonts w:ascii="Times New Roman" w:eastAsia="Times New Roman" w:hAnsi="Times New Roman" w:cs="Times New Roman"/>
          <w:b/>
          <w:i/>
          <w:noProof/>
          <w:color w:val="1D1B11" w:themeColor="background2" w:themeShade="1A"/>
          <w:lang w:val="hr-HR" w:eastAsia="en-US"/>
        </w:rPr>
        <w:t>Poslovni udjeli u drugim trgovačkim društvima:</w:t>
      </w:r>
    </w:p>
    <w:p w:rsidR="00694BAF" w:rsidRPr="00AA14A3" w:rsidRDefault="00694BAF"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rsidR="00435AB6" w:rsidRPr="00AA14A3" w:rsidRDefault="00435AB6"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t>- Poslovni udio u Manas trgovina d.o.o.</w:t>
      </w:r>
      <w:r w:rsidRPr="00AA14A3">
        <w:rPr>
          <w:rFonts w:ascii="Times New Roman" w:eastAsia="Times New Roman" w:hAnsi="Times New Roman" w:cs="Times New Roman"/>
          <w:noProof/>
          <w:color w:val="1D1B11" w:themeColor="background2" w:themeShade="1A"/>
          <w:lang w:val="hr-HR" w:eastAsia="en-US"/>
        </w:rPr>
        <w:tab/>
      </w:r>
      <w:r w:rsidRPr="00AA14A3">
        <w:rPr>
          <w:rFonts w:ascii="Times New Roman" w:eastAsia="Times New Roman" w:hAnsi="Times New Roman" w:cs="Times New Roman"/>
          <w:noProof/>
          <w:color w:val="1D1B11" w:themeColor="background2" w:themeShade="1A"/>
          <w:lang w:val="hr-HR" w:eastAsia="en-US"/>
        </w:rPr>
        <w:tab/>
      </w:r>
      <w:r w:rsidRPr="00AA14A3">
        <w:rPr>
          <w:rFonts w:ascii="Times New Roman" w:eastAsia="Times New Roman" w:hAnsi="Times New Roman" w:cs="Times New Roman"/>
          <w:noProof/>
          <w:color w:val="1D1B11" w:themeColor="background2" w:themeShade="1A"/>
          <w:lang w:val="hr-HR" w:eastAsia="en-US"/>
        </w:rPr>
        <w:tab/>
      </w:r>
      <w:r w:rsidRPr="00AA14A3">
        <w:rPr>
          <w:rFonts w:ascii="Times New Roman" w:eastAsia="Times New Roman" w:hAnsi="Times New Roman" w:cs="Times New Roman"/>
          <w:noProof/>
          <w:color w:val="1D1B11" w:themeColor="background2" w:themeShade="1A"/>
          <w:lang w:val="hr-HR" w:eastAsia="en-US"/>
        </w:rPr>
        <w:tab/>
        <w:t>20.000,00 kn</w:t>
      </w:r>
    </w:p>
    <w:p w:rsidR="00435AB6" w:rsidRPr="00AA14A3" w:rsidRDefault="00435AB6"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t>Tratinska 80/A, Zagreb, OIB: 92965567227</w:t>
      </w:r>
    </w:p>
    <w:p w:rsidR="00722A68" w:rsidRPr="00AA14A3" w:rsidRDefault="00722A68"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rsidR="00C90D77" w:rsidRPr="00AA14A3" w:rsidRDefault="00C90D77"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t xml:space="preserve">Manas Trgovina d.o.o. je bila jamac za obveze stečajnog dužnika vjerovniku Hravtskoj banci za obnovu i razvoj koja je blokirala njegov račun, te je direktor Zdravko Kajin predao prijedlog za otvaranje stečajnog postupka. Postupak se vodi na Trgovačkom sudu u Zagrebu pod br. St-4892/2016. Povezano društvo nema imovine i nije izvjesno da može nastaviti poslovanje u stečajnom postupku. Procjenu vrijednosti nije potrebno raditi jer </w:t>
      </w:r>
      <w:r w:rsidR="007900D5" w:rsidRPr="00AA14A3">
        <w:rPr>
          <w:rFonts w:ascii="Times New Roman" w:eastAsia="Times New Roman" w:hAnsi="Times New Roman" w:cs="Times New Roman"/>
          <w:noProof/>
          <w:color w:val="1D1B11" w:themeColor="background2" w:themeShade="1A"/>
          <w:lang w:val="hr-HR" w:eastAsia="en-US"/>
        </w:rPr>
        <w:t>nema ekonomske</w:t>
      </w:r>
      <w:r w:rsidRPr="00AA14A3">
        <w:rPr>
          <w:rFonts w:ascii="Times New Roman" w:eastAsia="Times New Roman" w:hAnsi="Times New Roman" w:cs="Times New Roman"/>
          <w:noProof/>
          <w:color w:val="1D1B11" w:themeColor="background2" w:themeShade="1A"/>
          <w:lang w:val="hr-HR" w:eastAsia="en-US"/>
        </w:rPr>
        <w:t xml:space="preserve"> vrijednost</w:t>
      </w:r>
      <w:r w:rsidR="007900D5" w:rsidRPr="00AA14A3">
        <w:rPr>
          <w:rFonts w:ascii="Times New Roman" w:eastAsia="Times New Roman" w:hAnsi="Times New Roman" w:cs="Times New Roman"/>
          <w:noProof/>
          <w:color w:val="1D1B11" w:themeColor="background2" w:themeShade="1A"/>
          <w:lang w:val="hr-HR" w:eastAsia="en-US"/>
        </w:rPr>
        <w:t>i</w:t>
      </w:r>
      <w:r w:rsidRPr="00AA14A3">
        <w:rPr>
          <w:rFonts w:ascii="Times New Roman" w:eastAsia="Times New Roman" w:hAnsi="Times New Roman" w:cs="Times New Roman"/>
          <w:noProof/>
          <w:color w:val="1D1B11" w:themeColor="background2" w:themeShade="1A"/>
          <w:lang w:val="hr-HR" w:eastAsia="en-US"/>
        </w:rPr>
        <w:t xml:space="preserve"> </w:t>
      </w:r>
      <w:r w:rsidR="007900D5" w:rsidRPr="00AA14A3">
        <w:rPr>
          <w:rFonts w:ascii="Times New Roman" w:eastAsia="Times New Roman" w:hAnsi="Times New Roman" w:cs="Times New Roman"/>
          <w:noProof/>
          <w:color w:val="1D1B11" w:themeColor="background2" w:themeShade="1A"/>
          <w:lang w:val="hr-HR" w:eastAsia="en-US"/>
        </w:rPr>
        <w:t>poslovnog</w:t>
      </w:r>
      <w:r w:rsidRPr="00AA14A3">
        <w:rPr>
          <w:rFonts w:ascii="Times New Roman" w:eastAsia="Times New Roman" w:hAnsi="Times New Roman" w:cs="Times New Roman"/>
          <w:noProof/>
          <w:color w:val="1D1B11" w:themeColor="background2" w:themeShade="1A"/>
          <w:lang w:val="hr-HR" w:eastAsia="en-US"/>
        </w:rPr>
        <w:t xml:space="preserve"> udjela</w:t>
      </w:r>
      <w:r w:rsidR="007900D5" w:rsidRPr="00AA14A3">
        <w:rPr>
          <w:rFonts w:ascii="Times New Roman" w:eastAsia="Times New Roman" w:hAnsi="Times New Roman" w:cs="Times New Roman"/>
          <w:noProof/>
          <w:color w:val="1D1B11" w:themeColor="background2" w:themeShade="1A"/>
          <w:lang w:val="hr-HR" w:eastAsia="en-US"/>
        </w:rPr>
        <w:t>.</w:t>
      </w:r>
    </w:p>
    <w:p w:rsidR="009273A0" w:rsidRPr="00AA14A3" w:rsidRDefault="009273A0" w:rsidP="007900D5">
      <w:pPr>
        <w:tabs>
          <w:tab w:val="left" w:pos="4268"/>
        </w:tabs>
        <w:spacing w:after="0" w:line="276" w:lineRule="auto"/>
        <w:jc w:val="both"/>
        <w:rPr>
          <w:rFonts w:ascii="Times New Roman" w:eastAsia="Times New Roman" w:hAnsi="Times New Roman" w:cs="Times New Roman"/>
          <w:b/>
          <w:noProof/>
          <w:color w:val="1D1B11" w:themeColor="background2" w:themeShade="1A"/>
          <w:lang w:val="hr-HR" w:eastAsia="en-US"/>
        </w:rPr>
      </w:pPr>
    </w:p>
    <w:p w:rsidR="009273A0" w:rsidRPr="00AA14A3" w:rsidRDefault="009273A0"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t xml:space="preserve">Ukupna </w:t>
      </w:r>
      <w:r w:rsidR="00AE3BF8" w:rsidRPr="00AA14A3">
        <w:rPr>
          <w:rFonts w:ascii="Times New Roman" w:eastAsia="Times New Roman" w:hAnsi="Times New Roman" w:cs="Times New Roman"/>
          <w:noProof/>
          <w:color w:val="1D1B11" w:themeColor="background2" w:themeShade="1A"/>
          <w:lang w:val="hr-HR" w:eastAsia="en-US"/>
        </w:rPr>
        <w:t xml:space="preserve">bilančna </w:t>
      </w:r>
      <w:r w:rsidRPr="00AA14A3">
        <w:rPr>
          <w:rFonts w:ascii="Times New Roman" w:eastAsia="Times New Roman" w:hAnsi="Times New Roman" w:cs="Times New Roman"/>
          <w:noProof/>
          <w:color w:val="1D1B11" w:themeColor="background2" w:themeShade="1A"/>
          <w:lang w:val="hr-HR" w:eastAsia="en-US"/>
        </w:rPr>
        <w:t xml:space="preserve">vrijednost imovine iznosi </w:t>
      </w:r>
      <w:r w:rsidR="00AE3BF8" w:rsidRPr="00AA14A3">
        <w:rPr>
          <w:rFonts w:ascii="Times New Roman" w:eastAsia="Times New Roman" w:hAnsi="Times New Roman" w:cs="Times New Roman"/>
          <w:noProof/>
          <w:color w:val="1D1B11" w:themeColor="background2" w:themeShade="1A"/>
          <w:lang w:val="hr-HR" w:eastAsia="en-US"/>
        </w:rPr>
        <w:t>135.862,13 dok je izvjesno unovčenje 115.862,13 kuna radi ne mogućnosti unovčenja poslovnog udjela.</w:t>
      </w:r>
    </w:p>
    <w:p w:rsidR="00AE3BF8" w:rsidRPr="00AA14A3" w:rsidRDefault="00AE3BF8" w:rsidP="007900D5">
      <w:pPr>
        <w:tabs>
          <w:tab w:val="left" w:pos="4268"/>
        </w:tabs>
        <w:spacing w:after="0" w:line="276" w:lineRule="auto"/>
        <w:jc w:val="both"/>
        <w:rPr>
          <w:rFonts w:ascii="Times New Roman" w:eastAsia="Times New Roman" w:hAnsi="Times New Roman" w:cs="Times New Roman"/>
          <w:b/>
          <w:noProof/>
          <w:color w:val="1D1B11" w:themeColor="background2" w:themeShade="1A"/>
          <w:lang w:val="hr-HR" w:eastAsia="en-US"/>
        </w:rPr>
      </w:pPr>
    </w:p>
    <w:p w:rsidR="00722A68" w:rsidRPr="00AA14A3" w:rsidRDefault="00722A68" w:rsidP="007900D5">
      <w:pPr>
        <w:tabs>
          <w:tab w:val="left" w:pos="4268"/>
        </w:tabs>
        <w:spacing w:after="0" w:line="276" w:lineRule="auto"/>
        <w:jc w:val="both"/>
        <w:rPr>
          <w:rFonts w:ascii="Times New Roman" w:eastAsia="Times New Roman" w:hAnsi="Times New Roman" w:cs="Times New Roman"/>
          <w:b/>
          <w:noProof/>
          <w:color w:val="1D1B11" w:themeColor="background2" w:themeShade="1A"/>
          <w:lang w:val="hr-HR" w:eastAsia="en-US"/>
        </w:rPr>
      </w:pPr>
      <w:r w:rsidRPr="00AA14A3">
        <w:rPr>
          <w:rFonts w:ascii="Times New Roman" w:eastAsia="Times New Roman" w:hAnsi="Times New Roman" w:cs="Times New Roman"/>
          <w:b/>
          <w:noProof/>
          <w:color w:val="1D1B11" w:themeColor="background2" w:themeShade="1A"/>
          <w:lang w:val="hr-HR" w:eastAsia="en-US"/>
        </w:rPr>
        <w:t>Obveze:</w:t>
      </w:r>
    </w:p>
    <w:p w:rsidR="00722A68" w:rsidRPr="00AA14A3" w:rsidRDefault="00722A68"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rsidR="00722A68" w:rsidRPr="00AA14A3" w:rsidRDefault="00722A68"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t xml:space="preserve">Utvrđena potraživanja vjerovnika prvog višeg isplatnog reda iznose </w:t>
      </w:r>
      <w:r w:rsidR="00C90D77" w:rsidRPr="00AA14A3">
        <w:rPr>
          <w:rFonts w:ascii="Times New Roman" w:eastAsia="Times New Roman" w:hAnsi="Times New Roman" w:cs="Times New Roman"/>
          <w:noProof/>
          <w:color w:val="1D1B11" w:themeColor="background2" w:themeShade="1A"/>
          <w:lang w:val="hr-HR" w:eastAsia="en-US"/>
        </w:rPr>
        <w:t>4.</w:t>
      </w:r>
      <w:r w:rsidR="00C90D77" w:rsidRPr="00AA14A3">
        <w:rPr>
          <w:rFonts w:ascii="Times New Roman" w:hAnsi="Times New Roman" w:cs="Times New Roman"/>
          <w:noProof/>
          <w:color w:val="1D1B11" w:themeColor="background2" w:themeShade="1A"/>
          <w:lang w:val="hr-HR"/>
        </w:rPr>
        <w:t>386</w:t>
      </w:r>
      <w:r w:rsidRPr="00AA14A3">
        <w:rPr>
          <w:rFonts w:ascii="Times New Roman" w:hAnsi="Times New Roman" w:cs="Times New Roman"/>
          <w:noProof/>
          <w:color w:val="1D1B11" w:themeColor="background2" w:themeShade="1A"/>
          <w:lang w:val="hr-HR"/>
        </w:rPr>
        <w:t>.</w:t>
      </w:r>
      <w:r w:rsidR="00C90D77" w:rsidRPr="00AA14A3">
        <w:rPr>
          <w:rFonts w:ascii="Times New Roman" w:hAnsi="Times New Roman" w:cs="Times New Roman"/>
          <w:noProof/>
          <w:color w:val="1D1B11" w:themeColor="background2" w:themeShade="1A"/>
          <w:lang w:val="hr-HR"/>
        </w:rPr>
        <w:t>042</w:t>
      </w:r>
      <w:r w:rsidRPr="00AA14A3">
        <w:rPr>
          <w:rFonts w:ascii="Times New Roman" w:hAnsi="Times New Roman" w:cs="Times New Roman"/>
          <w:noProof/>
          <w:color w:val="1D1B11" w:themeColor="background2" w:themeShade="1A"/>
          <w:lang w:val="hr-HR"/>
        </w:rPr>
        <w:t>,</w:t>
      </w:r>
      <w:r w:rsidR="00C90D77" w:rsidRPr="00AA14A3">
        <w:rPr>
          <w:rFonts w:ascii="Times New Roman" w:hAnsi="Times New Roman" w:cs="Times New Roman"/>
          <w:noProof/>
          <w:color w:val="1D1B11" w:themeColor="background2" w:themeShade="1A"/>
          <w:lang w:val="hr-HR"/>
        </w:rPr>
        <w:t>37</w:t>
      </w:r>
      <w:r w:rsidRPr="00AA14A3">
        <w:rPr>
          <w:rFonts w:ascii="Times New Roman" w:hAnsi="Times New Roman" w:cs="Times New Roman"/>
          <w:noProof/>
          <w:color w:val="1D1B11" w:themeColor="background2" w:themeShade="1A"/>
          <w:lang w:val="hr-HR"/>
        </w:rPr>
        <w:t xml:space="preserve"> kn.</w:t>
      </w:r>
    </w:p>
    <w:p w:rsidR="00722A68" w:rsidRPr="00AA14A3" w:rsidRDefault="00722A68" w:rsidP="007900D5">
      <w:pPr>
        <w:tabs>
          <w:tab w:val="left" w:pos="4268"/>
        </w:tabs>
        <w:spacing w:after="0" w:line="276" w:lineRule="auto"/>
        <w:jc w:val="both"/>
        <w:rPr>
          <w:rFonts w:ascii="Times New Roman" w:hAnsi="Times New Roman" w:cs="Times New Roman"/>
          <w:noProof/>
          <w:color w:val="1D1B11" w:themeColor="background2" w:themeShade="1A"/>
          <w:lang w:val="hr-HR"/>
        </w:rPr>
      </w:pPr>
      <w:r w:rsidRPr="00AA14A3">
        <w:rPr>
          <w:rFonts w:ascii="Times New Roman" w:eastAsia="Times New Roman" w:hAnsi="Times New Roman" w:cs="Times New Roman"/>
          <w:noProof/>
          <w:color w:val="1D1B11" w:themeColor="background2" w:themeShade="1A"/>
          <w:lang w:val="hr-HR" w:eastAsia="en-US"/>
        </w:rPr>
        <w:t xml:space="preserve">Utvrđena potraživanja vjerovnika drugog višeg isplatnog reda iznose </w:t>
      </w:r>
      <w:r w:rsidR="0076515F" w:rsidRPr="00AA14A3">
        <w:rPr>
          <w:rFonts w:ascii="Times New Roman" w:hAnsi="Times New Roman" w:cs="Times New Roman"/>
          <w:noProof/>
          <w:color w:val="1D1B11" w:themeColor="background2" w:themeShade="1A"/>
          <w:lang w:val="hr-HR"/>
        </w:rPr>
        <w:t>2</w:t>
      </w:r>
      <w:r w:rsidRPr="00AA14A3">
        <w:rPr>
          <w:rFonts w:ascii="Times New Roman" w:hAnsi="Times New Roman" w:cs="Times New Roman"/>
          <w:noProof/>
          <w:color w:val="1D1B11" w:themeColor="background2" w:themeShade="1A"/>
          <w:lang w:val="hr-HR"/>
        </w:rPr>
        <w:t>.</w:t>
      </w:r>
      <w:r w:rsidR="00C90D77" w:rsidRPr="00AA14A3">
        <w:rPr>
          <w:rFonts w:ascii="Times New Roman" w:hAnsi="Times New Roman" w:cs="Times New Roman"/>
          <w:noProof/>
          <w:color w:val="1D1B11" w:themeColor="background2" w:themeShade="1A"/>
          <w:lang w:val="hr-HR"/>
        </w:rPr>
        <w:t>718</w:t>
      </w:r>
      <w:r w:rsidRPr="00AA14A3">
        <w:rPr>
          <w:rFonts w:ascii="Times New Roman" w:hAnsi="Times New Roman" w:cs="Times New Roman"/>
          <w:noProof/>
          <w:color w:val="1D1B11" w:themeColor="background2" w:themeShade="1A"/>
          <w:lang w:val="hr-HR"/>
        </w:rPr>
        <w:t>.</w:t>
      </w:r>
      <w:r w:rsidR="00C90D77" w:rsidRPr="00AA14A3">
        <w:rPr>
          <w:rFonts w:ascii="Times New Roman" w:hAnsi="Times New Roman" w:cs="Times New Roman"/>
          <w:noProof/>
          <w:color w:val="1D1B11" w:themeColor="background2" w:themeShade="1A"/>
          <w:lang w:val="hr-HR"/>
        </w:rPr>
        <w:t>985,56</w:t>
      </w:r>
      <w:r w:rsidRPr="00AA14A3">
        <w:rPr>
          <w:rFonts w:ascii="Times New Roman" w:hAnsi="Times New Roman" w:cs="Times New Roman"/>
          <w:noProof/>
          <w:color w:val="1D1B11" w:themeColor="background2" w:themeShade="1A"/>
          <w:lang w:val="hr-HR"/>
        </w:rPr>
        <w:t xml:space="preserve"> kn.</w:t>
      </w:r>
    </w:p>
    <w:p w:rsidR="00722A68" w:rsidRPr="00AA14A3" w:rsidRDefault="00722A68"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rsidR="00722A68" w:rsidRPr="00AA14A3" w:rsidRDefault="00722A68"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t>Ukupna potraživanj</w:t>
      </w:r>
      <w:r w:rsidR="00B757C1" w:rsidRPr="00AA14A3">
        <w:rPr>
          <w:rFonts w:ascii="Times New Roman" w:eastAsia="Times New Roman" w:hAnsi="Times New Roman" w:cs="Times New Roman"/>
          <w:noProof/>
          <w:color w:val="1D1B11" w:themeColor="background2" w:themeShade="1A"/>
          <w:lang w:val="hr-HR" w:eastAsia="en-US"/>
        </w:rPr>
        <w:t>a stečajnih vjerovnika iznose  7</w:t>
      </w:r>
      <w:r w:rsidRPr="00AA14A3">
        <w:rPr>
          <w:rFonts w:ascii="Times New Roman" w:eastAsia="Times New Roman" w:hAnsi="Times New Roman" w:cs="Times New Roman"/>
          <w:noProof/>
          <w:color w:val="1D1B11" w:themeColor="background2" w:themeShade="1A"/>
          <w:lang w:val="hr-HR" w:eastAsia="en-US"/>
        </w:rPr>
        <w:t>.</w:t>
      </w:r>
      <w:r w:rsidR="00B757C1" w:rsidRPr="00AA14A3">
        <w:rPr>
          <w:rFonts w:ascii="Times New Roman" w:eastAsia="Times New Roman" w:hAnsi="Times New Roman" w:cs="Times New Roman"/>
          <w:noProof/>
          <w:color w:val="1D1B11" w:themeColor="background2" w:themeShade="1A"/>
          <w:lang w:val="hr-HR" w:eastAsia="en-US"/>
        </w:rPr>
        <w:t>105.027</w:t>
      </w:r>
      <w:r w:rsidR="00694BAF" w:rsidRPr="00AA14A3">
        <w:rPr>
          <w:rFonts w:ascii="Times New Roman" w:eastAsia="Times New Roman" w:hAnsi="Times New Roman" w:cs="Times New Roman"/>
          <w:noProof/>
          <w:color w:val="1D1B11" w:themeColor="background2" w:themeShade="1A"/>
          <w:lang w:val="hr-HR" w:eastAsia="en-US"/>
        </w:rPr>
        <w:t>,</w:t>
      </w:r>
      <w:r w:rsidR="00B757C1" w:rsidRPr="00AA14A3">
        <w:rPr>
          <w:rFonts w:ascii="Times New Roman" w:eastAsia="Times New Roman" w:hAnsi="Times New Roman" w:cs="Times New Roman"/>
          <w:noProof/>
          <w:color w:val="1D1B11" w:themeColor="background2" w:themeShade="1A"/>
          <w:lang w:val="hr-HR" w:eastAsia="en-US"/>
        </w:rPr>
        <w:t>9</w:t>
      </w:r>
      <w:r w:rsidR="00694BAF" w:rsidRPr="00AA14A3">
        <w:rPr>
          <w:rFonts w:ascii="Times New Roman" w:eastAsia="Times New Roman" w:hAnsi="Times New Roman" w:cs="Times New Roman"/>
          <w:noProof/>
          <w:color w:val="1D1B11" w:themeColor="background2" w:themeShade="1A"/>
          <w:lang w:val="hr-HR" w:eastAsia="en-US"/>
        </w:rPr>
        <w:t>3</w:t>
      </w:r>
      <w:r w:rsidRPr="00AA14A3">
        <w:rPr>
          <w:rFonts w:ascii="Times New Roman" w:eastAsia="Times New Roman" w:hAnsi="Times New Roman" w:cs="Times New Roman"/>
          <w:noProof/>
          <w:color w:val="1D1B11" w:themeColor="background2" w:themeShade="1A"/>
          <w:lang w:val="hr-HR" w:eastAsia="en-US"/>
        </w:rPr>
        <w:t xml:space="preserve"> kn</w:t>
      </w:r>
      <w:r w:rsidR="00134132" w:rsidRPr="00AA14A3">
        <w:rPr>
          <w:rFonts w:ascii="Times New Roman" w:eastAsia="Times New Roman" w:hAnsi="Times New Roman" w:cs="Times New Roman"/>
          <w:noProof/>
          <w:color w:val="1D1B11" w:themeColor="background2" w:themeShade="1A"/>
          <w:lang w:val="hr-HR" w:eastAsia="en-US"/>
        </w:rPr>
        <w:t>.</w:t>
      </w:r>
      <w:r w:rsidRPr="00AA14A3">
        <w:rPr>
          <w:rFonts w:ascii="Times New Roman" w:eastAsia="Times New Roman" w:hAnsi="Times New Roman" w:cs="Times New Roman"/>
          <w:noProof/>
          <w:color w:val="1D1B11" w:themeColor="background2" w:themeShade="1A"/>
          <w:lang w:val="hr-HR" w:eastAsia="en-US"/>
        </w:rPr>
        <w:t xml:space="preserve"> </w:t>
      </w:r>
    </w:p>
    <w:p w:rsidR="00B757C1" w:rsidRPr="00AA14A3" w:rsidRDefault="00B757C1"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rsidR="00B757C1" w:rsidRPr="00AA14A3" w:rsidRDefault="00B757C1"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t>Osporena su potraživanja Grada Rijeke u iznosu od 389.342,40 kn, Imex banke u iznosu od 654.502,67 kn jer za njih dužnik nije osobno odgovoran te oni nisu stečajni vjerovnici. S obzirom da imaju ovršne isprave stečajni upravitelj će pokrenuti parnice radi utrđivanja osnovanosti osporavanja tražbine.</w:t>
      </w:r>
    </w:p>
    <w:p w:rsidR="007900D5" w:rsidRPr="00AA14A3" w:rsidRDefault="007900D5"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rsidR="00B757C1" w:rsidRPr="00AA14A3" w:rsidRDefault="00B757C1"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t>Osporena su potraživanja radnica Nataše Butković i Danice Pašalić u ukupnom iznosu 144.670,05 kn na ime otpremnina jer su im otpremnine priznate u stečajnom postupku dužnika Estare Culto Modna Odjeća d.o.o. u stečaju, a stečajni dužnik je preuzeo Ugovorom i prijenosu djelatnosti prava iz ugovora o radu. Priznanjem ove tražbine radnice bi ponovo stekle pravo na optremninu iako su je konzumirali i naplatili od Agencije za osiguranje radničkih potraživanja u slučaju stečaja poslodavca u predmetu St-. Radnice ne raspolažu ovršnom ispravom.</w:t>
      </w:r>
    </w:p>
    <w:p w:rsidR="007900D5" w:rsidRPr="00AA14A3" w:rsidRDefault="007900D5"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rsidR="00B757C1" w:rsidRPr="00AA14A3" w:rsidRDefault="00B757C1"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t>Osporena je tražbina vjerovnika HEP OPS d.o.o u iznosu od 60,26</w:t>
      </w:r>
      <w:r w:rsidR="00B41D5F" w:rsidRPr="00AA14A3">
        <w:rPr>
          <w:rFonts w:ascii="Times New Roman" w:eastAsia="Times New Roman" w:hAnsi="Times New Roman" w:cs="Times New Roman"/>
          <w:noProof/>
          <w:color w:val="1D1B11" w:themeColor="background2" w:themeShade="1A"/>
          <w:lang w:val="hr-HR" w:eastAsia="en-US"/>
        </w:rPr>
        <w:t xml:space="preserve"> kn</w:t>
      </w:r>
      <w:r w:rsidRPr="00AA14A3">
        <w:rPr>
          <w:rFonts w:ascii="Times New Roman" w:eastAsia="Times New Roman" w:hAnsi="Times New Roman" w:cs="Times New Roman"/>
          <w:noProof/>
          <w:color w:val="1D1B11" w:themeColor="background2" w:themeShade="1A"/>
          <w:lang w:val="hr-HR" w:eastAsia="en-US"/>
        </w:rPr>
        <w:t xml:space="preserve"> jer se odnosi na kamate nakon otvaranja stečajnog postupka.</w:t>
      </w:r>
    </w:p>
    <w:p w:rsidR="007900D5" w:rsidRPr="00AA14A3" w:rsidRDefault="007900D5"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rsidR="00B757C1" w:rsidRPr="00AA14A3" w:rsidRDefault="00B757C1"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t>Sudu je predloženo odbacivanje prijave tražbine vjerovnika Eko Floor plus d.o.o.</w:t>
      </w:r>
      <w:r w:rsidR="007A0CFC" w:rsidRPr="00AA14A3">
        <w:rPr>
          <w:rFonts w:ascii="Times New Roman" w:eastAsia="Times New Roman" w:hAnsi="Times New Roman" w:cs="Times New Roman"/>
          <w:noProof/>
          <w:color w:val="1D1B11" w:themeColor="background2" w:themeShade="1A"/>
          <w:lang w:val="hr-HR" w:eastAsia="en-US"/>
        </w:rPr>
        <w:t>, iz Oroslavja</w:t>
      </w:r>
      <w:r w:rsidRPr="00AA14A3">
        <w:rPr>
          <w:rFonts w:ascii="Times New Roman" w:eastAsia="Times New Roman" w:hAnsi="Times New Roman" w:cs="Times New Roman"/>
          <w:noProof/>
          <w:color w:val="1D1B11" w:themeColor="background2" w:themeShade="1A"/>
          <w:lang w:val="hr-HR" w:eastAsia="en-US"/>
        </w:rPr>
        <w:t xml:space="preserve"> jer je ista podnešena izvan prekluzivnog roka od 60 dana</w:t>
      </w:r>
      <w:r w:rsidR="007A0CFC" w:rsidRPr="00AA14A3">
        <w:rPr>
          <w:rFonts w:ascii="Times New Roman" w:eastAsia="Times New Roman" w:hAnsi="Times New Roman" w:cs="Times New Roman"/>
          <w:noProof/>
          <w:color w:val="1D1B11" w:themeColor="background2" w:themeShade="1A"/>
          <w:lang w:val="hr-HR" w:eastAsia="en-US"/>
        </w:rPr>
        <w:t xml:space="preserve"> kokretno 12.08.2016</w:t>
      </w:r>
      <w:r w:rsidRPr="00AA14A3">
        <w:rPr>
          <w:rFonts w:ascii="Times New Roman" w:eastAsia="Times New Roman" w:hAnsi="Times New Roman" w:cs="Times New Roman"/>
          <w:noProof/>
          <w:color w:val="1D1B11" w:themeColor="background2" w:themeShade="1A"/>
          <w:lang w:val="hr-HR" w:eastAsia="en-US"/>
        </w:rPr>
        <w:t>.</w:t>
      </w:r>
    </w:p>
    <w:p w:rsidR="00B757C1" w:rsidRPr="00AA14A3" w:rsidRDefault="00B757C1"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rsidR="00722A68" w:rsidRPr="00AA14A3" w:rsidRDefault="00B757C1"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AA14A3">
        <w:rPr>
          <w:rFonts w:ascii="Times New Roman" w:eastAsia="Times New Roman" w:hAnsi="Times New Roman" w:cs="Times New Roman"/>
          <w:noProof/>
          <w:color w:val="1D1B11" w:themeColor="background2" w:themeShade="1A"/>
          <w:lang w:val="hr-HR" w:eastAsia="en-US"/>
        </w:rPr>
        <w:lastRenderedPageBreak/>
        <w:t>Stečajni upravitelj je zaprimio Zahtjev za osiguranje sredstava za jamca Hrvatsku ageenciju za malo gopodarstvo inovacije i investicije koji je jamčio dužniku za 50% glavničnih obveza prema Hrvatskoj banci za obnovu i razvitak. Zahtjev je osnovan u iznosu od 239.599,53 kn što iznosi 50% utvrđene glavnične obveze vjerovnika Hrvatske banke za obnovu i razvitak.</w:t>
      </w:r>
      <w:r w:rsidR="007A0CFC" w:rsidRPr="00AA14A3">
        <w:rPr>
          <w:rFonts w:ascii="Times New Roman" w:eastAsia="Times New Roman" w:hAnsi="Times New Roman" w:cs="Times New Roman"/>
          <w:noProof/>
          <w:color w:val="1D1B11" w:themeColor="background2" w:themeShade="1A"/>
          <w:lang w:val="hr-HR" w:eastAsia="en-US"/>
        </w:rPr>
        <w:t xml:space="preserve"> </w:t>
      </w:r>
    </w:p>
    <w:p w:rsidR="007A0CFC" w:rsidRPr="00AA14A3" w:rsidRDefault="007A0CFC"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rsidR="006D3281" w:rsidRPr="00AA14A3" w:rsidRDefault="006D3281" w:rsidP="007900D5">
      <w:pPr>
        <w:spacing w:after="0" w:line="276" w:lineRule="auto"/>
        <w:jc w:val="both"/>
        <w:rPr>
          <w:rFonts w:ascii="Times New Roman" w:hAnsi="Times New Roman" w:cs="Times New Roman"/>
          <w:b/>
          <w:noProof/>
          <w:color w:val="1D1B11" w:themeColor="background2" w:themeShade="1A"/>
          <w:lang w:val="hr-HR"/>
        </w:rPr>
      </w:pPr>
    </w:p>
    <w:p w:rsidR="00722A68" w:rsidRPr="00AA14A3" w:rsidRDefault="0076515F" w:rsidP="007900D5">
      <w:pPr>
        <w:spacing w:after="0" w:line="276" w:lineRule="auto"/>
        <w:jc w:val="both"/>
        <w:rPr>
          <w:rFonts w:ascii="Times New Roman" w:hAnsi="Times New Roman" w:cs="Times New Roman"/>
          <w:b/>
          <w:noProof/>
          <w:color w:val="1D1B11" w:themeColor="background2" w:themeShade="1A"/>
          <w:lang w:val="hr-HR"/>
        </w:rPr>
      </w:pPr>
      <w:r w:rsidRPr="00AA14A3">
        <w:rPr>
          <w:rFonts w:ascii="Times New Roman" w:hAnsi="Times New Roman" w:cs="Times New Roman"/>
          <w:b/>
          <w:noProof/>
          <w:color w:val="1D1B11" w:themeColor="background2" w:themeShade="1A"/>
          <w:lang w:val="hr-HR"/>
        </w:rPr>
        <w:t>IV. PARNICE</w:t>
      </w:r>
    </w:p>
    <w:p w:rsidR="0076515F" w:rsidRPr="00AA14A3" w:rsidRDefault="0076515F" w:rsidP="007900D5">
      <w:pPr>
        <w:spacing w:after="0" w:line="276" w:lineRule="auto"/>
        <w:jc w:val="both"/>
        <w:rPr>
          <w:rFonts w:ascii="Times New Roman" w:hAnsi="Times New Roman" w:cs="Times New Roman"/>
          <w:b/>
          <w:noProof/>
          <w:color w:val="1D1B11" w:themeColor="background2" w:themeShade="1A"/>
          <w:lang w:val="hr-HR"/>
        </w:rPr>
      </w:pPr>
    </w:p>
    <w:p w:rsidR="0076515F" w:rsidRPr="00AA14A3" w:rsidRDefault="006D3281"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xml:space="preserve">Na </w:t>
      </w:r>
      <w:r w:rsidR="007A0CFC" w:rsidRPr="00AA14A3">
        <w:rPr>
          <w:rFonts w:ascii="Times New Roman" w:hAnsi="Times New Roman" w:cs="Times New Roman"/>
          <w:noProof/>
          <w:color w:val="1D1B11" w:themeColor="background2" w:themeShade="1A"/>
          <w:lang w:val="hr-HR"/>
        </w:rPr>
        <w:t xml:space="preserve">Općinskom sudu u Osijeku se vodi viđše parničnih postupaka u kojima se stečajni dužni tuženik. Brojevi predmeta su Pr-1031/2015, Pr-853/2015, Pr-854/2015, Pr-855/2015, Pr-852/2015. </w:t>
      </w:r>
      <w:r w:rsidRPr="00AA14A3">
        <w:rPr>
          <w:rFonts w:ascii="Times New Roman" w:hAnsi="Times New Roman" w:cs="Times New Roman"/>
          <w:noProof/>
          <w:color w:val="1D1B11" w:themeColor="background2" w:themeShade="1A"/>
          <w:lang w:val="hr-HR"/>
        </w:rPr>
        <w:t xml:space="preserve"> </w:t>
      </w:r>
      <w:r w:rsidR="007A0CFC" w:rsidRPr="00AA14A3">
        <w:rPr>
          <w:rFonts w:ascii="Times New Roman" w:hAnsi="Times New Roman" w:cs="Times New Roman"/>
          <w:noProof/>
          <w:color w:val="1D1B11" w:themeColor="background2" w:themeShade="1A"/>
          <w:lang w:val="hr-HR"/>
        </w:rPr>
        <w:t>Radi se o radnim sporovima bivših radnika kojima oni potražuju neisplaćene prekovremne sate i neiskorišteni godišnji odmor što je u nadzoru utvrdila i Inspekcija rada. Tražbine su prijavljene i stečajni upravitelj ih priznaje. Ukoliko one budu utvrđene u stečajnom postupku, stečajni upravitelj će povući tužbe. Predmet Pr-1031</w:t>
      </w:r>
      <w:r w:rsidR="00B41D5F" w:rsidRPr="00AA14A3">
        <w:rPr>
          <w:rFonts w:ascii="Times New Roman" w:hAnsi="Times New Roman" w:cs="Times New Roman"/>
          <w:noProof/>
          <w:color w:val="1D1B11" w:themeColor="background2" w:themeShade="1A"/>
          <w:lang w:val="hr-HR"/>
        </w:rPr>
        <w:t>/2015</w:t>
      </w:r>
      <w:r w:rsidR="007A0CFC" w:rsidRPr="00AA14A3">
        <w:rPr>
          <w:rFonts w:ascii="Times New Roman" w:hAnsi="Times New Roman" w:cs="Times New Roman"/>
          <w:noProof/>
          <w:color w:val="1D1B11" w:themeColor="background2" w:themeShade="1A"/>
          <w:lang w:val="hr-HR"/>
        </w:rPr>
        <w:t xml:space="preserve"> je trenutačno u prekidu, a ostali predmeti će biti prekinuti suglasno odredbama Zakona o parničnom postupku.</w:t>
      </w:r>
    </w:p>
    <w:p w:rsidR="007A0CFC" w:rsidRPr="00AA14A3" w:rsidRDefault="007A0CFC" w:rsidP="007900D5">
      <w:pPr>
        <w:spacing w:after="0" w:line="276" w:lineRule="auto"/>
        <w:jc w:val="both"/>
        <w:rPr>
          <w:rFonts w:ascii="Times New Roman" w:hAnsi="Times New Roman" w:cs="Times New Roman"/>
          <w:noProof/>
          <w:color w:val="1D1B11" w:themeColor="background2" w:themeShade="1A"/>
          <w:lang w:val="hr-HR"/>
        </w:rPr>
      </w:pPr>
    </w:p>
    <w:p w:rsidR="007A0CFC" w:rsidRPr="00AA14A3" w:rsidRDefault="007A0CFC"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Na Općinskom sudu u Zagrebu se vodi parnica za nakandu štete protiv bivšeg radnika Dalibora Betija</w:t>
      </w:r>
      <w:r w:rsidR="00B41D5F" w:rsidRPr="00AA14A3">
        <w:rPr>
          <w:rFonts w:ascii="Times New Roman" w:hAnsi="Times New Roman" w:cs="Times New Roman"/>
          <w:noProof/>
          <w:color w:val="1D1B11" w:themeColor="background2" w:themeShade="1A"/>
          <w:lang w:val="hr-HR"/>
        </w:rPr>
        <w:t xml:space="preserve"> koja vrijednost spora je 21.112</w:t>
      </w:r>
      <w:r w:rsidRPr="00AA14A3">
        <w:rPr>
          <w:rFonts w:ascii="Times New Roman" w:hAnsi="Times New Roman" w:cs="Times New Roman"/>
          <w:noProof/>
          <w:color w:val="1D1B11" w:themeColor="background2" w:themeShade="1A"/>
          <w:lang w:val="hr-HR"/>
        </w:rPr>
        <w:t>,00 kuna. Odgovor na tužbu nije zaprimljen, a i iz postojeće dokumentacije neizvjesan je uspjeh u sporu. Po primitku odgovora na tužbu stečajni upravitelj će predložiti vjerovnicima da li preuzeti parnicu ili povući tužbu.</w:t>
      </w:r>
    </w:p>
    <w:p w:rsidR="001438AF" w:rsidRPr="00AA14A3" w:rsidRDefault="001438AF" w:rsidP="007900D5">
      <w:pPr>
        <w:spacing w:after="0" w:line="276" w:lineRule="auto"/>
        <w:jc w:val="both"/>
        <w:rPr>
          <w:rFonts w:ascii="Times New Roman" w:hAnsi="Times New Roman" w:cs="Times New Roman"/>
          <w:noProof/>
          <w:color w:val="1D1B11" w:themeColor="background2" w:themeShade="1A"/>
          <w:lang w:val="hr-HR"/>
        </w:rPr>
      </w:pPr>
    </w:p>
    <w:p w:rsidR="00F74987" w:rsidRPr="00AA14A3" w:rsidRDefault="00AE3BF8" w:rsidP="007900D5">
      <w:pPr>
        <w:spacing w:after="0" w:line="276" w:lineRule="auto"/>
        <w:jc w:val="both"/>
        <w:rPr>
          <w:rFonts w:ascii="Times New Roman" w:hAnsi="Times New Roman" w:cs="Times New Roman"/>
          <w:b/>
          <w:noProof/>
          <w:color w:val="1D1B11" w:themeColor="background2" w:themeShade="1A"/>
          <w:lang w:val="hr-HR"/>
        </w:rPr>
      </w:pPr>
      <w:r w:rsidRPr="00AA14A3">
        <w:rPr>
          <w:rFonts w:ascii="Times New Roman" w:hAnsi="Times New Roman" w:cs="Times New Roman"/>
          <w:b/>
          <w:noProof/>
          <w:color w:val="1D1B11" w:themeColor="background2" w:themeShade="1A"/>
          <w:lang w:val="hr-HR"/>
        </w:rPr>
        <w:t>V</w:t>
      </w:r>
      <w:r w:rsidR="00F74987" w:rsidRPr="00AA14A3">
        <w:rPr>
          <w:rFonts w:ascii="Times New Roman" w:hAnsi="Times New Roman" w:cs="Times New Roman"/>
          <w:b/>
          <w:noProof/>
          <w:color w:val="1D1B11" w:themeColor="background2" w:themeShade="1A"/>
          <w:lang w:val="hr-HR"/>
        </w:rPr>
        <w:t>. TROŠKOVI POSTUPKA</w:t>
      </w:r>
    </w:p>
    <w:p w:rsidR="00781294" w:rsidRPr="00AA14A3" w:rsidRDefault="00781294" w:rsidP="007900D5">
      <w:pPr>
        <w:spacing w:after="0" w:line="276" w:lineRule="auto"/>
        <w:jc w:val="both"/>
        <w:rPr>
          <w:rFonts w:ascii="Times New Roman" w:hAnsi="Times New Roman" w:cs="Times New Roman"/>
          <w:b/>
          <w:noProof/>
          <w:color w:val="1D1B11" w:themeColor="background2" w:themeShade="1A"/>
          <w:lang w:val="hr-HR"/>
        </w:rPr>
      </w:pPr>
    </w:p>
    <w:p w:rsidR="00F74987" w:rsidRPr="00AA14A3" w:rsidRDefault="00F74987"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xml:space="preserve">Predviđeni mjesečni troškovi iznose </w:t>
      </w:r>
      <w:r w:rsidR="001438AF" w:rsidRPr="00AA14A3">
        <w:rPr>
          <w:rFonts w:ascii="Times New Roman" w:hAnsi="Times New Roman" w:cs="Times New Roman"/>
          <w:noProof/>
          <w:color w:val="1D1B11" w:themeColor="background2" w:themeShade="1A"/>
          <w:lang w:val="hr-HR"/>
        </w:rPr>
        <w:t>cca 1</w:t>
      </w:r>
      <w:r w:rsidR="007900D5" w:rsidRPr="00AA14A3">
        <w:rPr>
          <w:rFonts w:ascii="Times New Roman" w:hAnsi="Times New Roman" w:cs="Times New Roman"/>
          <w:noProof/>
          <w:color w:val="1D1B11" w:themeColor="background2" w:themeShade="1A"/>
          <w:lang w:val="hr-HR"/>
        </w:rPr>
        <w:t>2.000,00 kn koliko iznosi troškovi knjigovodstva, uredskog materijala, putnih troškova stečajnog upravitelja, bankovnih naknada, informatičke obrade podataka za pripremu dokumentacije za Agenciju za osiguranje radničkih potraživanja u slučaju stečaja poslodavaca.</w:t>
      </w:r>
      <w:r w:rsidR="001438AF" w:rsidRPr="00AA14A3">
        <w:rPr>
          <w:rFonts w:ascii="Times New Roman" w:hAnsi="Times New Roman" w:cs="Times New Roman"/>
          <w:noProof/>
          <w:color w:val="1D1B11" w:themeColor="background2" w:themeShade="1A"/>
          <w:lang w:val="hr-HR"/>
        </w:rPr>
        <w:t xml:space="preserve"> </w:t>
      </w:r>
      <w:r w:rsidR="007900D5" w:rsidRPr="00AA14A3">
        <w:rPr>
          <w:rFonts w:ascii="Times New Roman" w:hAnsi="Times New Roman" w:cs="Times New Roman"/>
          <w:noProof/>
          <w:color w:val="1D1B11" w:themeColor="background2" w:themeShade="1A"/>
          <w:lang w:val="hr-HR"/>
        </w:rPr>
        <w:t xml:space="preserve">Radi se o iznimno velikom administratvnom poslu jer se uređuju prava za 221 radnika i bivšeg radnika koji ostvaruju prava. </w:t>
      </w:r>
      <w:r w:rsidR="001438AF" w:rsidRPr="00AA14A3">
        <w:rPr>
          <w:rFonts w:ascii="Times New Roman" w:hAnsi="Times New Roman" w:cs="Times New Roman"/>
          <w:noProof/>
          <w:color w:val="1D1B11" w:themeColor="background2" w:themeShade="1A"/>
          <w:lang w:val="hr-HR"/>
        </w:rPr>
        <w:t>Po unovčenju stečajne mase određivati će se nagrada stečajnom upravitelju.</w:t>
      </w:r>
      <w:r w:rsidR="007900D5" w:rsidRPr="00AA14A3">
        <w:rPr>
          <w:rFonts w:ascii="Times New Roman" w:hAnsi="Times New Roman" w:cs="Times New Roman"/>
          <w:noProof/>
          <w:color w:val="1D1B11" w:themeColor="background2" w:themeShade="1A"/>
          <w:lang w:val="hr-HR"/>
        </w:rPr>
        <w:t xml:space="preserve"> Prije zatvaranja stečajnog postupka morat će se osigurati iznos od cca 20.000,00 kuna za trajno arhiviranje dokumentacije društva, prvenstveno radne dokumentacije.</w:t>
      </w:r>
    </w:p>
    <w:p w:rsidR="007900D5" w:rsidRPr="00AA14A3" w:rsidRDefault="007900D5" w:rsidP="007900D5">
      <w:pPr>
        <w:spacing w:after="0" w:line="276" w:lineRule="auto"/>
        <w:jc w:val="both"/>
        <w:rPr>
          <w:rFonts w:ascii="Times New Roman" w:hAnsi="Times New Roman" w:cs="Times New Roman"/>
          <w:noProof/>
          <w:color w:val="1D1B11" w:themeColor="background2" w:themeShade="1A"/>
          <w:lang w:val="hr-HR"/>
        </w:rPr>
      </w:pPr>
    </w:p>
    <w:p w:rsidR="007900D5" w:rsidRPr="00AA14A3" w:rsidRDefault="007900D5"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Obveze stečajne mase odnose se na plaće za vrijeme trajanj</w:t>
      </w:r>
      <w:r w:rsidR="00B41D5F" w:rsidRPr="00AA14A3">
        <w:rPr>
          <w:rFonts w:ascii="Times New Roman" w:hAnsi="Times New Roman" w:cs="Times New Roman"/>
          <w:noProof/>
          <w:color w:val="1D1B11" w:themeColor="background2" w:themeShade="1A"/>
          <w:lang w:val="hr-HR"/>
        </w:rPr>
        <w:t>a otkaznog roka i perioda od 21</w:t>
      </w:r>
      <w:r w:rsidRPr="00AA14A3">
        <w:rPr>
          <w:rFonts w:ascii="Times New Roman" w:hAnsi="Times New Roman" w:cs="Times New Roman"/>
          <w:noProof/>
          <w:color w:val="1D1B11" w:themeColor="background2" w:themeShade="1A"/>
          <w:lang w:val="hr-HR"/>
        </w:rPr>
        <w:t xml:space="preserve"> dan kad stečajni upravitelji nisu prezueli dužnost. Ukupne obveze za plaće i pripadajuća davanja iznose </w:t>
      </w:r>
      <w:r w:rsidR="007E08AE" w:rsidRPr="00AA14A3">
        <w:rPr>
          <w:rFonts w:ascii="Times New Roman" w:hAnsi="Times New Roman" w:cs="Times New Roman"/>
          <w:noProof/>
          <w:color w:val="1D1B11" w:themeColor="background2" w:themeShade="1A"/>
          <w:lang w:val="hr-HR"/>
        </w:rPr>
        <w:t>737.250,21 kuna.</w:t>
      </w:r>
    </w:p>
    <w:p w:rsidR="007E08AE" w:rsidRPr="00AA14A3" w:rsidRDefault="007E08AE" w:rsidP="007900D5">
      <w:pPr>
        <w:spacing w:after="0" w:line="276" w:lineRule="auto"/>
        <w:jc w:val="both"/>
        <w:rPr>
          <w:rFonts w:ascii="Times New Roman" w:hAnsi="Times New Roman" w:cs="Times New Roman"/>
          <w:noProof/>
          <w:color w:val="1D1B11" w:themeColor="background2" w:themeShade="1A"/>
          <w:lang w:val="hr-HR"/>
        </w:rPr>
      </w:pPr>
    </w:p>
    <w:p w:rsidR="007E08AE" w:rsidRPr="00AA14A3" w:rsidRDefault="007E08AE"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Troškovi postupka će se iz stečajne mase moći naplatiti, ali nije izvjesno da će se namiriti obveze stečajne mase.</w:t>
      </w:r>
    </w:p>
    <w:p w:rsidR="0076515F" w:rsidRPr="00AA14A3" w:rsidRDefault="0076515F" w:rsidP="007900D5">
      <w:pPr>
        <w:spacing w:after="0" w:line="276" w:lineRule="auto"/>
        <w:jc w:val="both"/>
        <w:rPr>
          <w:rFonts w:ascii="Times New Roman" w:hAnsi="Times New Roman" w:cs="Times New Roman"/>
          <w:noProof/>
          <w:color w:val="1D1B11" w:themeColor="background2" w:themeShade="1A"/>
          <w:lang w:val="hr-HR"/>
        </w:rPr>
      </w:pPr>
    </w:p>
    <w:p w:rsidR="00AE3BF8" w:rsidRPr="00AA14A3" w:rsidRDefault="00AE3BF8">
      <w:pPr>
        <w:rPr>
          <w:rFonts w:ascii="Times New Roman" w:hAnsi="Times New Roman" w:cs="Times New Roman"/>
          <w:b/>
          <w:noProof/>
          <w:color w:val="1D1B11" w:themeColor="background2" w:themeShade="1A"/>
          <w:lang w:val="hr-HR"/>
        </w:rPr>
      </w:pPr>
      <w:r w:rsidRPr="00AA14A3">
        <w:rPr>
          <w:rFonts w:ascii="Times New Roman" w:hAnsi="Times New Roman" w:cs="Times New Roman"/>
          <w:b/>
          <w:noProof/>
          <w:color w:val="1D1B11" w:themeColor="background2" w:themeShade="1A"/>
          <w:lang w:val="hr-HR"/>
        </w:rPr>
        <w:br w:type="page"/>
      </w:r>
    </w:p>
    <w:p w:rsidR="007E08AE" w:rsidRPr="00AA14A3" w:rsidRDefault="00AE3BF8" w:rsidP="007E08AE">
      <w:pPr>
        <w:rPr>
          <w:rFonts w:ascii="Times New Roman" w:hAnsi="Times New Roman"/>
          <w:b/>
          <w:lang w:val="pl-PL"/>
        </w:rPr>
      </w:pPr>
      <w:r w:rsidRPr="00AA14A3">
        <w:rPr>
          <w:rFonts w:ascii="Times New Roman" w:hAnsi="Times New Roman" w:cs="Times New Roman"/>
          <w:b/>
          <w:noProof/>
          <w:color w:val="1D1B11" w:themeColor="background2" w:themeShade="1A"/>
          <w:lang w:val="hr-HR"/>
        </w:rPr>
        <w:lastRenderedPageBreak/>
        <w:t>VI</w:t>
      </w:r>
      <w:r w:rsidR="007E08AE" w:rsidRPr="00AA14A3">
        <w:rPr>
          <w:rFonts w:ascii="Times New Roman" w:hAnsi="Times New Roman" w:cs="Times New Roman"/>
          <w:b/>
          <w:noProof/>
          <w:color w:val="1D1B11" w:themeColor="background2" w:themeShade="1A"/>
          <w:lang w:val="hr-HR"/>
        </w:rPr>
        <w:t xml:space="preserve">. </w:t>
      </w:r>
      <w:r w:rsidR="007E08AE" w:rsidRPr="00AA14A3">
        <w:rPr>
          <w:rFonts w:ascii="Times New Roman" w:hAnsi="Times New Roman"/>
          <w:b/>
          <w:lang w:val="pl-PL"/>
        </w:rPr>
        <w:t>RADNJE KOJE ĆE SE PODUZETI U NAREDNOM RAZDOBLJU</w:t>
      </w:r>
    </w:p>
    <w:p w:rsidR="007E08AE" w:rsidRPr="00AA14A3" w:rsidRDefault="007E08AE"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xml:space="preserve">U narednom razdoblju stečajni upravitelj će radnicima dostaviti potrebnu dokumentaciju za prijavu njihovih zahtjeva Agenciji za osiguranje radničkih potraživanja u slučaju stečaja poslodavca, te po donošenju rješenja otvoriti namjenski žiro-račun u banci, izvršiti isplatu radnicima. </w:t>
      </w:r>
    </w:p>
    <w:p w:rsidR="007E08AE" w:rsidRPr="00AA14A3" w:rsidRDefault="007E08AE"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81294" w:rsidP="007900D5">
      <w:pPr>
        <w:spacing w:after="0" w:line="276" w:lineRule="auto"/>
        <w:jc w:val="both"/>
        <w:rPr>
          <w:rFonts w:ascii="Times New Roman" w:hAnsi="Times New Roman" w:cs="Times New Roman"/>
          <w:b/>
          <w:noProof/>
          <w:color w:val="1D1B11" w:themeColor="background2" w:themeShade="1A"/>
          <w:lang w:val="hr-HR"/>
        </w:rPr>
      </w:pPr>
      <w:r w:rsidRPr="00AA14A3">
        <w:rPr>
          <w:rFonts w:ascii="Times New Roman" w:hAnsi="Times New Roman" w:cs="Times New Roman"/>
          <w:b/>
          <w:noProof/>
          <w:color w:val="1D1B11" w:themeColor="background2" w:themeShade="1A"/>
          <w:lang w:val="hr-HR"/>
        </w:rPr>
        <w:t>V</w:t>
      </w:r>
      <w:r w:rsidR="001438AF" w:rsidRPr="00AA14A3">
        <w:rPr>
          <w:rFonts w:ascii="Times New Roman" w:hAnsi="Times New Roman" w:cs="Times New Roman"/>
          <w:b/>
          <w:noProof/>
          <w:color w:val="1D1B11" w:themeColor="background2" w:themeShade="1A"/>
          <w:lang w:val="hr-HR"/>
        </w:rPr>
        <w:t>I</w:t>
      </w:r>
      <w:r w:rsidR="007E08AE" w:rsidRPr="00AA14A3">
        <w:rPr>
          <w:rFonts w:ascii="Times New Roman" w:hAnsi="Times New Roman" w:cs="Times New Roman"/>
          <w:b/>
          <w:noProof/>
          <w:color w:val="1D1B11" w:themeColor="background2" w:themeShade="1A"/>
          <w:lang w:val="hr-HR"/>
        </w:rPr>
        <w:t>I</w:t>
      </w:r>
      <w:r w:rsidR="00722A68" w:rsidRPr="00AA14A3">
        <w:rPr>
          <w:rFonts w:ascii="Times New Roman" w:hAnsi="Times New Roman" w:cs="Times New Roman"/>
          <w:b/>
          <w:noProof/>
          <w:color w:val="1D1B11" w:themeColor="background2" w:themeShade="1A"/>
          <w:lang w:val="hr-HR"/>
        </w:rPr>
        <w:t>. ZAKLJUČAK</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b/>
          <w:noProof/>
          <w:color w:val="1D1B11" w:themeColor="background2" w:themeShade="1A"/>
          <w:lang w:val="hr-HR"/>
        </w:rPr>
      </w:pPr>
      <w:r w:rsidRPr="00AA14A3">
        <w:rPr>
          <w:rFonts w:ascii="Times New Roman" w:hAnsi="Times New Roman" w:cs="Times New Roman"/>
          <w:noProof/>
          <w:color w:val="1D1B11" w:themeColor="background2" w:themeShade="1A"/>
          <w:lang w:val="hr-HR"/>
        </w:rPr>
        <w:t xml:space="preserve">Nakon uvida u gospodarski položaj dužnika odnosno imovine koja ulazi u stečajnu masu predlažem donošenje sljedećih </w:t>
      </w:r>
      <w:r w:rsidRPr="00AA14A3">
        <w:rPr>
          <w:rFonts w:ascii="Times New Roman" w:hAnsi="Times New Roman" w:cs="Times New Roman"/>
          <w:b/>
          <w:noProof/>
          <w:color w:val="1D1B11" w:themeColor="background2" w:themeShade="1A"/>
          <w:lang w:val="hr-HR"/>
        </w:rPr>
        <w:t>odluka:</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1. Prihvaća se izvješće stečajnog upravitelja i odobravaju do sada poduzete radnje</w:t>
      </w:r>
      <w:r w:rsidR="00134132" w:rsidRPr="00AA14A3">
        <w:rPr>
          <w:rFonts w:ascii="Times New Roman" w:hAnsi="Times New Roman" w:cs="Times New Roman"/>
          <w:noProof/>
          <w:color w:val="1D1B11" w:themeColor="background2" w:themeShade="1A"/>
          <w:lang w:val="hr-HR"/>
        </w:rPr>
        <w:t>.</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xml:space="preserve">2. </w:t>
      </w:r>
      <w:r w:rsidR="00134132" w:rsidRPr="00AA14A3">
        <w:rPr>
          <w:rFonts w:ascii="Times New Roman" w:hAnsi="Times New Roman" w:cs="Times New Roman"/>
          <w:noProof/>
          <w:color w:val="1D1B11" w:themeColor="background2" w:themeShade="1A"/>
          <w:lang w:val="hr-HR"/>
        </w:rPr>
        <w:t>Obustavlja se poslovanje stečajnog dužnika.</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xml:space="preserve">3. </w:t>
      </w:r>
      <w:r w:rsidR="00134132" w:rsidRPr="00AA14A3">
        <w:rPr>
          <w:rFonts w:ascii="Times New Roman" w:hAnsi="Times New Roman" w:cs="Times New Roman"/>
          <w:noProof/>
          <w:color w:val="1D1B11" w:themeColor="background2" w:themeShade="1A"/>
          <w:lang w:val="hr-HR"/>
        </w:rPr>
        <w:t xml:space="preserve">Daje se suglasnost stečajnom upravitelju da izda odvjetničku punomoć za zastupanje suglasno odredbama </w:t>
      </w:r>
      <w:r w:rsidR="00AE3BF8" w:rsidRPr="00AA14A3">
        <w:rPr>
          <w:rFonts w:ascii="Times New Roman" w:hAnsi="Times New Roman" w:cs="Times New Roman"/>
          <w:noProof/>
          <w:color w:val="1D1B11" w:themeColor="background2" w:themeShade="1A"/>
          <w:lang w:val="hr-HR"/>
        </w:rPr>
        <w:t>čl. 230 st. 4. Stečajnog zakona ukoliko to daljnji tijek postupka bude zahtijevao.</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46079A" w:rsidRPr="00AA14A3" w:rsidRDefault="0046079A"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 xml:space="preserve">U Zagrebu, </w:t>
      </w:r>
      <w:r w:rsidR="00134132" w:rsidRPr="00AA14A3">
        <w:rPr>
          <w:rFonts w:ascii="Times New Roman" w:hAnsi="Times New Roman" w:cs="Times New Roman"/>
          <w:noProof/>
          <w:color w:val="1D1B11" w:themeColor="background2" w:themeShade="1A"/>
          <w:lang w:val="hr-HR"/>
        </w:rPr>
        <w:t>31</w:t>
      </w:r>
      <w:r w:rsidRPr="00AA14A3">
        <w:rPr>
          <w:rFonts w:ascii="Times New Roman" w:hAnsi="Times New Roman" w:cs="Times New Roman"/>
          <w:noProof/>
          <w:color w:val="1D1B11" w:themeColor="background2" w:themeShade="1A"/>
          <w:lang w:val="hr-HR"/>
        </w:rPr>
        <w:t xml:space="preserve">. </w:t>
      </w:r>
      <w:r w:rsidR="00134132" w:rsidRPr="00AA14A3">
        <w:rPr>
          <w:rFonts w:ascii="Times New Roman" w:hAnsi="Times New Roman" w:cs="Times New Roman"/>
          <w:noProof/>
          <w:color w:val="1D1B11" w:themeColor="background2" w:themeShade="1A"/>
          <w:lang w:val="hr-HR"/>
        </w:rPr>
        <w:t>kolovoza</w:t>
      </w:r>
      <w:r w:rsidRPr="00AA14A3">
        <w:rPr>
          <w:rFonts w:ascii="Times New Roman" w:hAnsi="Times New Roman" w:cs="Times New Roman"/>
          <w:noProof/>
          <w:color w:val="1D1B11" w:themeColor="background2" w:themeShade="1A"/>
          <w:lang w:val="hr-HR"/>
        </w:rPr>
        <w:t xml:space="preserve"> 20</w:t>
      </w:r>
      <w:r w:rsidR="00134132" w:rsidRPr="00AA14A3">
        <w:rPr>
          <w:rFonts w:ascii="Times New Roman" w:hAnsi="Times New Roman" w:cs="Times New Roman"/>
          <w:noProof/>
          <w:color w:val="1D1B11" w:themeColor="background2" w:themeShade="1A"/>
          <w:lang w:val="hr-HR"/>
        </w:rPr>
        <w:t>16</w:t>
      </w:r>
      <w:r w:rsidRPr="00AA14A3">
        <w:rPr>
          <w:rFonts w:ascii="Times New Roman" w:hAnsi="Times New Roman" w:cs="Times New Roman"/>
          <w:noProof/>
          <w:color w:val="1D1B11" w:themeColor="background2" w:themeShade="1A"/>
          <w:lang w:val="hr-HR"/>
        </w:rPr>
        <w:t>.</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Duško Koruga</w:t>
      </w:r>
    </w:p>
    <w:p w:rsidR="00722A68" w:rsidRPr="00AA14A3" w:rsidRDefault="00722A68" w:rsidP="007900D5">
      <w:pPr>
        <w:spacing w:after="0" w:line="276" w:lineRule="auto"/>
        <w:jc w:val="both"/>
        <w:rPr>
          <w:rFonts w:ascii="Times New Roman" w:hAnsi="Times New Roman" w:cs="Times New Roman"/>
          <w:noProof/>
          <w:color w:val="1D1B11" w:themeColor="background2" w:themeShade="1A"/>
          <w:lang w:val="hr-HR"/>
        </w:rPr>
      </w:pPr>
      <w:r w:rsidRPr="00AA14A3">
        <w:rPr>
          <w:rFonts w:ascii="Times New Roman" w:hAnsi="Times New Roman" w:cs="Times New Roman"/>
          <w:noProof/>
          <w:color w:val="1D1B11" w:themeColor="background2" w:themeShade="1A"/>
          <w:lang w:val="hr-HR"/>
        </w:rPr>
        <w:t>stečajni upravitelj</w:t>
      </w:r>
    </w:p>
    <w:p w:rsidR="00E205C4" w:rsidRPr="00AA14A3" w:rsidRDefault="00E205C4" w:rsidP="007900D5">
      <w:pPr>
        <w:spacing w:after="0" w:line="276" w:lineRule="auto"/>
        <w:jc w:val="both"/>
        <w:rPr>
          <w:rFonts w:ascii="Times New Roman" w:hAnsi="Times New Roman" w:cs="Times New Roman"/>
          <w:noProof/>
          <w:color w:val="1D1B11" w:themeColor="background2" w:themeShade="1A"/>
          <w:lang w:val="hr-HR"/>
        </w:rPr>
      </w:pPr>
    </w:p>
    <w:sectPr w:rsidR="00E205C4" w:rsidRPr="00AA14A3" w:rsidSect="00FC2128">
      <w:headerReference w:type="default" r:id="rId7"/>
      <w:pgSz w:w="11900" w:h="16820"/>
      <w:pgMar w:top="1548" w:right="1418" w:bottom="1440" w:left="1418"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0C5" w:rsidRDefault="00B360C5" w:rsidP="00235396">
      <w:pPr>
        <w:spacing w:after="0"/>
      </w:pPr>
      <w:r>
        <w:separator/>
      </w:r>
    </w:p>
  </w:endnote>
  <w:endnote w:type="continuationSeparator" w:id="0">
    <w:p w:rsidR="00B360C5" w:rsidRDefault="00B360C5" w:rsidP="00235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EE"/>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0C5" w:rsidRDefault="00B360C5" w:rsidP="00235396">
      <w:pPr>
        <w:spacing w:after="0"/>
      </w:pPr>
      <w:r>
        <w:separator/>
      </w:r>
    </w:p>
  </w:footnote>
  <w:footnote w:type="continuationSeparator" w:id="0">
    <w:p w:rsidR="00B360C5" w:rsidRDefault="00B360C5" w:rsidP="002353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3A0" w:rsidRPr="005A3CCD" w:rsidRDefault="009273A0" w:rsidP="005A3CCD">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CD9"/>
    <w:rsid w:val="0008469F"/>
    <w:rsid w:val="000F46BC"/>
    <w:rsid w:val="00103899"/>
    <w:rsid w:val="00134132"/>
    <w:rsid w:val="001438AF"/>
    <w:rsid w:val="00182BC2"/>
    <w:rsid w:val="00194646"/>
    <w:rsid w:val="001D21F1"/>
    <w:rsid w:val="00235396"/>
    <w:rsid w:val="002B6E43"/>
    <w:rsid w:val="0032305C"/>
    <w:rsid w:val="003435D1"/>
    <w:rsid w:val="003567D6"/>
    <w:rsid w:val="00367F6F"/>
    <w:rsid w:val="003E4E74"/>
    <w:rsid w:val="003F0D07"/>
    <w:rsid w:val="00435AB6"/>
    <w:rsid w:val="0046079A"/>
    <w:rsid w:val="004A77BA"/>
    <w:rsid w:val="004F71A5"/>
    <w:rsid w:val="005505BD"/>
    <w:rsid w:val="00553DA9"/>
    <w:rsid w:val="0056014A"/>
    <w:rsid w:val="00563740"/>
    <w:rsid w:val="005A3CCD"/>
    <w:rsid w:val="006872E7"/>
    <w:rsid w:val="00694BAF"/>
    <w:rsid w:val="006A0167"/>
    <w:rsid w:val="006D3281"/>
    <w:rsid w:val="00722A68"/>
    <w:rsid w:val="007318FF"/>
    <w:rsid w:val="00736C45"/>
    <w:rsid w:val="0076515F"/>
    <w:rsid w:val="00781294"/>
    <w:rsid w:val="007900D5"/>
    <w:rsid w:val="007A0CFC"/>
    <w:rsid w:val="007E08AE"/>
    <w:rsid w:val="007F1C74"/>
    <w:rsid w:val="00875003"/>
    <w:rsid w:val="00880A60"/>
    <w:rsid w:val="00880CD9"/>
    <w:rsid w:val="008B1299"/>
    <w:rsid w:val="008D3A46"/>
    <w:rsid w:val="009273A0"/>
    <w:rsid w:val="00985CBE"/>
    <w:rsid w:val="00993AA1"/>
    <w:rsid w:val="009C7060"/>
    <w:rsid w:val="00A67B4D"/>
    <w:rsid w:val="00A82BC1"/>
    <w:rsid w:val="00A8448A"/>
    <w:rsid w:val="00A970E6"/>
    <w:rsid w:val="00AA14A3"/>
    <w:rsid w:val="00AA2D60"/>
    <w:rsid w:val="00AE3BF8"/>
    <w:rsid w:val="00B360C5"/>
    <w:rsid w:val="00B41D5F"/>
    <w:rsid w:val="00B723DB"/>
    <w:rsid w:val="00B757C1"/>
    <w:rsid w:val="00B96E2C"/>
    <w:rsid w:val="00C1281A"/>
    <w:rsid w:val="00C27129"/>
    <w:rsid w:val="00C32D49"/>
    <w:rsid w:val="00C7559F"/>
    <w:rsid w:val="00C90D77"/>
    <w:rsid w:val="00E042C3"/>
    <w:rsid w:val="00E157E0"/>
    <w:rsid w:val="00E205C4"/>
    <w:rsid w:val="00E737BA"/>
    <w:rsid w:val="00F045B0"/>
    <w:rsid w:val="00F74987"/>
    <w:rsid w:val="00F87BA8"/>
    <w:rsid w:val="00F92012"/>
    <w:rsid w:val="00FC2128"/>
    <w:rsid w:val="00FD3BF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A6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022281"/>
    <w:rPr>
      <w:rFonts w:ascii="Lucida Grande" w:hAnsi="Lucida Grande"/>
      <w:sz w:val="18"/>
      <w:szCs w:val="18"/>
    </w:rPr>
  </w:style>
  <w:style w:type="paragraph" w:styleId="Zaglavlje">
    <w:name w:val="header"/>
    <w:basedOn w:val="Normal"/>
    <w:link w:val="ZaglavljeChar"/>
    <w:uiPriority w:val="99"/>
    <w:unhideWhenUsed/>
    <w:rsid w:val="00235396"/>
    <w:pPr>
      <w:tabs>
        <w:tab w:val="center" w:pos="4320"/>
        <w:tab w:val="right" w:pos="8640"/>
      </w:tabs>
      <w:spacing w:after="0"/>
    </w:pPr>
  </w:style>
  <w:style w:type="character" w:customStyle="1" w:styleId="ZaglavljeChar">
    <w:name w:val="Zaglavlje Char"/>
    <w:basedOn w:val="Zadanifontodlomka"/>
    <w:link w:val="Zaglavlje"/>
    <w:uiPriority w:val="99"/>
    <w:rsid w:val="00235396"/>
    <w:rPr>
      <w:sz w:val="24"/>
      <w:szCs w:val="24"/>
    </w:rPr>
  </w:style>
  <w:style w:type="paragraph" w:styleId="Podnoje">
    <w:name w:val="footer"/>
    <w:basedOn w:val="Normal"/>
    <w:link w:val="PodnojeChar"/>
    <w:uiPriority w:val="99"/>
    <w:unhideWhenUsed/>
    <w:rsid w:val="00235396"/>
    <w:pPr>
      <w:tabs>
        <w:tab w:val="center" w:pos="4320"/>
        <w:tab w:val="right" w:pos="8640"/>
      </w:tabs>
      <w:spacing w:after="0"/>
    </w:pPr>
  </w:style>
  <w:style w:type="character" w:customStyle="1" w:styleId="PodnojeChar">
    <w:name w:val="Podnožje Char"/>
    <w:basedOn w:val="Zadanifontodlomka"/>
    <w:link w:val="Podnoje"/>
    <w:uiPriority w:val="99"/>
    <w:rsid w:val="0023539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A6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022281"/>
    <w:rPr>
      <w:rFonts w:ascii="Lucida Grande" w:hAnsi="Lucida Grande"/>
      <w:sz w:val="18"/>
      <w:szCs w:val="18"/>
    </w:rPr>
  </w:style>
  <w:style w:type="paragraph" w:styleId="Zaglavlje">
    <w:name w:val="header"/>
    <w:basedOn w:val="Normal"/>
    <w:link w:val="ZaglavljeChar"/>
    <w:uiPriority w:val="99"/>
    <w:unhideWhenUsed/>
    <w:rsid w:val="00235396"/>
    <w:pPr>
      <w:tabs>
        <w:tab w:val="center" w:pos="4320"/>
        <w:tab w:val="right" w:pos="8640"/>
      </w:tabs>
      <w:spacing w:after="0"/>
    </w:pPr>
  </w:style>
  <w:style w:type="character" w:customStyle="1" w:styleId="ZaglavljeChar">
    <w:name w:val="Zaglavlje Char"/>
    <w:basedOn w:val="Zadanifontodlomka"/>
    <w:link w:val="Zaglavlje"/>
    <w:uiPriority w:val="99"/>
    <w:rsid w:val="00235396"/>
    <w:rPr>
      <w:sz w:val="24"/>
      <w:szCs w:val="24"/>
    </w:rPr>
  </w:style>
  <w:style w:type="paragraph" w:styleId="Podnoje">
    <w:name w:val="footer"/>
    <w:basedOn w:val="Normal"/>
    <w:link w:val="PodnojeChar"/>
    <w:uiPriority w:val="99"/>
    <w:unhideWhenUsed/>
    <w:rsid w:val="00235396"/>
    <w:pPr>
      <w:tabs>
        <w:tab w:val="center" w:pos="4320"/>
        <w:tab w:val="right" w:pos="8640"/>
      </w:tabs>
      <w:spacing w:after="0"/>
    </w:pPr>
  </w:style>
  <w:style w:type="character" w:customStyle="1" w:styleId="PodnojeChar">
    <w:name w:val="Podnožje Char"/>
    <w:basedOn w:val="Zadanifontodlomka"/>
    <w:link w:val="Podnoje"/>
    <w:uiPriority w:val="99"/>
    <w:rsid w:val="0023539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41482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1453</Words>
  <Characters>8287</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Duško Koruga</dc:creator>
  <cp:lastModifiedBy>Vinka Mihalinčić</cp:lastModifiedBy>
  <cp:revision>3</cp:revision>
  <cp:lastPrinted>2015-02-10T23:12:00Z</cp:lastPrinted>
  <dcterms:created xsi:type="dcterms:W3CDTF">2016-09-09T11:59:00Z</dcterms:created>
  <dcterms:modified xsi:type="dcterms:W3CDTF">2016-09-09T12:00:00Z</dcterms:modified>
</cp:coreProperties>
</file>