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5a1d" w14:paraId="2a05a1d" w:rsidRDefault="00F7116A" w:rsidP="00D03BEE" w:rsidR="00D03BEE" w:rsidRPr="00F62676">
      <w:pPr>
        <w15:collapsed w:val="false"/>
        <w:rPr>
          <w:rFonts w:hAnsi="Times New Roman" w:ascii="Times New Roman"/>
          <w:color w:themeColor="text1" w:val="000000"/>
          <w:sz w:val="24"/>
        </w:rPr>
      </w:pPr>
      <w:bookmarkStart w:name="_GoBack" w:id="0"/>
      <w:bookmarkEnd w:id="0"/>
      <w:r w:rsidRPr="00F62676">
        <w:rPr>
          <w:rFonts w:hAnsi="Times New Roman" w:ascii="Times New Roman"/>
          <w:noProof/>
          <w:color w:themeColor="text1" w:val="000000"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3BEE" w:rsidP="00D03BEE" w:rsidR="00D03BEE" w:rsidRPr="00F62676">
      <w:pPr>
        <w:rPr>
          <w:rFonts w:hAnsi="Times New Roman" w:ascii="Times New Roman"/>
          <w:color w:themeColor="text1" w:val="000000"/>
          <w:sz w:val="24"/>
        </w:rPr>
      </w:pPr>
      <w:r w:rsidRPr="00F62676">
        <w:rPr>
          <w:rFonts w:hAnsi="Times New Roman" w:ascii="Times New Roman"/>
          <w:color w:themeColor="text1" w:val="000000"/>
          <w:sz w:val="24"/>
        </w:rPr>
        <w:t>REPUBLIKA HRVATSKA</w:t>
      </w:r>
    </w:p>
    <w:p w:rsidRDefault="00D03BEE" w:rsidP="00D03BEE" w:rsidR="00D03BEE" w:rsidRPr="00F62676">
      <w:pPr>
        <w:rPr>
          <w:rFonts w:hAnsi="Times New Roman" w:ascii="Times New Roman"/>
          <w:color w:themeColor="text1" w:val="000000"/>
          <w:sz w:val="24"/>
        </w:rPr>
      </w:pPr>
      <w:r w:rsidRPr="00F62676">
        <w:rPr>
          <w:rFonts w:hAnsi="Times New Roman" w:ascii="Times New Roman"/>
          <w:color w:themeColor="text1" w:val="000000"/>
          <w:sz w:val="24"/>
        </w:rPr>
        <w:t>TRGOVAČKI SUD U ZAGREBU</w:t>
      </w:r>
    </w:p>
    <w:p w:rsidRDefault="00D03BEE" w:rsidP="00D03BEE" w:rsidR="00D03BEE" w:rsidRPr="00F62676">
      <w:pPr>
        <w:rPr>
          <w:rFonts w:hAnsi="Times New Roman" w:ascii="Times New Roman"/>
          <w:color w:themeColor="text1" w:val="000000"/>
          <w:sz w:val="24"/>
        </w:rPr>
      </w:pPr>
      <w:r w:rsidRPr="00F62676">
        <w:rPr>
          <w:rFonts w:hAnsi="Times New Roman" w:ascii="Times New Roman"/>
          <w:color w:themeColor="text1" w:val="000000"/>
          <w:sz w:val="24"/>
        </w:rPr>
        <w:t>Zagreb</w:t>
      </w:r>
      <w:r w:rsidR="00A07AD2" w:rsidRPr="00F62676">
        <w:rPr>
          <w:rFonts w:hAnsi="Times New Roman" w:ascii="Times New Roman"/>
          <w:color w:themeColor="text1" w:val="000000"/>
          <w:sz w:val="24"/>
        </w:rPr>
        <w:t>, Amruševa 2/II</w:t>
      </w:r>
      <w:r w:rsidR="00A07AD2" w:rsidRPr="00F62676">
        <w:rPr>
          <w:rFonts w:hAnsi="Times New Roman" w:ascii="Times New Roman"/>
          <w:color w:themeColor="text1" w:val="000000"/>
          <w:sz w:val="24"/>
        </w:rPr>
        <w:tab/>
      </w:r>
      <w:r w:rsidR="00A07AD2" w:rsidRPr="00F62676">
        <w:rPr>
          <w:rFonts w:hAnsi="Times New Roman" w:ascii="Times New Roman"/>
          <w:color w:themeColor="text1" w:val="000000"/>
          <w:sz w:val="24"/>
        </w:rPr>
        <w:tab/>
      </w:r>
      <w:r w:rsidR="00A07AD2" w:rsidRPr="00F62676">
        <w:rPr>
          <w:rFonts w:hAnsi="Times New Roman" w:ascii="Times New Roman"/>
          <w:color w:themeColor="text1" w:val="000000"/>
          <w:sz w:val="24"/>
        </w:rPr>
        <w:tab/>
      </w:r>
      <w:r w:rsidR="00A07AD2" w:rsidRPr="00F62676">
        <w:rPr>
          <w:rFonts w:hAnsi="Times New Roman" w:ascii="Times New Roman"/>
          <w:color w:themeColor="text1" w:val="000000"/>
          <w:sz w:val="24"/>
        </w:rPr>
        <w:tab/>
      </w:r>
      <w:r w:rsidR="00A07AD2" w:rsidRPr="00F62676">
        <w:rPr>
          <w:rFonts w:hAnsi="Times New Roman" w:ascii="Times New Roman"/>
          <w:color w:themeColor="text1" w:val="000000"/>
          <w:sz w:val="24"/>
        </w:rPr>
        <w:tab/>
      </w:r>
      <w:r w:rsidR="00A07AD2" w:rsidRPr="00F62676">
        <w:rPr>
          <w:rFonts w:hAnsi="Times New Roman" w:ascii="Times New Roman"/>
          <w:color w:themeColor="text1" w:val="000000"/>
          <w:sz w:val="24"/>
        </w:rPr>
        <w:tab/>
      </w:r>
      <w:r w:rsidR="00A07AD2" w:rsidRPr="00F62676">
        <w:rPr>
          <w:rFonts w:hAnsi="Times New Roman" w:ascii="Times New Roman"/>
          <w:color w:themeColor="text1" w:val="000000"/>
          <w:sz w:val="24"/>
        </w:rPr>
        <w:tab/>
      </w:r>
      <w:r w:rsidR="00F94843" w:rsidRPr="00F62676">
        <w:rPr>
          <w:rFonts w:hAnsi="Times New Roman" w:ascii="Times New Roman"/>
          <w:color w:themeColor="text1" w:val="000000"/>
          <w:sz w:val="24"/>
        </w:rPr>
        <w:t>7 St-</w:t>
      </w:r>
      <w:r w:rsidR="008D1ECD" w:rsidRPr="00F62676">
        <w:rPr>
          <w:rFonts w:hAnsi="Times New Roman" w:ascii="Times New Roman"/>
          <w:color w:themeColor="text1" w:val="000000"/>
          <w:sz w:val="24"/>
        </w:rPr>
        <w:t>2650/16</w:t>
      </w:r>
      <w:r w:rsidR="008D1ECD" w:rsidRPr="00F62676">
        <w:rPr>
          <w:rFonts w:hAnsi="Times New Roman" w:ascii="Times New Roman"/>
          <w:color w:themeColor="text1" w:val="000000"/>
          <w:sz w:val="24"/>
        </w:rPr>
        <w:tab/>
      </w:r>
    </w:p>
    <w:p w:rsidRDefault="00D03BEE" w:rsidP="00D03BEE" w:rsidR="00D03BEE" w:rsidRPr="00F62676">
      <w:pPr>
        <w:rPr>
          <w:rFonts w:hAnsi="Times New Roman" w:ascii="Times New Roman"/>
          <w:color w:themeColor="text1" w:val="000000"/>
          <w:sz w:val="24"/>
        </w:rPr>
      </w:pPr>
    </w:p>
    <w:p w:rsidRDefault="00D03BEE" w:rsidP="00D03BEE" w:rsidR="00D03BEE" w:rsidRPr="00F62676">
      <w:pPr>
        <w:rPr>
          <w:rFonts w:hAnsi="Times New Roman" w:ascii="Times New Roman"/>
          <w:color w:themeColor="text1" w:val="000000"/>
          <w:sz w:val="24"/>
        </w:rPr>
      </w:pPr>
    </w:p>
    <w:p w:rsidRDefault="008D1ECD" w:rsidP="00D03BEE" w:rsidR="00D03BEE" w:rsidRPr="00F62676">
      <w:pPr>
        <w:jc w:val="center"/>
        <w:rPr>
          <w:rFonts w:hAnsi="Times New Roman" w:ascii="Times New Roman"/>
          <w:color w:themeColor="text1" w:val="000000"/>
          <w:sz w:val="24"/>
        </w:rPr>
      </w:pPr>
      <w:r w:rsidRPr="00F62676">
        <w:rPr>
          <w:rFonts w:hAnsi="Times New Roman" w:ascii="Times New Roman"/>
          <w:color w:themeColor="text1" w:val="000000"/>
          <w:sz w:val="24"/>
        </w:rPr>
        <w:t>U  I M E  R E P U B L I K E  H R V A T S K E</w:t>
      </w:r>
    </w:p>
    <w:p w:rsidRDefault="008D1ECD" w:rsidP="00D03BEE" w:rsidR="00D03BEE" w:rsidRPr="00F62676">
      <w:pPr>
        <w:jc w:val="center"/>
        <w:rPr>
          <w:rFonts w:hAnsi="Times New Roman" w:ascii="Times New Roman"/>
          <w:color w:themeColor="text1" w:val="000000"/>
          <w:sz w:val="24"/>
        </w:rPr>
      </w:pPr>
      <w:r w:rsidRPr="00F62676">
        <w:rPr>
          <w:rFonts w:hAnsi="Times New Roman" w:ascii="Times New Roman"/>
          <w:color w:themeColor="text1" w:val="000000"/>
          <w:sz w:val="24"/>
        </w:rPr>
        <w:t>R J E Š E N J E</w:t>
      </w:r>
    </w:p>
    <w:p w:rsidRDefault="00D03BEE" w:rsidP="00D03BEE" w:rsidR="00D03BEE" w:rsidRPr="00F62676">
      <w:pPr>
        <w:jc w:val="center"/>
        <w:rPr>
          <w:rFonts w:hAnsi="Times New Roman" w:ascii="Times New Roman"/>
          <w:color w:themeColor="text1" w:val="000000"/>
          <w:sz w:val="24"/>
        </w:rPr>
      </w:pPr>
    </w:p>
    <w:p w:rsidRDefault="00D03BEE" w:rsidP="00F94843" w:rsidR="00F94843" w:rsidRPr="00F62676">
      <w:pPr>
        <w:jc w:val="both"/>
        <w:rPr>
          <w:rFonts w:hAnsi="Times New Roman" w:ascii="Times New Roman"/>
          <w:color w:themeColor="text1" w:val="000000"/>
          <w:sz w:val="24"/>
        </w:rPr>
      </w:pPr>
      <w:r w:rsidRPr="00F62676">
        <w:rPr>
          <w:rFonts w:hAnsi="Times New Roman" w:ascii="Times New Roman"/>
          <w:color w:themeColor="text1" w:val="000000"/>
          <w:sz w:val="24"/>
        </w:rPr>
        <w:tab/>
      </w:r>
      <w:r w:rsidR="00F94843" w:rsidRPr="00F62676">
        <w:rPr>
          <w:rFonts w:hAnsi="Times New Roman" w:ascii="Times New Roman"/>
          <w:color w:themeColor="text1" w:val="000000"/>
          <w:sz w:val="24"/>
        </w:rPr>
        <w:t xml:space="preserve">Trgovački sud u Zagrebu po sucu pojedincu Vesni Malenica kao stečajnom sucu u postupku sklapanja predstečajne nagodbe s dužnikom </w:t>
      </w:r>
      <w:r w:rsidR="008D1ECD" w:rsidRPr="00F62676">
        <w:rPr>
          <w:rFonts w:hAnsi="Times New Roman" w:ascii="Times New Roman"/>
          <w:color w:themeColor="text1" w:val="000000"/>
          <w:sz w:val="24"/>
        </w:rPr>
        <w:t>Ljiljana Kajzogaj (OIB 97407644833 i Dejan Kajzogaj (OIB 43981487877) vlasnici obrta za pekarske usluge i trgovinu DEJO, Zlatar Bistrica, Vladimira Nazora 12, MBO 97291587</w:t>
      </w:r>
      <w:r w:rsidR="00F94843" w:rsidRPr="00F62676">
        <w:rPr>
          <w:rFonts w:hAnsi="Times New Roman" w:ascii="Times New Roman"/>
          <w:color w:themeColor="text1" w:val="000000"/>
          <w:sz w:val="24"/>
        </w:rPr>
        <w:t>, 15. travnja 2016.</w:t>
      </w:r>
    </w:p>
    <w:p w:rsidRDefault="00D03BEE" w:rsidP="00D03BEE" w:rsidR="00D03BEE" w:rsidRPr="00F62676">
      <w:pPr>
        <w:jc w:val="both"/>
        <w:rPr>
          <w:rFonts w:hAnsi="Times New Roman" w:ascii="Times New Roman"/>
          <w:color w:themeColor="text1" w:val="000000"/>
          <w:sz w:val="24"/>
        </w:rPr>
      </w:pPr>
    </w:p>
    <w:p w:rsidRDefault="008D1ECD" w:rsidP="00D03BEE" w:rsidR="00D03BEE" w:rsidRPr="00F62676">
      <w:pPr>
        <w:jc w:val="center"/>
        <w:rPr>
          <w:rFonts w:hAnsi="Times New Roman" w:ascii="Times New Roman"/>
          <w:color w:themeColor="text1" w:val="000000"/>
          <w:sz w:val="24"/>
        </w:rPr>
      </w:pPr>
      <w:r w:rsidRPr="00F62676">
        <w:rPr>
          <w:rFonts w:hAnsi="Times New Roman" w:ascii="Times New Roman"/>
          <w:color w:themeColor="text1" w:val="000000"/>
          <w:sz w:val="24"/>
        </w:rPr>
        <w:t>r i j e š i o  j e</w:t>
      </w:r>
    </w:p>
    <w:p w:rsidRDefault="00D03BEE" w:rsidP="00D03BEE" w:rsidR="00D03BEE" w:rsidRPr="00F62676">
      <w:pPr>
        <w:jc w:val="center"/>
        <w:rPr>
          <w:rFonts w:hAnsi="Times New Roman" w:ascii="Times New Roman"/>
          <w:color w:themeColor="text1" w:val="000000"/>
          <w:sz w:val="24"/>
        </w:rPr>
      </w:pPr>
    </w:p>
    <w:p w:rsidRDefault="00F62676" w:rsidP="00D03BEE" w:rsidR="00E1109D" w:rsidRPr="00F62676">
      <w:pPr>
        <w:ind w:firstLine="708" w:right="-1"/>
        <w:jc w:val="both"/>
        <w:rPr>
          <w:rFonts w:hAnsi="Times New Roman" w:ascii="Times New Roman"/>
          <w:color w:themeColor="text1" w:val="000000"/>
          <w:sz w:val="24"/>
        </w:rPr>
      </w:pPr>
      <w:r w:rsidRPr="00F62676">
        <w:rPr>
          <w:rFonts w:hAnsi="Times New Roman" w:ascii="Times New Roman"/>
          <w:color w:themeColor="text1" w:val="000000"/>
          <w:sz w:val="24"/>
        </w:rPr>
        <w:t>Odbacuje se prijedlog za sklapanje predstečajne nagodbe s dužnikom Ljiljana Kajzogaj (OIB 97407644833 i Dejan Kajzogaj (OIB 43981487877) vlasnici obrta za pekarske usluge i trgovinu DEJO, Zlatar Bistrica, Vladimira Nazora 12, MBO 97291587 pdoensen ovom sudu 21. ožujka 2016.</w:t>
      </w:r>
    </w:p>
    <w:p w:rsidRDefault="00F62676" w:rsidP="00D03BEE" w:rsidR="00F62676" w:rsidRPr="00F62676">
      <w:pPr>
        <w:ind w:firstLine="708" w:right="-1"/>
        <w:jc w:val="both"/>
        <w:rPr>
          <w:rFonts w:hAnsi="Times New Roman" w:ascii="Times New Roman"/>
          <w:color w:themeColor="text1" w:val="000000"/>
          <w:sz w:val="24"/>
        </w:rPr>
      </w:pPr>
    </w:p>
    <w:p w:rsidRDefault="00F62676" w:rsidP="00F62676" w:rsidR="00F62676" w:rsidRPr="00F62676">
      <w:pPr>
        <w:ind w:firstLine="708" w:right="-1"/>
        <w:jc w:val="center"/>
        <w:rPr>
          <w:rFonts w:hAnsi="Times New Roman" w:ascii="Times New Roman"/>
          <w:color w:themeColor="text1" w:val="000000"/>
          <w:sz w:val="24"/>
        </w:rPr>
      </w:pPr>
      <w:r w:rsidRPr="00F62676">
        <w:rPr>
          <w:rFonts w:hAnsi="Times New Roman" w:ascii="Times New Roman"/>
          <w:color w:themeColor="text1" w:val="000000"/>
          <w:sz w:val="24"/>
        </w:rPr>
        <w:t>Obrazloženje</w:t>
      </w:r>
    </w:p>
    <w:p w:rsidRDefault="00F62676" w:rsidP="00F62676" w:rsidR="00F62676" w:rsidRPr="00F62676">
      <w:pPr>
        <w:ind w:firstLine="708" w:right="-1"/>
        <w:jc w:val="center"/>
        <w:rPr>
          <w:rFonts w:hAnsi="Times New Roman" w:ascii="Times New Roman"/>
          <w:color w:themeColor="text1" w:val="000000"/>
          <w:sz w:val="24"/>
        </w:rPr>
      </w:pPr>
    </w:p>
    <w:p w:rsidRDefault="00F62676" w:rsidP="00F62676" w:rsidR="00FE5D70">
      <w:pPr>
        <w:ind w:firstLine="708" w:right="-1"/>
        <w:jc w:val="both"/>
        <w:rPr>
          <w:rFonts w:hAnsi="Times New Roman" w:ascii="Times New Roman"/>
          <w:color w:themeColor="text1" w:val="000000"/>
          <w:sz w:val="24"/>
        </w:rPr>
      </w:pPr>
      <w:r w:rsidRPr="00F62676">
        <w:rPr>
          <w:rFonts w:hAnsi="Times New Roman" w:ascii="Times New Roman"/>
          <w:color w:themeColor="text1" w:val="000000"/>
          <w:sz w:val="24"/>
        </w:rPr>
        <w:t>Podneskom od 21. ožujka 2016. predlagatelji Ljiljana Kajzogaj (OIB 97407644833 i Dejan Kajzogaj (OIB 43981487877) vlasnici obrta za pekarske usluge i trgovinu DEJO, Zlatar Bistrica, Vladimira Nazora 12, MBO 97291587, podnijeli su po punomoćniku, odvjetniku Davorin Bukovac iz OD Bukovac i suradnici, prijedlog za sklapanje predstečajne nagodbe</w:t>
      </w:r>
      <w:r w:rsidR="00FE5D70">
        <w:rPr>
          <w:rFonts w:hAnsi="Times New Roman" w:ascii="Times New Roman"/>
          <w:color w:themeColor="text1" w:val="000000"/>
          <w:sz w:val="24"/>
        </w:rPr>
        <w:t>.</w:t>
      </w:r>
    </w:p>
    <w:p w:rsidRDefault="00FE5D70" w:rsidP="00F62676" w:rsidR="00FE5D70">
      <w:pPr>
        <w:ind w:firstLine="708" w:right="-1"/>
        <w:jc w:val="both"/>
        <w:rPr>
          <w:rFonts w:hAnsi="Times New Roman" w:ascii="Times New Roman"/>
          <w:color w:themeColor="text1" w:val="000000"/>
          <w:sz w:val="24"/>
        </w:rPr>
      </w:pPr>
      <w:r>
        <w:rPr>
          <w:rFonts w:hAnsi="Times New Roman" w:ascii="Times New Roman"/>
          <w:color w:themeColor="text1" w:val="000000"/>
          <w:sz w:val="24"/>
        </w:rPr>
        <w:t>Prijedlog se temelji na ovršnom rješenju</w:t>
      </w:r>
      <w:r w:rsidR="00F62676">
        <w:rPr>
          <w:rFonts w:hAnsi="Times New Roman" w:ascii="Times New Roman"/>
          <w:color w:themeColor="text1" w:val="000000"/>
          <w:sz w:val="24"/>
        </w:rPr>
        <w:t xml:space="preserve"> FINA-e </w:t>
      </w:r>
      <w:r>
        <w:rPr>
          <w:rFonts w:hAnsi="Times New Roman" w:ascii="Times New Roman"/>
          <w:color w:themeColor="text1" w:val="000000"/>
          <w:sz w:val="24"/>
        </w:rPr>
        <w:t>od 18. veljače 2016., a koje je postalo ovršno 7. ožujka 2016.</w:t>
      </w:r>
    </w:p>
    <w:p w:rsidRDefault="00FE5D70" w:rsidP="00F62676" w:rsidR="00F62676">
      <w:pPr>
        <w:ind w:firstLine="708" w:right="-1"/>
        <w:jc w:val="both"/>
        <w:rPr>
          <w:rFonts w:hAnsi="Times New Roman" w:ascii="Times New Roman"/>
          <w:color w:themeColor="text1" w:val="000000"/>
          <w:sz w:val="24"/>
        </w:rPr>
      </w:pPr>
      <w:r>
        <w:rPr>
          <w:rFonts w:hAnsi="Times New Roman" w:ascii="Times New Roman"/>
          <w:color w:themeColor="text1" w:val="000000"/>
          <w:sz w:val="24"/>
        </w:rPr>
        <w:t>Rješenjem Nagodbenog vijeća ZG03, utvrđeno je, da je postupak predstečajne nagodbe nad dužnikom Ljiljana Kajzogaj (OIB 97407644833 i Dejan Kajzogaj (OIB 43981487877) vlasnici obrta za pekarske usluge i trgovinu DEJO, Zlatar Bistrica, Vladimira Nazora 12, MBO 97291587, proveden u skladu s odredbama Zakona, te da su vjerovnici prihvatili plan financijskog restrukturiranja u omjerima propisanim Zakonom.</w:t>
      </w:r>
    </w:p>
    <w:p w:rsidRDefault="00012F46" w:rsidP="00F62676" w:rsidR="00FE5D70">
      <w:pPr>
        <w:ind w:firstLine="708" w:right="-1"/>
        <w:jc w:val="both"/>
        <w:rPr>
          <w:rFonts w:hAnsi="Times New Roman" w:ascii="Times New Roman"/>
          <w:color w:themeColor="text1" w:val="000000"/>
          <w:sz w:val="24"/>
        </w:rPr>
      </w:pPr>
      <w:r>
        <w:rPr>
          <w:rFonts w:hAnsi="Times New Roman" w:ascii="Times New Roman"/>
          <w:color w:themeColor="text1" w:val="000000"/>
          <w:sz w:val="24"/>
        </w:rPr>
        <w:t>Ročište za glasovanje održano je 18. veljače 2016.</w:t>
      </w:r>
    </w:p>
    <w:p w:rsidRDefault="00012F46" w:rsidP="00012F46" w:rsidR="00012F46">
      <w:pPr>
        <w:ind w:firstLine="708" w:right="-1"/>
        <w:jc w:val="both"/>
        <w:rPr>
          <w:rFonts w:hAnsi="Times New Roman" w:ascii="Times New Roman"/>
          <w:color w:themeColor="text1" w:val="000000"/>
          <w:sz w:val="24"/>
        </w:rPr>
      </w:pPr>
      <w:r>
        <w:rPr>
          <w:rFonts w:hAnsi="Times New Roman" w:ascii="Times New Roman"/>
          <w:color w:themeColor="text1" w:val="000000"/>
          <w:sz w:val="24"/>
        </w:rPr>
        <w:t>Za dužnika je pribavljen izvod iz obrtnog registra, te je utvrđeno da je obrt odjavljen s danom 31. siječanj 2016. (list 23 – 24 spisa).</w:t>
      </w:r>
    </w:p>
    <w:p w:rsidRDefault="00012F46" w:rsidP="00012F46" w:rsidR="00012F46">
      <w:pPr>
        <w:ind w:firstLine="708" w:right="-1"/>
        <w:jc w:val="both"/>
        <w:rPr>
          <w:rFonts w:hAnsi="Times New Roman" w:ascii="Times New Roman"/>
          <w:color w:themeColor="text1" w:val="000000"/>
          <w:sz w:val="24"/>
        </w:rPr>
      </w:pPr>
      <w:r>
        <w:rPr>
          <w:rFonts w:hAnsi="Times New Roman" w:ascii="Times New Roman"/>
          <w:color w:themeColor="text1" w:val="000000"/>
          <w:sz w:val="24"/>
        </w:rPr>
        <w:t>Sukladno čl. 25 Zakona o financijskom poslovanju i predstečajnoj nagodbi, postupak predstečajne nagodbe može se provesti nad pravnom osobom i nad dužnikom pojedincem.</w:t>
      </w:r>
    </w:p>
    <w:p w:rsidRDefault="00012F46" w:rsidP="00012F46" w:rsidR="00012F46">
      <w:pPr>
        <w:ind w:firstLine="708" w:right="-1"/>
        <w:jc w:val="both"/>
        <w:rPr>
          <w:rFonts w:hAnsi="Times New Roman" w:ascii="Times New Roman"/>
          <w:color w:themeColor="text1" w:val="000000"/>
          <w:sz w:val="24"/>
        </w:rPr>
      </w:pPr>
      <w:r>
        <w:rPr>
          <w:rFonts w:hAnsi="Times New Roman" w:ascii="Times New Roman"/>
          <w:color w:themeColor="text1" w:val="000000"/>
          <w:sz w:val="24"/>
        </w:rPr>
        <w:t>Dužnikom pojedincem smatraju se trgovac pojedinac i obrtnik.</w:t>
      </w:r>
    </w:p>
    <w:p w:rsidRDefault="00012F46" w:rsidP="00012F46" w:rsidR="00012F46">
      <w:pPr>
        <w:ind w:firstLine="708" w:right="-1"/>
        <w:jc w:val="both"/>
        <w:rPr>
          <w:rFonts w:hAnsi="Times New Roman" w:ascii="Times New Roman"/>
          <w:color w:themeColor="text1" w:val="000000"/>
          <w:sz w:val="24"/>
        </w:rPr>
      </w:pPr>
      <w:r>
        <w:rPr>
          <w:rFonts w:hAnsi="Times New Roman" w:ascii="Times New Roman"/>
          <w:color w:themeColor="text1" w:val="000000"/>
          <w:sz w:val="24"/>
        </w:rPr>
        <w:t>Iz dostavljene dokumentacije vidljivo je da je predlagatelj tijekom postupka pred FINA-om izgubio svojstvo obrtnika. Na taj način, rješenje o prihvaćanju plana financijskog restrukturiranja donijeto je u odnosu na nepostojeću osobu, a vjerovnici su dovedeni u zabludu, držeći da dužnici i nadalje imaju svojstvo obrtnika, obavljaju djelatnost, te da imaju namjeru provesti plan financijskog restrukturiranja i namiriti vjerovnike.</w:t>
      </w:r>
    </w:p>
    <w:p w:rsidRDefault="00A25C4E" w:rsidP="00012F46" w:rsidR="00A25C4E" w:rsidRPr="00F62676">
      <w:pPr>
        <w:ind w:firstLine="708" w:right="-1"/>
        <w:jc w:val="both"/>
        <w:rPr>
          <w:rFonts w:hAnsi="Times New Roman" w:ascii="Times New Roman"/>
          <w:color w:themeColor="text1" w:val="000000"/>
          <w:sz w:val="24"/>
        </w:rPr>
      </w:pPr>
      <w:r>
        <w:rPr>
          <w:rFonts w:hAnsi="Times New Roman" w:ascii="Times New Roman"/>
          <w:color w:themeColor="text1" w:val="000000"/>
          <w:sz w:val="24"/>
        </w:rPr>
        <w:lastRenderedPageBreak/>
        <w:t>Stoga, a kako je sklapanje predstečajne nagodbe predloženo u odnosu na nepostojećeg dužnika, valjalo je prijedlog odbaciti i riješiti kao u izreci.</w:t>
      </w:r>
    </w:p>
    <w:p w:rsidRDefault="00D03BEE" w:rsidP="00D03BEE" w:rsidR="00D03BEE" w:rsidRPr="00F62676">
      <w:pPr>
        <w:ind w:right="-1"/>
        <w:jc w:val="center"/>
        <w:rPr>
          <w:rFonts w:hAnsi="Times New Roman" w:ascii="Times New Roman"/>
          <w:color w:themeColor="text1" w:val="000000"/>
          <w:sz w:val="24"/>
        </w:rPr>
      </w:pPr>
      <w:r w:rsidRPr="00F62676">
        <w:rPr>
          <w:rFonts w:hAnsi="Times New Roman" w:ascii="Times New Roman"/>
          <w:color w:themeColor="text1" w:val="000000"/>
          <w:sz w:val="24"/>
        </w:rPr>
        <w:t xml:space="preserve">Zagreb, </w:t>
      </w:r>
      <w:r w:rsidR="00F94843" w:rsidRPr="00F62676">
        <w:rPr>
          <w:rFonts w:hAnsi="Times New Roman" w:ascii="Times New Roman"/>
          <w:color w:themeColor="text1" w:val="000000"/>
          <w:sz w:val="24"/>
        </w:rPr>
        <w:t>15. travanj 2016.</w:t>
      </w:r>
    </w:p>
    <w:p w:rsidRDefault="00D03BEE" w:rsidP="00D03BEE" w:rsidR="00D03BEE" w:rsidRPr="00F62676">
      <w:pPr>
        <w:ind w:right="-1"/>
        <w:jc w:val="center"/>
        <w:rPr>
          <w:rFonts w:hAnsi="Times New Roman" w:ascii="Times New Roman"/>
          <w:color w:themeColor="text1" w:val="000000"/>
          <w:sz w:val="24"/>
        </w:rPr>
      </w:pPr>
    </w:p>
    <w:p w:rsidRDefault="00D03BEE" w:rsidP="00D03BEE" w:rsidR="00D03BEE" w:rsidRPr="00F62676">
      <w:pPr>
        <w:ind w:firstLine="708" w:left="5664"/>
        <w:jc w:val="both"/>
        <w:rPr>
          <w:rFonts w:hAnsi="Times New Roman" w:ascii="Times New Roman"/>
          <w:color w:themeColor="text1" w:val="000000"/>
          <w:sz w:val="24"/>
        </w:rPr>
      </w:pPr>
      <w:r w:rsidRPr="00F62676">
        <w:rPr>
          <w:rFonts w:hAnsi="Times New Roman" w:ascii="Times New Roman"/>
          <w:color w:themeColor="text1" w:val="000000"/>
          <w:sz w:val="24"/>
        </w:rPr>
        <w:t>SUDAC:</w:t>
      </w:r>
    </w:p>
    <w:p w:rsidRDefault="00D03BEE" w:rsidP="00D03BEE" w:rsidR="00D03BEE" w:rsidRPr="00F62676">
      <w:pPr>
        <w:jc w:val="both"/>
        <w:rPr>
          <w:rFonts w:hAnsi="Times New Roman" w:ascii="Times New Roman"/>
          <w:color w:themeColor="text1" w:val="000000"/>
          <w:sz w:val="24"/>
        </w:rPr>
      </w:pPr>
      <w:r w:rsidRPr="00F62676">
        <w:rPr>
          <w:rFonts w:hAnsi="Times New Roman" w:ascii="Times New Roman"/>
          <w:color w:themeColor="text1" w:val="000000"/>
          <w:sz w:val="24"/>
        </w:rPr>
        <w:tab/>
      </w:r>
      <w:r w:rsidRPr="00F62676">
        <w:rPr>
          <w:rFonts w:hAnsi="Times New Roman" w:ascii="Times New Roman"/>
          <w:color w:themeColor="text1" w:val="000000"/>
          <w:sz w:val="24"/>
        </w:rPr>
        <w:tab/>
      </w:r>
      <w:r w:rsidRPr="00F62676">
        <w:rPr>
          <w:rFonts w:hAnsi="Times New Roman" w:ascii="Times New Roman"/>
          <w:color w:themeColor="text1" w:val="000000"/>
          <w:sz w:val="24"/>
        </w:rPr>
        <w:tab/>
      </w:r>
      <w:r w:rsidRPr="00F62676">
        <w:rPr>
          <w:rFonts w:hAnsi="Times New Roman" w:ascii="Times New Roman"/>
          <w:color w:themeColor="text1" w:val="000000"/>
          <w:sz w:val="24"/>
        </w:rPr>
        <w:tab/>
      </w:r>
      <w:r w:rsidRPr="00F62676">
        <w:rPr>
          <w:rFonts w:hAnsi="Times New Roman" w:ascii="Times New Roman"/>
          <w:color w:themeColor="text1" w:val="000000"/>
          <w:sz w:val="24"/>
        </w:rPr>
        <w:tab/>
      </w:r>
      <w:r w:rsidRPr="00F62676">
        <w:rPr>
          <w:rFonts w:hAnsi="Times New Roman" w:ascii="Times New Roman"/>
          <w:color w:themeColor="text1" w:val="000000"/>
          <w:sz w:val="24"/>
        </w:rPr>
        <w:tab/>
      </w:r>
      <w:r w:rsidRPr="00F62676">
        <w:rPr>
          <w:rFonts w:hAnsi="Times New Roman" w:ascii="Times New Roman"/>
          <w:color w:themeColor="text1" w:val="000000"/>
          <w:sz w:val="24"/>
        </w:rPr>
        <w:tab/>
      </w:r>
      <w:r w:rsidRPr="00F62676">
        <w:rPr>
          <w:rFonts w:hAnsi="Times New Roman" w:ascii="Times New Roman"/>
          <w:color w:themeColor="text1" w:val="000000"/>
          <w:sz w:val="24"/>
        </w:rPr>
        <w:tab/>
      </w:r>
      <w:r w:rsidRPr="00F62676">
        <w:rPr>
          <w:rFonts w:hAnsi="Times New Roman" w:ascii="Times New Roman"/>
          <w:color w:themeColor="text1" w:val="000000"/>
          <w:sz w:val="24"/>
        </w:rPr>
        <w:tab/>
        <w:t>Vesna Malenica</w:t>
      </w:r>
      <w:r w:rsidR="00814E24">
        <w:rPr>
          <w:rFonts w:hAnsi="Times New Roman" w:ascii="Times New Roman"/>
          <w:color w:themeColor="text1" w:val="000000"/>
          <w:sz w:val="24"/>
        </w:rPr>
        <w:t xml:space="preserve"> v. r. </w:t>
      </w:r>
      <w:r w:rsidRPr="00F62676">
        <w:rPr>
          <w:rFonts w:hAnsi="Times New Roman" w:ascii="Times New Roman"/>
          <w:color w:themeColor="text1" w:val="000000"/>
          <w:sz w:val="24"/>
        </w:rPr>
        <w:t xml:space="preserve">  </w:t>
      </w:r>
    </w:p>
    <w:p w:rsidRDefault="00A25C4E" w:rsidP="00A25C4E" w:rsidR="00A25C4E" w:rsidRPr="00664746">
      <w:pPr>
        <w:rPr>
          <w:rFonts w:hAnsi="Times New Roman" w:ascii="Times New Roman"/>
        </w:rPr>
      </w:pPr>
      <w:r w:rsidRPr="00664746">
        <w:rPr>
          <w:rFonts w:hAnsi="Times New Roman" w:ascii="Times New Roman"/>
        </w:rPr>
        <w:t xml:space="preserve">POUKA O PRAVNOM LIJEKU: </w:t>
      </w:r>
    </w:p>
    <w:p w:rsidRDefault="00A25C4E" w:rsidP="00A25C4E" w:rsidR="00A25C4E" w:rsidRPr="00664746">
      <w:pPr>
        <w:jc w:val="both"/>
        <w:rPr>
          <w:rFonts w:hAnsi="Times New Roman" w:ascii="Times New Roman"/>
        </w:rPr>
      </w:pPr>
      <w:r w:rsidRPr="00664746">
        <w:rPr>
          <w:rFonts w:hAnsi="Times New Roman" w:ascii="Times New Roman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03BEE" w:rsidP="00D03BEE" w:rsidR="00D03BEE" w:rsidRPr="00F62676">
      <w:pPr>
        <w:jc w:val="both"/>
        <w:rPr>
          <w:rFonts w:hAnsi="Times New Roman" w:ascii="Times New Roman"/>
          <w:color w:themeColor="text1" w:val="000000"/>
          <w:sz w:val="24"/>
        </w:rPr>
      </w:pPr>
    </w:p>
    <w:p w:rsidRDefault="00814E24" w:rsidP="00AB7A2F" w:rsidR="00814E24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814E24" w:rsidP="00995CE9" w:rsidR="00814E24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D03BEE" w:rsidP="00A25C4E" w:rsidR="00D03BEE" w:rsidRPr="00F62676">
      <w:pPr>
        <w:jc w:val="both"/>
        <w:rPr>
          <w:rFonts w:hAnsi="Times New Roman" w:ascii="Times New Roman"/>
          <w:color w:themeColor="text1" w:val="000000"/>
          <w:sz w:val="24"/>
        </w:rPr>
      </w:pPr>
    </w:p>
    <w:p w:rsidRDefault="00814E24" w:rsidR="00E0602B" w:rsidRPr="00F62676">
      <w:pPr>
        <w:rPr>
          <w:color w:themeColor="text1" w:val="000000"/>
        </w:rPr>
      </w:pPr>
    </w:p>
    <w:sectPr w:rsidSect="00A22213" w:rsidR="00E0602B" w:rsidRPr="00F62676">
      <w:headerReference w:type="default" r:id="rId9"/>
      <w:pgSz w:code="9" w:h="16840" w:w="11907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C4E" w:rsidP="00A25C4E" w:rsidR="00A25C4E">
      <w:r>
        <w:separator/>
      </w:r>
    </w:p>
  </w:endnote>
  <w:endnote w:id="0" w:type="continuationSeparator">
    <w:p w:rsidRDefault="00A25C4E" w:rsidP="00A25C4E" w:rsidR="00A25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C4E" w:rsidP="00A25C4E" w:rsidR="00A25C4E">
      <w:r>
        <w:separator/>
      </w:r>
    </w:p>
  </w:footnote>
  <w:footnote w:id="0" w:type="continuationSeparator">
    <w:p w:rsidRDefault="00A25C4E" w:rsidP="00A25C4E" w:rsidR="00A25C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7577813"/>
      <w:docPartObj>
        <w:docPartGallery w:val="Page Numbers (Top of Page)"/>
        <w:docPartUnique/>
      </w:docPartObj>
    </w:sdtPr>
    <w:sdtEndPr/>
    <w:sdtContent>
      <w:p w:rsidRDefault="00A25C4E" w:rsidR="00A25C4E">
        <w:pPr>
          <w:pStyle w:val="Zaglavlje"/>
          <w:jc w:val="right"/>
        </w:pPr>
        <w:r>
          <w:t xml:space="preserve">7 St-2650/16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14E24">
          <w:rPr>
            <w:noProof/>
          </w:rPr>
          <w:t>2</w:t>
        </w:r>
        <w:r>
          <w:fldChar w:fldCharType="end"/>
        </w:r>
      </w:p>
    </w:sdtContent>
  </w:sdt>
  <w:p w:rsidRDefault="00A25C4E" w:rsidR="00A25C4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3BEE"/>
    <w:rsid w:val="00012F46"/>
    <w:rsid w:val="00130D68"/>
    <w:rsid w:val="001F112F"/>
    <w:rsid w:val="002F2BD1"/>
    <w:rsid w:val="00361423"/>
    <w:rsid w:val="0072617A"/>
    <w:rsid w:val="007C1B9C"/>
    <w:rsid w:val="00814E24"/>
    <w:rsid w:val="008D1ECD"/>
    <w:rsid w:val="00920EDA"/>
    <w:rsid w:val="00936281"/>
    <w:rsid w:val="00A07AD2"/>
    <w:rsid w:val="00A22213"/>
    <w:rsid w:val="00A25C4E"/>
    <w:rsid w:val="00AB410D"/>
    <w:rsid w:val="00BB4A20"/>
    <w:rsid w:val="00C757C2"/>
    <w:rsid w:val="00D03BEE"/>
    <w:rsid w:val="00D80048"/>
    <w:rsid w:val="00D97A17"/>
    <w:rsid w:val="00E1109D"/>
    <w:rsid w:val="00F26225"/>
    <w:rsid w:val="00F62676"/>
    <w:rsid w:val="00F7116A"/>
    <w:rsid w:val="00F94843"/>
    <w:rsid w:val="00FE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3BEE"/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Hiperveza" w:type="character">
    <w:name w:val="Hyperlink"/>
    <w:basedOn w:val="Zadanifontodlomka"/>
    <w:uiPriority w:val="99"/>
    <w:unhideWhenUsed/>
    <w:rsid w:val="00E110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11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116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25C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5C4E"/>
    <w:rPr>
      <w:rFonts w:cs="Times New Roman" w:eastAsia="Times New Roman" w:hAnsi="Verdana" w:asci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5C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5C4E"/>
    <w:rPr>
      <w:rFonts w:cs="Times New Roman" w:eastAsia="Times New Roman" w:hAnsi="Verdana" w:ascii="Verdana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E24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E24"/>
    <w:rPr>
      <w:rFonts w:hAnsi="Times New Roman" w:ascii="Times New Roman"/>
      <w:color w:themeColor="text1"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E24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E24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3BEE"/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Hiperveza" w:type="character">
    <w:name w:val="Hyperlink"/>
    <w:basedOn w:val="Zadanifontodlomka"/>
    <w:uiPriority w:val="99"/>
    <w:unhideWhenUsed/>
    <w:rsid w:val="00E110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11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116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25C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5C4E"/>
    <w:rPr>
      <w:rFonts w:ascii="Verdana" w:cs="Times New Roman" w:eastAsia="Times New Roman" w:hAns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5C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5C4E"/>
    <w:rPr>
      <w:rFonts w:ascii="Verdana" w:cs="Times New Roman" w:eastAsia="Times New Roman" w:hAnsi="Verdana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E24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E24"/>
    <w:rPr>
      <w:rFonts w:ascii="Times New Roman" w:hAnsi="Times New Roman"/>
      <w:color w:themeColor="text1"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E24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E24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2650</izvorni_sadrzaj>
    <derivirana_varijabla naziv="DomainObject.Predmet.Broj_1">2650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St-2650/2016</izvorni_sadrzaj>
    <derivirana_varijabla naziv="DomainObject.Predmet.OznakaBroj_1">St-2650/2016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Ljiljana Kajzogaj zastupanog po punomoćniku BUKOVAC I SURADNICI odvjetničko društvo d.o.o.; Dejan Kajzogaj zastupanog po punomoćniku BUKOVAC I SURADNICI odvjetničko društvo d.o.o.</izvorni_sadrzaj>
    <derivirana_varijabla naziv="DomainObject.Predmet.ProtustrankaFormated_1">  Ljiljana Kajzogaj zastupanog po punomoćniku BUKOVAC I SURADNICI odvjetničko društvo d.o.o.; Dejan Kajzogaj zastupanog po punomoćniku BUKOVAC I SURADNICI odvjetničko društvo d.o.o.</derivirana_varijabla>
  </DomainObject.Predmet.ProtustrankaFormated>
  <DomainObject.Predmet.ProtustrankaFormatedOIB>
    <izvorni_sadrzaj>  Ljiljana Kajzogaj, OIB 97407644833 zastupanog po punomoćniku BUKOVAC I SURADNICI odvjetničko društvo d.o.o.; Dejan Kajzogaj, OIB 43981487877 zastupanog po punomoćniku BUKOVAC I SURADNICI odvjetničko društvo d.o.o.</izvorni_sadrzaj>
    <derivirana_varijabla naziv="DomainObject.Predmet.ProtustrankaFormatedOIB_1">  Ljiljana Kajzogaj, OIB 97407644833 zastupanog po punomoćniku BUKOVAC I SURADNICI odvjetničko društvo d.o.o.; Dejan Kajzogaj, OIB 43981487877 zastupanog po punomoćniku BUKOVAC I SURADNICI odvjetničko društvo d.o.o.</derivirana_varijabla>
  </DomainObject.Predmet.ProtustrankaFormatedOIB>
  <DomainObject.Predmet.ProtustrankaFormatedWithAdress>
    <izvorni_sadrzaj> Ljiljana Kajzogaj, Prebenda 50, 33522 Voćin zastupanog po punomoćniku BUKOVAC I SURADNICI odvjetničko društvo d.o.o.; Dejan Kajzogaj, Vladimira Nazora 12, 49247 Zlatar-Bistrica zastupanog po punomoćniku BUKOVAC I SURADNICI odvjetničko društvo d.o.o.</izvorni_sadrzaj>
    <derivirana_varijabla naziv="DomainObject.Predmet.ProtustrankaFormatedWithAdress_1"> Ljiljana Kajzogaj, Prebenda 50, 33522 Voćin zastupanog po punomoćniku BUKOVAC I SURADNICI odvjetničko društvo d.o.o.; Dejan Kajzogaj, Vladimira Nazora 12, 49247 Zlatar-Bistrica zastupanog po punomoćniku BUKOVAC I SURADNICI odvjetničko društvo d.o.o.</derivirana_varijabla>
  </DomainObject.Predmet.ProtustrankaFormatedWithAdress>
  <DomainObject.Predmet.ProtustrankaFormatedWithAdressOIB>
    <izvorni_sadrzaj> Ljiljana Kajzogaj, OIB 97407644833, Prebenda 50, 33522 Voćin zastupanog po punomoćniku BUKOVAC I SURADNICI odvjetničko društvo d.o.o.; Dejan Kajzogaj, OIB 43981487877, Vladimira Nazora 12, 49247 Zlatar-Bistrica zastupanog po punomoćniku BUKOVAC I SURADNICI odvjetničko društvo d.o.o.</izvorni_sadrzaj>
    <derivirana_varijabla naziv="DomainObject.Predmet.ProtustrankaFormatedWithAdressOIB_1"> Ljiljana Kajzogaj, OIB 97407644833, Prebenda 50, 33522 Voćin zastupanog po punomoćniku BUKOVAC I SURADNICI odvjetničko društvo d.o.o.; Dejan Kajzogaj, OIB 43981487877, Vladimira Nazora 12, 49247 Zlatar-Bistrica zastupanog po punomoćniku BUKOVAC I SURADNICI odvjetničko društvo d.o.o.</derivirana_varijabla>
  </DomainObject.Predmet.ProtustrankaFormatedWithAdressOIB>
  <DomainObject.Predmet.ProtustrankaWithAdress>
    <izvorni_sadrzaj>Ljiljana Kajzogaj Prebenda 50, 33522 Voćin, Dejan Kajzogaj Vladimira Nazora 12, 49247 Zlatar-Bistrica</izvorni_sadrzaj>
    <derivirana_varijabla naziv="DomainObject.Predmet.ProtustrankaWithAdress_1">Ljiljana Kajzogaj Prebenda 50, 33522 Voćin, Dejan Kajzogaj Vladimira Nazora 12, 49247 Zlatar-Bistrica</derivirana_varijabla>
  </DomainObject.Predmet.ProtustrankaWithAdress>
  <DomainObject.Predmet.ProtustrankaWithAdressOIB>
    <izvorni_sadrzaj>Ljiljana Kajzogaj, OIB 97407644833, Prebenda 50, 33522 Voćin, Dejan Kajzogaj, OIB 43981487877, Vladimira Nazora 12, 49247 Zlatar-Bistrica</izvorni_sadrzaj>
    <derivirana_varijabla naziv="DomainObject.Predmet.ProtustrankaWithAdressOIB_1">Ljiljana Kajzogaj, OIB 97407644833, Prebenda 50, 33522 Voćin, Dejan Kajzogaj, OIB 43981487877, Vladimira Nazora 12, 49247 Zlatar-Bistrica</derivirana_varijabla>
  </DomainObject.Predmet.ProtustrankaWithAdressOIB>
  <DomainObject.Predmet.ProtustrankaNazivFormated>
    <izvorni_sadrzaj>Ljiljana Kajzogaj,Dejan Kajzogaj</izvorni_sadrzaj>
    <derivirana_varijabla naziv="DomainObject.Predmet.ProtustrankaNazivFormated_1">Ljiljana Kajzogaj,Dejan Kajzogaj</derivirana_varijabla>
  </DomainObject.Predmet.ProtustrankaNazivFormated>
  <DomainObject.Predmet.ProtustrankaNazivFormatedOIB>
    <izvorni_sadrzaj>Ljiljana Kajzogaj, OIB 97407644833,Dejan Kajzogaj, OIB 43981487877</izvorni_sadrzaj>
    <derivirana_varijabla naziv="DomainObject.Predmet.ProtustrankaNazivFormatedOIB_1">Ljiljana Kajzogaj, OIB 97407644833,Dejan Kajzogaj, OIB 43981487877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Kajzogaj; Dejan Kajzogaj</izvorni_sadrzaj>
    <derivirana_varijabla naziv="DomainObject.Predmet.StrankaFormated_1">  Ljiljana Kajzogaj; Dejan Kajzogaj</derivirana_varijabla>
  </DomainObject.Predmet.StrankaFormated>
  <DomainObject.Predmet.StrankaFormatedOIB>
    <izvorni_sadrzaj>  Ljiljana Kajzogaj, OIB 97407644833; Dejan Kajzogaj, OIB 43981487877</izvorni_sadrzaj>
    <derivirana_varijabla naziv="DomainObject.Predmet.StrankaFormatedOIB_1">  Ljiljana Kajzogaj, OIB 97407644833; Dejan Kajzogaj, OIB 43981487877</derivirana_varijabla>
  </DomainObject.Predmet.StrankaFormatedOIB>
  <DomainObject.Predmet.StrankaFormatedWithAdress>
    <izvorni_sadrzaj> Ljiljana Kajzogaj, Vladimira Nazora 12, 49247 Zlatar-Bistrica; Dejan Kajzogaj, Vladimira Nazora 12, 49247 Zlatar-Bistrica</izvorni_sadrzaj>
    <derivirana_varijabla naziv="DomainObject.Predmet.StrankaFormatedWithAdress_1"> Ljiljana Kajzogaj, Vladimira Nazora 12, 49247 Zlatar-Bistrica; Dejan Kajzogaj, Vladimira Nazora 12, 49247 Zlatar-Bistrica</derivirana_varijabla>
  </DomainObject.Predmet.StrankaFormatedWithAdress>
  <DomainObject.Predmet.StrankaFormatedWithAdressOIB>
    <izvorni_sadrzaj> Ljiljana Kajzogaj, OIB 97407644833, Vladimira Nazora 12, 49247 Zlatar-Bistrica; Dejan Kajzogaj, OIB 43981487877, Vladimira Nazora 12, 49247 Zlatar-Bistrica</izvorni_sadrzaj>
    <derivirana_varijabla naziv="DomainObject.Predmet.StrankaFormatedWithAdressOIB_1"> Ljiljana Kajzogaj, OIB 97407644833, Vladimira Nazora 12, 49247 Zlatar-Bistrica; Dejan Kajzogaj, OIB 43981487877, Vladimira Nazora 12, 49247 Zlatar-Bistrica</derivirana_varijabla>
  </DomainObject.Predmet.StrankaFormatedWithAdressOIB>
  <DomainObject.Predmet.StrankaWithAdress>
    <izvorni_sadrzaj>Ljiljana Kajzogaj Vladimira Nazora 12,49247 Zlatar-Bistrica,Dejan Kajzogaj Vladimira Nazora 12,49247 Zlatar-Bistrica</izvorni_sadrzaj>
    <derivirana_varijabla naziv="DomainObject.Predmet.StrankaWithAdress_1">Ljiljana Kajzogaj Vladimira Nazora 12,49247 Zlatar-Bistrica,Dejan Kajzogaj Vladimira Nazora 12,49247 Zlatar-Bistrica</derivirana_varijabla>
  </DomainObject.Predmet.StrankaWithAdress>
  <DomainObject.Predmet.StrankaWithAdressOIB>
    <izvorni_sadrzaj>Ljiljana Kajzogaj, OIB 97407644833, Vladimira Nazora 12,49247 Zlatar-Bistrica,Dejan Kajzogaj, OIB 43981487877, Vladimira Nazora 12,49247 Zlatar-Bistrica</izvorni_sadrzaj>
    <derivirana_varijabla naziv="DomainObject.Predmet.StrankaWithAdressOIB_1">Ljiljana Kajzogaj, OIB 97407644833, Vladimira Nazora 12,49247 Zlatar-Bistrica,Dejan Kajzogaj, OIB 43981487877, Vladimira Nazora 12,49247 Zlatar-Bistrica</derivirana_varijabla>
  </DomainObject.Predmet.StrankaWithAdressOIB>
  <DomainObject.Predmet.StrankaNazivFormated>
    <izvorni_sadrzaj>Ljiljana Kajzogaj,Dejan Kajzogaj</izvorni_sadrzaj>
    <derivirana_varijabla naziv="DomainObject.Predmet.StrankaNazivFormated_1">Ljiljana Kajzogaj,Dejan Kajzogaj</derivirana_varijabla>
  </DomainObject.Predmet.StrankaNazivFormated>
  <DomainObject.Predmet.StrankaNazivFormatedOIB>
    <izvorni_sadrzaj>Ljiljana Kajzogaj, OIB 97407644833,Dejan Kajzogaj, OIB 43981487877</izvorni_sadrzaj>
    <derivirana_varijabla naziv="DomainObject.Predmet.StrankaNazivFormatedOIB_1">Ljiljana Kajzogaj, OIB 97407644833,Dejan Kajzogaj, OIB 43981487877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Ljiljana Kajzogaj</item>
      <item>Dejan Kajzogaj</item>
    </izvorni_sadrzaj>
    <derivirana_varijabla naziv="DomainObject.Predmet.StrankaListFormated_1">
      <item>Ljiljana Kajzogaj</item>
      <item>Dejan Kajzogaj</item>
    </derivirana_varijabla>
  </DomainObject.Predmet.StrankaListFormated>
  <DomainObject.Predmet.StrankaListFormatedOIB>
    <izvorni_sadrzaj>
      <item>Ljiljana Kajzogaj, OIB 97407644833</item>
      <item>Dejan Kajzogaj, OIB 43981487877</item>
    </izvorni_sadrzaj>
    <derivirana_varijabla naziv="DomainObject.Predmet.StrankaListFormatedOIB_1">
      <item>Ljiljana Kajzogaj, OIB 97407644833</item>
      <item>Dejan Kajzogaj, OIB 43981487877</item>
    </derivirana_varijabla>
  </DomainObject.Predmet.StrankaListFormatedOIB>
  <DomainObject.Predmet.StrankaListFormatedWithAdress>
    <izvorni_sadrzaj>
      <item>Ljiljana Kajzogaj, Vladimira Nazora 12, 49247 Zlatar-Bistrica</item>
      <item>Dejan Kajzogaj, Vladimira Nazora 12, 49247 Zlatar-Bistrica</item>
    </izvorni_sadrzaj>
    <derivirana_varijabla naziv="DomainObject.Predmet.StrankaListFormatedWithAdress_1">
      <item>Ljiljana Kajzogaj, Vladimira Nazora 12, 49247 Zlatar-Bistrica</item>
      <item>Dejan Kajzogaj, Vladimira Nazora 12, 49247 Zlatar-Bistrica</item>
    </derivirana_varijabla>
  </DomainObject.Predmet.StrankaListFormatedWithAdress>
  <DomainObject.Predmet.StrankaListFormatedWithAdressOIB>
    <izvorni_sadrzaj>
      <item>Ljiljana Kajzogaj, OIB 97407644833, Vladimira Nazora 12, 49247 Zlatar-Bistrica</item>
      <item>Dejan Kajzogaj, OIB 43981487877, Vladimira Nazora 12, 49247 Zlatar-Bistrica</item>
    </izvorni_sadrzaj>
    <derivirana_varijabla naziv="DomainObject.Predmet.StrankaListFormatedWithAdressOIB_1">
      <item>Ljiljana Kajzogaj, OIB 97407644833, Vladimira Nazora 12, 49247 Zlatar-Bistrica</item>
      <item>Dejan Kajzogaj, OIB 43981487877, Vladimira Nazora 12, 49247 Zlatar-Bistrica</item>
    </derivirana_varijabla>
  </DomainObject.Predmet.StrankaListFormatedWithAdressOIB>
  <DomainObject.Predmet.StrankaListNazivFormated>
    <izvorni_sadrzaj>
      <item>Ljiljana Kajzogaj</item>
      <item>Dejan Kajzogaj</item>
    </izvorni_sadrzaj>
    <derivirana_varijabla naziv="DomainObject.Predmet.StrankaListNazivFormated_1">
      <item>Ljiljana Kajzogaj</item>
      <item>Dejan Kajzogaj</item>
    </derivirana_varijabla>
  </DomainObject.Predmet.StrankaListNazivFormated>
  <DomainObject.Predmet.StrankaListNazivFormatedOIB>
    <izvorni_sadrzaj>
      <item>Ljiljana Kajzogaj, OIB 97407644833</item>
      <item>Dejan Kajzogaj, OIB 43981487877</item>
    </izvorni_sadrzaj>
    <derivirana_varijabla naziv="DomainObject.Predmet.StrankaListNazivFormatedOIB_1">
      <item>Ljiljana Kajzogaj, OIB 97407644833</item>
      <item>Dejan Kajzogaj, OIB 43981487877</item>
    </derivirana_varijabla>
  </DomainObject.Predmet.StrankaListNazivFormatedOIB>
  <DomainObject.Predmet.ProtuStrankaListFormated>
    <izvorni_sadrzaj>
      <item>Ljiljana Kajzogaj zastupanog po punomoćniku BUKOVAC I SURADNICI odvjetničko društvo d.o.o.</item>
      <item>Dejan Kajzogaj zastupanog po punomoćniku BUKOVAC I SURADNICI odvjetničko društvo d.o.o.</item>
    </izvorni_sadrzaj>
    <derivirana_varijabla naziv="DomainObject.Predmet.ProtuStrankaListFormated_1">
      <item>Ljiljana Kajzogaj zastupanog po punomoćniku BUKOVAC I SURADNICI odvjetničko društvo d.o.o.</item>
      <item>Dejan Kajzogaj zastupanog po punomoćniku BUKOVAC I SURADNICI odvjetničko društvo d.o.o.</item>
    </derivirana_varijabla>
  </DomainObject.Predmet.ProtuStrankaListFormated>
  <DomainObject.Predmet.ProtuStrankaListFormatedOIB>
    <izvorni_sadrzaj>
      <item>Ljiljana Kajzogaj, OIB 97407644833 zastupanog po punomoćniku BUKOVAC I SURADNICI odvjetničko društvo d.o.o.</item>
      <item>Dejan Kajzogaj, OIB 43981487877 zastupanog po punomoćniku BUKOVAC I SURADNICI odvjetničko društvo d.o.o.</item>
    </izvorni_sadrzaj>
    <derivirana_varijabla naziv="DomainObject.Predmet.ProtuStrankaListFormatedOIB_1">
      <item>Ljiljana Kajzogaj, OIB 97407644833 zastupanog po punomoćniku BUKOVAC I SURADNICI odvjetničko društvo d.o.o.</item>
      <item>Dejan Kajzogaj, OIB 43981487877 zastupanog po punomoćniku BUKOVAC I SURADNICI odvjetničko društvo d.o.o.</item>
    </derivirana_varijabla>
  </DomainObject.Predmet.ProtuStrankaListFormatedOIB>
  <DomainObject.Predmet.ProtuStrankaListFormatedWithAdress>
    <izvorni_sadrzaj>
      <item>Ljiljana Kajzogaj, Prebenda 50, 33522 Voćin zastupanog po punomoćniku BUKOVAC I SURADNICI odvjetničko društvo d.o.o.</item>
      <item>Dejan Kajzogaj, Vladimira Nazora 12, 49247 Zlatar-Bistrica zastupanog po punomoćniku BUKOVAC I SURADNICI odvjetničko društvo d.o.o.</item>
    </izvorni_sadrzaj>
    <derivirana_varijabla naziv="DomainObject.Predmet.ProtuStrankaListFormatedWithAdress_1">
      <item>Ljiljana Kajzogaj, Prebenda 50, 33522 Voćin zastupanog po punomoćniku BUKOVAC I SURADNICI odvjetničko društvo d.o.o.</item>
      <item>Dejan Kajzogaj, Vladimira Nazora 12, 49247 Zlatar-Bistrica zastupanog po punomoćniku BUKOVAC I SURADNICI odvjetničko društvo d.o.o.</item>
    </derivirana_varijabla>
  </DomainObject.Predmet.ProtuStrankaListFormatedWithAdress>
  <DomainObject.Predmet.ProtuStrankaListFormatedWithAdressOIB>
    <izvorni_sadrzaj>
      <item>Ljiljana Kajzogaj, OIB 97407644833, Prebenda 50, 33522 Voćin zastupanog po punomoćniku BUKOVAC I SURADNICI odvjetničko društvo d.o.o.</item>
      <item>Dejan Kajzogaj, OIB 43981487877, Vladimira Nazora 12, 49247 Zlatar-Bistrica zastupanog po punomoćniku BUKOVAC I SURADNICI odvjetničko društvo d.o.o.</item>
    </izvorni_sadrzaj>
    <derivirana_varijabla naziv="DomainObject.Predmet.ProtuStrankaListFormatedWithAdressOIB_1">
      <item>Ljiljana Kajzogaj, OIB 97407644833, Prebenda 50, 33522 Voćin zastupanog po punomoćniku BUKOVAC I SURADNICI odvjetničko društvo d.o.o.</item>
      <item>Dejan Kajzogaj, OIB 43981487877, Vladimira Nazora 12, 49247 Zlatar-Bistrica zastupanog po punomoćniku BUKOVAC I SURADNICI odvjetničko društvo d.o.o.</item>
    </derivirana_varijabla>
  </DomainObject.Predmet.ProtuStrankaListFormatedWithAdressOIB>
  <DomainObject.Predmet.ProtuStrankaListNazivFormated>
    <izvorni_sadrzaj>
      <item>Ljiljana Kajzogaj</item>
      <item>Dejan Kajzogaj</item>
    </izvorni_sadrzaj>
    <derivirana_varijabla naziv="DomainObject.Predmet.ProtuStrankaListNazivFormated_1">
      <item>Ljiljana Kajzogaj</item>
      <item>Dejan Kajzogaj</item>
    </derivirana_varijabla>
  </DomainObject.Predmet.ProtuStrankaListNazivFormated>
  <DomainObject.Predmet.ProtuStrankaListNazivFormatedOIB>
    <izvorni_sadrzaj>
      <item>Ljiljana Kajzogaj, OIB 97407644833</item>
      <item>Dejan Kajzogaj, OIB 43981487877</item>
    </izvorni_sadrzaj>
    <derivirana_varijabla naziv="DomainObject.Predmet.ProtuStrankaListNazivFormatedOIB_1">
      <item>Ljiljana Kajzogaj, OIB 97407644833</item>
      <item>Dejan Kajzogaj, OIB 43981487877</item>
    </derivirana_varijabla>
  </DomainObject.Predmet.ProtuStrankaListNazivFormatedOIB>
  <DomainObject.Predmet.OstaliListFormated>
    <izvorni_sadrzaj>
      <item>BUKOVAC I SURADNICI odvjetničko društvo d.o.o. punomoćnik sudionika u postupku Ljiljana Kajzogaj; Dejan Kajzogaj</item>
    </izvorni_sadrzaj>
    <derivirana_varijabla naziv="DomainObject.Predmet.OstaliListFormated_1">
      <item>BUKOVAC I SURADNICI odvjetničko društvo d.o.o. punomoćnik sudionika u postupku Ljiljana Kajzogaj; Dejan Kajzogaj</item>
    </derivirana_varijabla>
  </DomainObject.Predmet.OstaliListFormated>
  <DomainObject.Predmet.OstaliListFormatedOIB>
    <izvorni_sadrzaj>
      <item>BUKOVAC I SURADNICI odvjetničko društvo d.o.o., OIB 92142520079 punomoćnik sudionika u postupku Ljiljana Kajzogaj; Dejan Kajzogaj</item>
    </izvorni_sadrzaj>
    <derivirana_varijabla naziv="DomainObject.Predmet.OstaliListFormatedOIB_1">
      <item>BUKOVAC I SURADNICI odvjetničko društvo d.o.o., OIB 92142520079 punomoćnik sudionika u postupku Ljiljana Kajzogaj; Dejan Kajzogaj</item>
    </derivirana_varijabla>
  </DomainObject.Predmet.OstaliListFormatedOIB>
  <DomainObject.Predmet.OstaliListFormatedWithAdress>
    <izvorni_sadrzaj>
      <item>BUKOVAC I SURADNICI odvjetničko društvo d.o.o., Međimurska 19/4, 10000 Zagreb punomoćnik sudionika u postupku Ljiljana Kajzogaj; Dejan Kajzogaj</item>
    </izvorni_sadrzaj>
    <derivirana_varijabla naziv="DomainObject.Predmet.OstaliListFormatedWithAdress_1">
      <item>BUKOVAC I SURADNICI odvjetničko društvo d.o.o., Međimurska 19/4, 10000 Zagreb punomoćnik sudionika u postupku Ljiljana Kajzogaj; Dejan Kajzogaj</item>
    </derivirana_varijabla>
  </DomainObject.Predmet.OstaliListFormatedWithAdress>
  <DomainObject.Predmet.OstaliListFormatedWithAdressOIB>
    <izvorni_sadrzaj>
      <item>BUKOVAC I SURADNICI odvjetničko društvo d.o.o., OIB 92142520079, Međimurska 19/4, 10000 Zagreb punomoćnik sudionika u postupku Ljiljana Kajzogaj; Dejan Kajzogaj</item>
    </izvorni_sadrzaj>
    <derivirana_varijabla naziv="DomainObject.Predmet.OstaliListFormatedWithAdressOIB_1">
      <item>BUKOVAC I SURADNICI odvjetničko društvo d.o.o., OIB 92142520079, Međimurska 19/4, 10000 Zagreb punomoćnik sudionika u postupku Ljiljana Kajzogaj; Dejan Kajzogaj</item>
    </derivirana_varijabla>
  </DomainObject.Predmet.OstaliListFormatedWithAdressOIB>
  <DomainObject.Predmet.OstaliListNazivFormated>
    <izvorni_sadrzaj>
      <item>BUKOVAC I SURADNICI odvjetničko društvo d.o.o.</item>
    </izvorni_sadrzaj>
    <derivirana_varijabla naziv="DomainObject.Predmet.OstaliListNazivFormated_1">
      <item>BUKOVAC I SURADNICI odvjetničko društvo d.o.o.</item>
    </derivirana_varijabla>
  </DomainObject.Predmet.OstaliListNazivFormated>
  <DomainObject.Predmet.OstaliListNazivFormatedOIB>
    <izvorni_sadrzaj>
      <item>BUKOVAC I SURADNICI odvjetničko društvo d.o.o., OIB 92142520079</item>
    </izvorni_sadrzaj>
    <derivirana_varijabla naziv="DomainObject.Predmet.OstaliListNazivFormatedOIB_1">
      <item>BUKOVAC I SURADNICI odvjetničko društvo d.o.o., OIB 92142520079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Ljiljana Kajzogaj i dr.</izvorni_sadrzaj>
    <derivirana_varijabla naziv="DomainObject.Predmet.StrankaIDrugi_1">Ljiljana Kajzogaj i dr.</derivirana_varijabla>
  </DomainObject.Predmet.StrankaIDrugi>
  <DomainObject.Predmet.ProtustrankaIDrugi>
    <izvorni_sadrzaj>Ljiljana Kajzogaj i dr.</izvorni_sadrzaj>
    <derivirana_varijabla naziv="DomainObject.Predmet.ProtustrankaIDrugi_1">Ljiljana Kajzogaj i dr.</derivirana_varijabla>
  </DomainObject.Predmet.ProtustrankaIDrugi>
  <DomainObject.Predmet.StrankaIDrugiAdressOIB>
    <izvorni_sadrzaj>Ljiljana Kajzogaj, OIB 97407644833, Vladimira Nazora 12, 49247 Zlatar-Bistrica i dr.</izvorni_sadrzaj>
    <derivirana_varijabla naziv="DomainObject.Predmet.StrankaIDrugiAdressOIB_1">Ljiljana Kajzogaj, OIB 97407644833, Vladimira Nazora 12, 49247 Zlatar-Bistrica i dr.</derivirana_varijabla>
  </DomainObject.Predmet.StrankaIDrugiAdressOIB>
  <DomainObject.Predmet.ProtustrankaIDrugiAdressOIB>
    <izvorni_sadrzaj>Ljiljana Kajzogaj, OIB 97407644833, Prebenda 50, 33522 Voćin i dr.</izvorni_sadrzaj>
    <derivirana_varijabla naziv="DomainObject.Predmet.ProtustrankaIDrugiAdressOIB_1">Ljiljana Kajzogaj, OIB 97407644833, Prebenda 50, 33522 Voćin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Kajzogaj</item>
      <item>Ljiljana Kajzogaj</item>
      <item>Dejan Kajzogaj</item>
      <item>Dejan Kajzogaj</item>
      <item>BUKOVAC I SURADNICI odvjetničko društvo d.o.o.</item>
    </izvorni_sadrzaj>
    <derivirana_varijabla naziv="DomainObject.Predmet.SudioniciListNaziv_1">
      <item>Ljiljana Kajzogaj</item>
      <item>Ljiljana Kajzogaj</item>
      <item>Dejan Kajzogaj</item>
      <item>Dejan Kajzogaj</item>
      <item>BUKOVAC I SURADNICI odvjetničko društvo d.o.o.</item>
    </derivirana_varijabla>
  </DomainObject.Predmet.SudioniciListNaziv>
  <DomainObject.Predmet.SudioniciListAdressOIB>
    <izvorni_sadrzaj>
      <item>Ljiljana Kajzogaj, OIB 97407644833, Vladimira Nazora 12,49247 Zlatar-Bistrica</item>
      <item>Ljiljana Kajzogaj, OIB 97407644833, Prebenda 50,33522 Voćin</item>
      <item>Dejan Kajzogaj, OIB 43981487877, Vladimira Nazora 12,49247 Zlatar-Bistrica</item>
      <item>Dejan Kajzogaj, OIB 43981487877, Vladimira Nazora 12,49247 Zlatar-Bistrica</item>
      <item>BUKOVAC I SURADNICI odvjetničko društvo d.o.o., OIB 92142520079, Međimurska 19/4,10000 Zagreb</item>
    </izvorni_sadrzaj>
    <derivirana_varijabla naziv="DomainObject.Predmet.SudioniciListAdressOIB_1">
      <item>Ljiljana Kajzogaj, OIB 97407644833, Vladimira Nazora 12,49247 Zlatar-Bistrica</item>
      <item>Ljiljana Kajzogaj, OIB 97407644833, Prebenda 50,33522 Voćin</item>
      <item>Dejan Kajzogaj, OIB 43981487877, Vladimira Nazora 12,49247 Zlatar-Bistrica</item>
      <item>Dejan Kajzogaj, OIB 43981487877, Vladimira Nazora 12,49247 Zlatar-Bistrica</item>
      <item>BUKOVAC I SURADNICI odvjetničko društvo d.o.o., OIB 92142520079, Međimurska 19/4,10000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97407644833</item>
      <item>, OIB 97407644833</item>
      <item>, OIB 43981487877</item>
      <item>, OIB 43981487877</item>
      <item>, OIB 92142520079</item>
    </izvorni_sadrzaj>
    <derivirana_varijabla naziv="DomainObject.Predmet.SudioniciListNazivOIB_1">
      <item>, OIB 97407644833</item>
      <item>, OIB 97407644833</item>
      <item>, OIB 43981487877</item>
      <item>, OIB 43981487877</item>
      <item>, OIB 92142520079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2515</properties:Characters>
  <properties:Lines>60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2016-04-15T12:46:00Z</dcterms:created>
  <dc:creator>Kristina Švajger</dc:creator>
  <cp:lastModifiedBy>Kristina Švajger</cp:lastModifiedBy>
  <cp:lastPrinted>2016-04-15T13:04:00Z</cp:lastPrinted>
  <dcterms:modified xmlns:xsi="http://www.w3.org/2001/XMLSchema-instance" xsi:type="dcterms:W3CDTF">2016-04-15T13:04:00Z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