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23D3" w:rsidR="00B314E8" w:rsidRDefault="00B314E8" w14:paraId="30897dc" w14:textId="30897dc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 w:rsidRPr="002F23D3">
        <w:rPr>
          <w:rFonts w:ascii="Times New Roman" w:hAnsi="Times New Roman"/>
          <w:noProof w:val="false"/>
          <w:szCs w:val="24"/>
        </w:rPr>
        <w:tab/>
      </w:r>
      <w:r w:rsidRPr="002F23D3" w:rsidR="0091485F">
        <w:rPr>
          <w:rFonts w:ascii="Times New Roman" w:hAnsi="Times New Roman"/>
          <w:szCs w:val="24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F23D3" w:rsidR="00B314E8" w:rsidP="0091485F" w:rsidRDefault="00C20895">
      <w:pPr>
        <w:tabs>
          <w:tab w:val="left" w:pos="6450"/>
        </w:tabs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 xml:space="preserve">REPUBLIKA HRVATSKA </w:t>
      </w:r>
      <w:r w:rsidRPr="002F23D3" w:rsidR="0091485F">
        <w:rPr>
          <w:rFonts w:ascii="Times New Roman" w:hAnsi="Times New Roman"/>
          <w:noProof w:val="false"/>
          <w:szCs w:val="24"/>
        </w:rPr>
        <w:tab/>
        <w:t xml:space="preserve">             4 St-</w:t>
      </w:r>
      <w:r w:rsidR="00773E16">
        <w:rPr>
          <w:rFonts w:ascii="Times New Roman" w:hAnsi="Times New Roman"/>
          <w:noProof w:val="false"/>
          <w:szCs w:val="24"/>
        </w:rPr>
        <w:t>366/2018-</w:t>
      </w:r>
      <w:r w:rsidR="00294DBA">
        <w:rPr>
          <w:rFonts w:ascii="Times New Roman" w:hAnsi="Times New Roman"/>
          <w:noProof w:val="false"/>
          <w:szCs w:val="24"/>
        </w:rPr>
        <w:t>62</w:t>
      </w:r>
    </w:p>
    <w:p w:rsidRPr="002F23D3" w:rsidR="00C20895" w:rsidRDefault="00C20895">
      <w:pPr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2F23D3" w:rsidR="00B314E8" w:rsidRDefault="00C20895">
      <w:pPr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 xml:space="preserve">STALNA SLUŽBA </w:t>
      </w:r>
      <w:r w:rsidR="00E2260A">
        <w:rPr>
          <w:rFonts w:ascii="Times New Roman" w:hAnsi="Times New Roman"/>
          <w:noProof w:val="false"/>
          <w:szCs w:val="24"/>
        </w:rPr>
        <w:t>U KARLOVCU</w:t>
      </w:r>
    </w:p>
    <w:p w:rsidRPr="002F23D3" w:rsidR="0063170F" w:rsidRDefault="0063170F">
      <w:pPr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 xml:space="preserve">Karlovac, </w:t>
      </w:r>
      <w:r w:rsidRPr="002F23D3" w:rsidR="002F23D3">
        <w:rPr>
          <w:rFonts w:ascii="Times New Roman" w:hAnsi="Times New Roman"/>
          <w:noProof w:val="false"/>
          <w:szCs w:val="24"/>
        </w:rPr>
        <w:t>Trg hrvatskih branitelja 1</w:t>
      </w:r>
    </w:p>
    <w:p w:rsidRPr="002F23D3" w:rsidR="005A0E12" w:rsidRDefault="005A0E12">
      <w:pPr>
        <w:rPr>
          <w:rFonts w:ascii="Times New Roman" w:hAnsi="Times New Roman"/>
          <w:noProof w:val="false"/>
          <w:szCs w:val="24"/>
        </w:rPr>
      </w:pPr>
    </w:p>
    <w:p w:rsidRPr="002F23D3" w:rsidR="00B314E8" w:rsidP="00072954" w:rsidRDefault="0063170F">
      <w:pPr>
        <w:jc w:val="center"/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>R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E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P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U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B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L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I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K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A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 xml:space="preserve"> H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R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V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A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T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S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K</w:t>
      </w:r>
      <w:r w:rsidRPr="002F23D3" w:rsidR="005360E3">
        <w:rPr>
          <w:rFonts w:ascii="Times New Roman" w:hAnsi="Times New Roman"/>
          <w:noProof w:val="false"/>
          <w:szCs w:val="24"/>
        </w:rPr>
        <w:t xml:space="preserve"> </w:t>
      </w:r>
      <w:r w:rsidRPr="002F23D3">
        <w:rPr>
          <w:rFonts w:ascii="Times New Roman" w:hAnsi="Times New Roman"/>
          <w:noProof w:val="false"/>
          <w:szCs w:val="24"/>
        </w:rPr>
        <w:t>A</w:t>
      </w:r>
      <w:r w:rsidRPr="002F23D3" w:rsidR="00514886">
        <w:rPr>
          <w:rFonts w:ascii="Times New Roman" w:hAnsi="Times New Roman"/>
          <w:noProof w:val="false"/>
          <w:szCs w:val="24"/>
        </w:rPr>
        <w:t xml:space="preserve"> </w:t>
      </w:r>
    </w:p>
    <w:p w:rsidRPr="002F23D3" w:rsidR="00B314E8" w:rsidP="00F24D30" w:rsidRDefault="00F24D30">
      <w:pPr>
        <w:jc w:val="center"/>
        <w:rPr>
          <w:rFonts w:ascii="Times New Roman" w:hAnsi="Times New Roman"/>
          <w:noProof w:val="false"/>
          <w:szCs w:val="24"/>
        </w:rPr>
      </w:pPr>
      <w:r w:rsidRPr="002F23D3">
        <w:rPr>
          <w:rFonts w:ascii="Times New Roman" w:hAnsi="Times New Roman"/>
          <w:noProof w:val="false"/>
          <w:szCs w:val="24"/>
        </w:rPr>
        <w:t>Z A K L J U Č A K</w:t>
      </w:r>
    </w:p>
    <w:p w:rsidRPr="002F23D3" w:rsidR="00B314E8" w:rsidRDefault="00B314E8">
      <w:pPr>
        <w:rPr>
          <w:rFonts w:ascii="Times New Roman" w:hAnsi="Times New Roman"/>
          <w:noProof w:val="false"/>
          <w:szCs w:val="24"/>
        </w:rPr>
      </w:pPr>
    </w:p>
    <w:p w:rsidR="00B314E8" w:rsidP="00B314E8" w:rsidRDefault="00B314E8">
      <w:pPr>
        <w:pStyle w:val="Tijeloteksta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ab/>
      </w:r>
      <w:r w:rsidRPr="002F23D3" w:rsidR="005360E3">
        <w:rPr>
          <w:rFonts w:ascii="Times New Roman" w:hAnsi="Times New Roman"/>
          <w:szCs w:val="24"/>
        </w:rPr>
        <w:t>Trgovački sud u Zagrebu, Stalna služba</w:t>
      </w:r>
      <w:r w:rsidR="00E2260A">
        <w:rPr>
          <w:rFonts w:ascii="Times New Roman" w:hAnsi="Times New Roman"/>
          <w:szCs w:val="24"/>
        </w:rPr>
        <w:t xml:space="preserve"> u Karlovcu</w:t>
      </w:r>
      <w:r w:rsidRPr="002F23D3" w:rsidR="00ED1913">
        <w:rPr>
          <w:rFonts w:ascii="Times New Roman" w:hAnsi="Times New Roman"/>
          <w:szCs w:val="24"/>
        </w:rPr>
        <w:t xml:space="preserve">, </w:t>
      </w:r>
      <w:r w:rsidRPr="002F23D3">
        <w:rPr>
          <w:rFonts w:ascii="Times New Roman" w:hAnsi="Times New Roman"/>
          <w:szCs w:val="24"/>
        </w:rPr>
        <w:t>po sucu Goranki Boljkovac, kao stečajnom sucu,</w:t>
      </w:r>
      <w:r w:rsidRPr="002F23D3" w:rsidR="000F0435">
        <w:rPr>
          <w:rFonts w:ascii="Times New Roman" w:hAnsi="Times New Roman"/>
          <w:szCs w:val="24"/>
        </w:rPr>
        <w:t xml:space="preserve"> </w:t>
      </w:r>
      <w:r w:rsidRPr="002F23D3" w:rsidR="00F80552">
        <w:rPr>
          <w:rFonts w:ascii="Times New Roman" w:hAnsi="Times New Roman"/>
          <w:szCs w:val="24"/>
        </w:rPr>
        <w:t xml:space="preserve">u </w:t>
      </w:r>
      <w:r w:rsidRPr="002F23D3" w:rsidR="00473DCE">
        <w:rPr>
          <w:rFonts w:ascii="Times New Roman" w:hAnsi="Times New Roman"/>
          <w:szCs w:val="24"/>
        </w:rPr>
        <w:t xml:space="preserve">stečajnom postupku nad </w:t>
      </w:r>
      <w:r w:rsidR="00133E48">
        <w:rPr>
          <w:rFonts w:ascii="Times New Roman" w:hAnsi="Times New Roman"/>
          <w:szCs w:val="24"/>
        </w:rPr>
        <w:t xml:space="preserve">stečajnim dužnikom </w:t>
      </w:r>
      <w:r w:rsidRPr="007219F9" w:rsidR="001548CF">
        <w:rPr>
          <w:rFonts w:ascii="Times New Roman" w:hAnsi="Times New Roman"/>
          <w:szCs w:val="24"/>
        </w:rPr>
        <w:t>GRGIĆ d.o.o. u stečaju, Zagreb, Istarska 45 B, OIB 49983824292</w:t>
      </w:r>
      <w:r w:rsidRPr="002F23D3" w:rsidR="00473DCE">
        <w:rPr>
          <w:rFonts w:ascii="Times New Roman" w:hAnsi="Times New Roman"/>
          <w:szCs w:val="24"/>
        </w:rPr>
        <w:t>,</w:t>
      </w:r>
      <w:r w:rsidRPr="002F23D3" w:rsidR="00514886">
        <w:rPr>
          <w:rFonts w:ascii="Times New Roman" w:hAnsi="Times New Roman"/>
          <w:szCs w:val="24"/>
        </w:rPr>
        <w:t xml:space="preserve"> </w:t>
      </w:r>
      <w:r w:rsidRPr="002F23D3">
        <w:rPr>
          <w:rFonts w:ascii="Times New Roman" w:hAnsi="Times New Roman"/>
          <w:szCs w:val="24"/>
        </w:rPr>
        <w:t xml:space="preserve">dana </w:t>
      </w:r>
      <w:r w:rsidR="001548CF">
        <w:rPr>
          <w:rFonts w:ascii="Times New Roman" w:hAnsi="Times New Roman"/>
          <w:szCs w:val="24"/>
        </w:rPr>
        <w:t>18. rujna</w:t>
      </w:r>
      <w:r w:rsidR="00732B8F">
        <w:rPr>
          <w:rFonts w:ascii="Times New Roman" w:hAnsi="Times New Roman"/>
          <w:szCs w:val="24"/>
        </w:rPr>
        <w:t xml:space="preserve"> 2019.</w:t>
      </w:r>
    </w:p>
    <w:p w:rsidRPr="002F23D3" w:rsidR="00A3502C" w:rsidP="00B314E8" w:rsidRDefault="00A3502C">
      <w:pPr>
        <w:pStyle w:val="Tijeloteksta"/>
        <w:rPr>
          <w:rFonts w:ascii="Times New Roman" w:hAnsi="Times New Roman"/>
          <w:szCs w:val="24"/>
        </w:rPr>
      </w:pPr>
    </w:p>
    <w:p w:rsidRPr="002F23D3" w:rsidR="00B314E8" w:rsidP="000A020C" w:rsidRDefault="00955EFE">
      <w:pPr>
        <w:pStyle w:val="Tijeloteksta"/>
        <w:jc w:val="center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>z a k l j u č i o</w:t>
      </w:r>
      <w:r w:rsidRPr="002F23D3" w:rsidR="00514886">
        <w:rPr>
          <w:rFonts w:ascii="Times New Roman" w:hAnsi="Times New Roman"/>
          <w:szCs w:val="24"/>
        </w:rPr>
        <w:t xml:space="preserve"> </w:t>
      </w:r>
      <w:r w:rsidRPr="002F23D3" w:rsidR="00B314E8">
        <w:rPr>
          <w:rFonts w:ascii="Times New Roman" w:hAnsi="Times New Roman"/>
          <w:szCs w:val="24"/>
        </w:rPr>
        <w:t xml:space="preserve">  j e</w:t>
      </w:r>
    </w:p>
    <w:p w:rsidR="00294DBA" w:rsidP="00294DBA" w:rsidRDefault="00294DBA">
      <w:pPr>
        <w:rPr>
          <w:rFonts w:ascii="Times New Roman" w:hAnsi="Times New Roman"/>
          <w:szCs w:val="24"/>
        </w:rPr>
      </w:pPr>
    </w:p>
    <w:p w:rsidR="00294DBA" w:rsidP="00294DBA" w:rsidRDefault="00294DBA">
      <w:pPr>
        <w:rPr>
          <w:rFonts w:ascii="Times New Roman" w:hAnsi="Times New Roman"/>
          <w:szCs w:val="24"/>
        </w:rPr>
      </w:pPr>
    </w:p>
    <w:p w:rsidR="00294DBA" w:rsidP="00294DBA" w:rsidRDefault="00294DB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Poziva se Financijska agencija, a vezano uz zaprimljeni zahtjev za povrat novčanih sredstava uplaćenih na ime jamčevine podnositelja</w:t>
      </w:r>
      <w:r w:rsidRPr="00294DB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Krunoslav Car, Cerić, Ljudevita Gaja 24, OIB 36145035880, a po pozivu na sudjelovanje u elektroničkoj javnoj dražbi ID nadmetanja 15825, dostaviti sudu podatak o iznosu uplaćene jamčevine i podatak o tome na koji je način je završeno predmetno nadmetanje, tj. elektronička javna dražba, jer sud s navedenim podacima ne raspolaže. </w:t>
      </w:r>
    </w:p>
    <w:p w:rsidR="00294DBA" w:rsidP="00294DBA" w:rsidRDefault="00294DBA">
      <w:pPr>
        <w:jc w:val="both"/>
        <w:rPr>
          <w:rFonts w:ascii="Times New Roman" w:hAnsi="Times New Roman"/>
          <w:szCs w:val="24"/>
        </w:rPr>
      </w:pPr>
    </w:p>
    <w:p w:rsidRPr="002F23D3" w:rsidR="00294DBA" w:rsidP="00294DBA" w:rsidRDefault="00294DBA">
      <w:pPr>
        <w:ind w:firstLine="708"/>
        <w:jc w:val="both"/>
        <w:rPr>
          <w:rFonts w:ascii="Times New Roman" w:hAnsi="Times New Roman"/>
          <w:szCs w:val="24"/>
        </w:rPr>
      </w:pPr>
    </w:p>
    <w:p w:rsidRPr="002F23D3" w:rsidR="00955EFE" w:rsidP="00CD72E4" w:rsidRDefault="00955EFE">
      <w:pPr>
        <w:jc w:val="center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 xml:space="preserve">U </w:t>
      </w:r>
      <w:r w:rsidRPr="002F23D3" w:rsidR="007D750D">
        <w:rPr>
          <w:rFonts w:ascii="Times New Roman" w:hAnsi="Times New Roman"/>
          <w:szCs w:val="24"/>
        </w:rPr>
        <w:t>Karlovcu</w:t>
      </w:r>
      <w:r w:rsidRPr="002F23D3">
        <w:rPr>
          <w:rFonts w:ascii="Times New Roman" w:hAnsi="Times New Roman"/>
          <w:szCs w:val="24"/>
        </w:rPr>
        <w:t xml:space="preserve">, </w:t>
      </w:r>
      <w:r w:rsidR="005C5EAD">
        <w:rPr>
          <w:rFonts w:ascii="Times New Roman" w:hAnsi="Times New Roman"/>
          <w:szCs w:val="24"/>
        </w:rPr>
        <w:t>18. rujna</w:t>
      </w:r>
      <w:r w:rsidR="004E7424">
        <w:rPr>
          <w:rFonts w:ascii="Times New Roman" w:hAnsi="Times New Roman"/>
          <w:szCs w:val="24"/>
        </w:rPr>
        <w:t xml:space="preserve"> 2019</w:t>
      </w:r>
      <w:r w:rsidR="001229E3">
        <w:rPr>
          <w:rFonts w:ascii="Times New Roman" w:hAnsi="Times New Roman"/>
          <w:szCs w:val="24"/>
        </w:rPr>
        <w:t>.</w:t>
      </w:r>
    </w:p>
    <w:p w:rsidRPr="002F23D3" w:rsidR="00955EFE" w:rsidP="00955EFE" w:rsidRDefault="00955EFE">
      <w:pPr>
        <w:jc w:val="both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ab/>
      </w:r>
    </w:p>
    <w:p w:rsidRPr="002F23D3" w:rsidR="00955EFE" w:rsidP="007D750D" w:rsidRDefault="007D750D">
      <w:pPr>
        <w:ind w:left="5664" w:firstLine="708"/>
        <w:jc w:val="both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 xml:space="preserve"> </w:t>
      </w:r>
      <w:r w:rsidRPr="002F23D3" w:rsidR="007A18DC">
        <w:rPr>
          <w:rFonts w:ascii="Times New Roman" w:hAnsi="Times New Roman"/>
          <w:szCs w:val="24"/>
        </w:rPr>
        <w:t xml:space="preserve">   </w:t>
      </w:r>
      <w:r w:rsidRPr="002F23D3">
        <w:rPr>
          <w:rFonts w:ascii="Times New Roman" w:hAnsi="Times New Roman"/>
          <w:szCs w:val="24"/>
        </w:rPr>
        <w:t xml:space="preserve"> </w:t>
      </w:r>
      <w:r w:rsidR="008E6332">
        <w:rPr>
          <w:rFonts w:ascii="Times New Roman" w:hAnsi="Times New Roman"/>
          <w:szCs w:val="24"/>
        </w:rPr>
        <w:t xml:space="preserve">             </w:t>
      </w:r>
      <w:r w:rsidRPr="002F23D3">
        <w:rPr>
          <w:rFonts w:ascii="Times New Roman" w:hAnsi="Times New Roman"/>
          <w:szCs w:val="24"/>
        </w:rPr>
        <w:t>S</w:t>
      </w:r>
      <w:r w:rsidRPr="002F23D3" w:rsidR="00955EFE">
        <w:rPr>
          <w:rFonts w:ascii="Times New Roman" w:hAnsi="Times New Roman"/>
          <w:szCs w:val="24"/>
        </w:rPr>
        <w:t>udac:</w:t>
      </w:r>
    </w:p>
    <w:p w:rsidR="00955EFE" w:rsidP="008F29EE" w:rsidRDefault="00955EFE">
      <w:pPr>
        <w:jc w:val="both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>
        <w:rPr>
          <w:rFonts w:ascii="Times New Roman" w:hAnsi="Times New Roman"/>
          <w:szCs w:val="24"/>
        </w:rPr>
        <w:tab/>
      </w:r>
      <w:r w:rsidRPr="002F23D3" w:rsidR="007A18DC">
        <w:rPr>
          <w:rFonts w:ascii="Times New Roman" w:hAnsi="Times New Roman"/>
          <w:szCs w:val="24"/>
        </w:rPr>
        <w:t xml:space="preserve">   </w:t>
      </w:r>
      <w:r w:rsidRPr="002F23D3" w:rsidR="007D750D">
        <w:rPr>
          <w:rFonts w:ascii="Times New Roman" w:hAnsi="Times New Roman"/>
          <w:szCs w:val="24"/>
        </w:rPr>
        <w:t>Goranka Boljkovac</w:t>
      </w:r>
      <w:r w:rsidR="00EE320D">
        <w:rPr>
          <w:rFonts w:ascii="Times New Roman" w:hAnsi="Times New Roman"/>
          <w:szCs w:val="24"/>
        </w:rPr>
        <w:t>, v.r.</w:t>
      </w:r>
    </w:p>
    <w:p w:rsidR="008F29EE" w:rsidP="008F29EE" w:rsidRDefault="008F29EE">
      <w:pPr>
        <w:jc w:val="both"/>
        <w:rPr>
          <w:rFonts w:ascii="Times New Roman" w:hAnsi="Times New Roman"/>
          <w:szCs w:val="24"/>
        </w:rPr>
      </w:pPr>
    </w:p>
    <w:p w:rsidR="008F29EE" w:rsidP="008F29EE" w:rsidRDefault="008F29EE">
      <w:pPr>
        <w:jc w:val="both"/>
        <w:rPr>
          <w:rFonts w:ascii="Times New Roman" w:hAnsi="Times New Roman"/>
          <w:szCs w:val="24"/>
        </w:rPr>
      </w:pPr>
    </w:p>
    <w:p w:rsidR="008F29EE" w:rsidP="00EE320D" w:rsidRDefault="00EE320D">
      <w:pPr>
        <w:tabs>
          <w:tab w:val="left" w:pos="657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Za točnost otpravka-</w:t>
      </w:r>
    </w:p>
    <w:p w:rsidR="008F29EE" w:rsidP="00EE320D" w:rsidRDefault="00EE320D">
      <w:pPr>
        <w:tabs>
          <w:tab w:val="left" w:pos="657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 ovlašteni službenik:</w:t>
      </w:r>
    </w:p>
    <w:p w:rsidR="008F29EE" w:rsidP="008F29EE" w:rsidRDefault="00EE320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Renata Klokočki</w:t>
      </w:r>
    </w:p>
    <w:p w:rsidR="00053F74" w:rsidP="008F29EE" w:rsidRDefault="00053F74">
      <w:pPr>
        <w:jc w:val="both"/>
        <w:rPr>
          <w:rFonts w:ascii="Times New Roman" w:hAnsi="Times New Roman"/>
          <w:szCs w:val="24"/>
        </w:rPr>
      </w:pPr>
    </w:p>
    <w:p w:rsidR="008F29EE" w:rsidP="008F29EE" w:rsidRDefault="008F29EE">
      <w:pPr>
        <w:jc w:val="both"/>
        <w:rPr>
          <w:rFonts w:ascii="Times New Roman" w:hAnsi="Times New Roman"/>
          <w:szCs w:val="24"/>
        </w:rPr>
      </w:pPr>
    </w:p>
    <w:p w:rsidRPr="002F23D3" w:rsidR="008F29EE" w:rsidP="008F29EE" w:rsidRDefault="008F29EE">
      <w:pPr>
        <w:jc w:val="both"/>
        <w:rPr>
          <w:rFonts w:ascii="Times New Roman" w:hAnsi="Times New Roman"/>
          <w:szCs w:val="24"/>
        </w:rPr>
      </w:pPr>
    </w:p>
    <w:p w:rsidRPr="002F23D3" w:rsidR="00955EFE" w:rsidP="00955EFE" w:rsidRDefault="00955EFE">
      <w:pPr>
        <w:jc w:val="both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>POUKA O PRAVNOM LIJEKU</w:t>
      </w:r>
    </w:p>
    <w:p w:rsidRPr="002F23D3" w:rsidR="007D750D" w:rsidP="00955EFE" w:rsidRDefault="00955EFE">
      <w:pPr>
        <w:jc w:val="both"/>
        <w:rPr>
          <w:rFonts w:ascii="Times New Roman" w:hAnsi="Times New Roman"/>
          <w:szCs w:val="24"/>
        </w:rPr>
      </w:pPr>
      <w:r w:rsidRPr="002F23D3">
        <w:rPr>
          <w:rFonts w:ascii="Times New Roman" w:hAnsi="Times New Roman"/>
          <w:szCs w:val="24"/>
        </w:rPr>
        <w:t>Proti</w:t>
      </w:r>
      <w:r w:rsidRPr="002F23D3" w:rsidR="007D750D">
        <w:rPr>
          <w:rFonts w:ascii="Times New Roman" w:hAnsi="Times New Roman"/>
          <w:szCs w:val="24"/>
        </w:rPr>
        <w:t>v ovog zaključka nije dopušten pravni lijek</w:t>
      </w:r>
      <w:r w:rsidR="00EE320D">
        <w:rPr>
          <w:rFonts w:ascii="Times New Roman" w:hAnsi="Times New Roman"/>
          <w:szCs w:val="24"/>
        </w:rPr>
        <w:t>.</w:t>
      </w:r>
    </w:p>
    <w:sectPr w:rsidRPr="002F23D3" w:rsidR="007D750D" w:rsidSect="002B22A6">
      <w:headerReference w:type="even" r:id="rId10"/>
      <w:headerReference w:type="default" r:id="rId11"/>
      <w:pgSz w:w="11906" w:h="16838"/>
      <w:pgMar w:top="2127" w:right="1418" w:bottom="226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34C7" w:rsidRDefault="000034C7">
      <w:r>
        <w:separator/>
      </w:r>
    </w:p>
  </w:endnote>
  <w:endnote w:type="continuationSeparator" w:id="0">
    <w:p w:rsidR="000034C7" w:rsidRDefault="000034C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34C7" w:rsidRDefault="000034C7">
      <w:r>
        <w:separator/>
      </w:r>
    </w:p>
  </w:footnote>
  <w:footnote w:type="continuationSeparator" w:id="0">
    <w:p w:rsidR="000034C7" w:rsidRDefault="000034C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97744" w:rsidP="00B314E8" w:rsidRDefault="001977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97744" w:rsidRDefault="0019774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97744" w:rsidP="00B314E8" w:rsidRDefault="001977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20D">
      <w:rPr>
        <w:rStyle w:val="Brojstranice"/>
      </w:rPr>
      <w:t>2</w:t>
    </w:r>
    <w:r>
      <w:rPr>
        <w:rStyle w:val="Brojstranice"/>
      </w:rPr>
      <w:fldChar w:fldCharType="end"/>
    </w:r>
  </w:p>
  <w:p w:rsidRPr="00793238" w:rsidR="00197744" w:rsidRDefault="009B56B4">
    <w:pPr>
      <w:pStyle w:val="Zaglavlje"/>
      <w:rPr>
        <w:rFonts w:ascii="Times New Roman" w:hAns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Pr="002F23D3" w:rsidR="001548CF">
      <w:rPr>
        <w:rFonts w:ascii="Times New Roman" w:hAnsi="Times New Roman"/>
        <w:noProof w:val="false"/>
        <w:szCs w:val="24"/>
      </w:rPr>
      <w:t>4 St-</w:t>
    </w:r>
    <w:r w:rsidR="00773E16">
      <w:rPr>
        <w:rFonts w:ascii="Times New Roman" w:hAnsi="Times New Roman"/>
        <w:noProof w:val="false"/>
        <w:szCs w:val="24"/>
      </w:rPr>
      <w:t>366/2018-5</w:t>
    </w:r>
    <w:r w:rsidR="00BD0DEB">
      <w:rPr>
        <w:rFonts w:ascii="Times New Roman" w:hAnsi="Times New Roman"/>
        <w:noProof w:val="false"/>
        <w:szCs w:val="24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ilvl="0" w:tplc="0B94AE5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0F1E22"/>
    <w:multiLevelType w:val="hybridMultilevel"/>
    <w:tmpl w:val="1A081A72"/>
    <w:lvl w:ilvl="0" w:tplc="522009B0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D5287E"/>
    <w:multiLevelType w:val="hybridMultilevel"/>
    <w:tmpl w:val="F2509582"/>
    <w:lvl w:ilvl="0" w:tplc="D9901D0E">
      <w:start w:val="1"/>
      <w:numFmt w:val="bullet"/>
      <w:lvlText w:val="-"/>
      <w:lvlJc w:val="left"/>
      <w:pPr>
        <w:ind w:left="1788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5">
    <w:nsid w:val="32F93D7B"/>
    <w:multiLevelType w:val="hybridMultilevel"/>
    <w:tmpl w:val="A1782B68"/>
    <w:lvl w:ilvl="0" w:tplc="1932DC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B862FB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DF5334D"/>
    <w:multiLevelType w:val="hybridMultilevel"/>
    <w:tmpl w:val="699E47B2"/>
    <w:lvl w:ilvl="0" w:tplc="6956979A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44577459"/>
    <w:multiLevelType w:val="hybridMultilevel"/>
    <w:tmpl w:val="9372252C"/>
    <w:lvl w:ilvl="0" w:tplc="5A58794A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9080E01"/>
    <w:multiLevelType w:val="hybridMultilevel"/>
    <w:tmpl w:val="37F8740A"/>
    <w:lvl w:ilvl="0" w:tplc="076AD0B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4EC50F46"/>
    <w:multiLevelType w:val="hybridMultilevel"/>
    <w:tmpl w:val="A41A06C8"/>
    <w:lvl w:ilvl="0" w:tplc="2076B63C">
      <w:start w:val="1"/>
      <w:numFmt w:val="bullet"/>
      <w:lvlText w:val="-"/>
      <w:lvlJc w:val="left"/>
      <w:pPr>
        <w:ind w:left="17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10">
    <w:nsid w:val="525F4C1E"/>
    <w:multiLevelType w:val="hybridMultilevel"/>
    <w:tmpl w:val="0B724F1E"/>
    <w:lvl w:ilvl="0" w:tplc="A89AA27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0DC7CAC"/>
    <w:multiLevelType w:val="hybridMultilevel"/>
    <w:tmpl w:val="3134FAA8"/>
    <w:lvl w:ilvl="0" w:tplc="C230320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0C08"/>
    <w:rsid w:val="000034C7"/>
    <w:rsid w:val="00011331"/>
    <w:rsid w:val="00027D0E"/>
    <w:rsid w:val="000407B1"/>
    <w:rsid w:val="00053F74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548CF"/>
    <w:rsid w:val="00164987"/>
    <w:rsid w:val="00197744"/>
    <w:rsid w:val="001A0212"/>
    <w:rsid w:val="00206DA3"/>
    <w:rsid w:val="00237199"/>
    <w:rsid w:val="00245E30"/>
    <w:rsid w:val="00294DBA"/>
    <w:rsid w:val="002B22A6"/>
    <w:rsid w:val="002C2005"/>
    <w:rsid w:val="002D5B99"/>
    <w:rsid w:val="002F23D3"/>
    <w:rsid w:val="00311D29"/>
    <w:rsid w:val="00320D87"/>
    <w:rsid w:val="0032271E"/>
    <w:rsid w:val="00326CC7"/>
    <w:rsid w:val="0033054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4D2C1F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C5EAD"/>
    <w:rsid w:val="005E53AC"/>
    <w:rsid w:val="006275C1"/>
    <w:rsid w:val="0063170F"/>
    <w:rsid w:val="006521A5"/>
    <w:rsid w:val="006636CC"/>
    <w:rsid w:val="006B12E5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73E16"/>
    <w:rsid w:val="0078103C"/>
    <w:rsid w:val="00786F71"/>
    <w:rsid w:val="00791866"/>
    <w:rsid w:val="00793238"/>
    <w:rsid w:val="00797CD7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9EE"/>
    <w:rsid w:val="008F2DB5"/>
    <w:rsid w:val="009067E1"/>
    <w:rsid w:val="0091485F"/>
    <w:rsid w:val="009338DF"/>
    <w:rsid w:val="00937ECE"/>
    <w:rsid w:val="009432E4"/>
    <w:rsid w:val="00955EFE"/>
    <w:rsid w:val="00991E8E"/>
    <w:rsid w:val="00992055"/>
    <w:rsid w:val="00996927"/>
    <w:rsid w:val="009A4E8F"/>
    <w:rsid w:val="009B56B4"/>
    <w:rsid w:val="009D5222"/>
    <w:rsid w:val="009E4927"/>
    <w:rsid w:val="009F3B1B"/>
    <w:rsid w:val="00A036F0"/>
    <w:rsid w:val="00A07D8A"/>
    <w:rsid w:val="00A3502C"/>
    <w:rsid w:val="00A5563D"/>
    <w:rsid w:val="00A832BF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BD0DEB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2260A"/>
    <w:rsid w:val="00E310B1"/>
    <w:rsid w:val="00E345F5"/>
    <w:rsid w:val="00E347E2"/>
    <w:rsid w:val="00E7063B"/>
    <w:rsid w:val="00EB121D"/>
    <w:rsid w:val="00ED1913"/>
    <w:rsid w:val="00EE320D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9B56B4"/>
    <w:pPr>
      <w:tabs>
        <w:tab w:val="center" w:pos="4536"/>
        <w:tab w:val="right" w:pos="9072"/>
      </w:tabs>
    </w:pPr>
  </w:style>
  <w:style w:type="paragraph" w:styleId="Samoispravak" w:customStyle="true">
    <w:name w:val="Samoispravak"/>
    <w:rsid w:val="00D9244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Tekstbalonia">
    <w:name w:val="Balloon Text"/>
    <w:basedOn w:val="Normal"/>
    <w:link w:val="TekstbaloniaChar"/>
    <w:rsid w:val="0091485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1485F"/>
    <w:rPr>
      <w:rFonts w:ascii="Tahoma" w:hAnsi="Tahoma" w:cs="Tahoma"/>
      <w:noProof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hAnsi="Calibri" w:eastAsia="Calibri"/>
      <w:noProof w:val="false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D72E4"/>
    <w:rPr>
      <w:rFonts w:ascii="Calibri" w:hAnsi="Calibri" w:eastAsia="Calibr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7918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186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186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186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186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91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91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375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 promet i usluge u stečaju zastupanog po punomoćniku Gordan Grgić</izvorni_sadrzaj>
    <derivirana_varijabla naziv="DomainObject.Predmet.ProtustrankaFormated_1">  GRGIĆ d.o.o. za promet i usluge u stečaju zastupanog po punomoćniku Gordan Grgić</derivirana_varijabla>
  </DomainObject.Predmet.ProtustrankaFormated>
  <DomainObject.Predmet.ProtustrankaFormatedOIB>
    <izvorni_sadrzaj>  GRGIĆ d.o.o. za promet i usluge u stečaju, OIB 49983824292 zastupanog po punomoćniku Gordan Grgić</izvorni_sadrzaj>
    <derivirana_varijabla naziv="DomainObject.Predmet.ProtustrankaFormatedOIB_1">  GRGIĆ d.o.o. za promet i usluge u stečaju, OIB 49983824292 zastupanog po punomoćniku Gordan Grgić</derivirana_varijabla>
  </DomainObject.Predmet.ProtustrankaFormatedOIB>
  <DomainObject.Predmet.ProtustrankaFormatedWithAdress>
    <izvorni_sadrzaj> GRGIĆ d.o.o. za promet i usluge u stečaju, Istarska 45/B, 10000 Zagreb zastupanog po punomoćniku Gordan Grgić</izvorni_sadrzaj>
    <derivirana_varijabla naziv="DomainObject.Predmet.ProtustrankaFormatedWithAdress_1"> GRGIĆ d.o.o. za promet i usluge u stečaju, Istarska 45/B, 10000 Zagreb zastupanog po punomoćniku Gordan Grgić</derivirana_varijabla>
  </DomainObject.Predmet.ProtustrankaFormatedWithAdress>
  <DomainObject.Predmet.ProtustrankaFormatedWithAdressOIB>
    <izvorni_sadrzaj> GRGIĆ d.o.o. za promet i usluge u stečaju, OIB 49983824292, Istarska 45/B, 10000 Zagreb zastupanog po punomoćniku Gordan Grgić</izvorni_sadrzaj>
    <derivirana_varijabla naziv="DomainObject.Predmet.ProtustrankaFormatedWithAdressOIB_1"> GRGIĆ d.o.o. za promet i usluge u stečaju, OIB 49983824292, Istarska 45/B, 10000 Zagreb zastupanog po punomoćniku Gordan Grgić</derivirana_varijabla>
  </DomainObject.Predmet.ProtustrankaFormatedWithAdressOIB>
  <DomainObject.Predmet.ProtustrankaWithAdress>
    <izvorni_sadrzaj>GRGIĆ d.o.o. za promet i usluge u stečaju Istarska 45/B, 10000 Zagreb</izvorni_sadrzaj>
    <derivirana_varijabla naziv="DomainObject.Predmet.ProtustrankaWithAdress_1">GRGIĆ d.o.o. za promet i usluge u stečaju Istarska 45/B, 10000 Zagreb</derivirana_varijabla>
  </DomainObject.Predmet.ProtustrankaWithAdress>
  <DomainObject.Predmet.ProtustrankaWithAdressOIB>
    <izvorni_sadrzaj>GRGIĆ d.o.o. za promet i usluge u stečaju, OIB 49983824292, Istarska 45/B, 10000 Zagreb</izvorni_sadrzaj>
    <derivirana_varijabla naziv="DomainObject.Predmet.ProtustrankaWithAdressOIB_1">GRGIĆ d.o.o. za promet i usluge u stečaju, OIB 49983824292, Istarska 45/B, 10000 Zagreb</derivirana_varijabla>
  </DomainObject.Predmet.ProtustrankaWithAdressOIB>
  <DomainObject.Predmet.ProtustrankaNazivFormated>
    <izvorni_sadrzaj>GRGIĆ d.o.o. za promet i usluge u stečaju</izvorni_sadrzaj>
    <derivirana_varijabla naziv="DomainObject.Predmet.ProtustrankaNazivFormated_1">GRGIĆ d.o.o. za promet i usluge u stečaju</derivirana_varijabla>
  </DomainObject.Predmet.ProtustrankaNazivFormated>
  <DomainObject.Predmet.ProtustrankaNazivFormatedOIB>
    <izvorni_sadrzaj>GRGIĆ d.o.o. za promet i usluge u stečaju, OIB 49983824292</izvorni_sadrzaj>
    <derivirana_varijabla naziv="DomainObject.Predmet.ProtustrankaNazivFormatedOIB_1">GRGIĆ d.o.o. za promet i usluge u stečaju,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 promet i usluge u stečaju zastupanog po punomoćniku Gordan Grgić</item>
    </izvorni_sadrzaj>
    <derivirana_varijabla naziv="DomainObject.Predmet.ProtuStrankaListFormated_1">
      <item>GRGIĆ d.o.o. za promet i usluge u stečaju zastupanog po punomoćniku Gordan Grgić</item>
    </derivirana_varijabla>
  </DomainObject.Predmet.ProtuStrankaListFormated>
  <DomainObject.Predmet.ProtuStrankaListFormatedOIB>
    <izvorni_sadrzaj>
      <item>GRGIĆ d.o.o. za promet i usluge u stečaju, OIB 49983824292 zastupanog po punomoćniku Gordan Grgić</item>
    </izvorni_sadrzaj>
    <derivirana_varijabla naziv="DomainObject.Predmet.ProtuStrankaListFormatedOIB_1">
      <item>GRGIĆ d.o.o. za promet i usluge u stečaju, OIB 49983824292 zastupanog po punomoćniku Gordan Grgić</item>
    </derivirana_varijabla>
  </DomainObject.Predmet.ProtuStrankaListFormatedOIB>
  <DomainObject.Predmet.ProtuStrankaListFormatedWithAdress>
    <izvorni_sadrzaj>
      <item>GRGIĆ d.o.o. za promet i usluge u stečaju, Istarska 45/B, 10000 Zagreb zastupanog po punomoćniku Gordan Grgić</item>
    </izvorni_sadrzaj>
    <derivirana_varijabla naziv="DomainObject.Predmet.ProtuStrankaListFormatedWithAdress_1">
      <item>GRGIĆ d.o.o. za promet i usluge u stečaju, Istarska 45/B, 10000 Zagreb zastupanog po punomoćniku Gordan Grgić</item>
    </derivirana_varijabla>
  </DomainObject.Predmet.ProtuStrankaListFormatedWithAdress>
  <DomainObject.Predmet.ProtuStrankaListFormatedWithAdressOIB>
    <izvorni_sadrzaj>
      <item>GRGIĆ d.o.o. za promet i usluge u stečaju, OIB 49983824292, Istarska 45/B, 10000 Zagreb zastupanog po punomoćniku Gordan Grgić</item>
    </izvorni_sadrzaj>
    <derivirana_varijabla naziv="DomainObject.Predmet.ProtuStrankaListFormatedWithAdressOIB_1">
      <item>GRGIĆ d.o.o. za promet i usluge u stečaju,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 za promet i usluge u stečaju</item>
    </izvorni_sadrzaj>
    <derivirana_varijabla naziv="DomainObject.Predmet.ProtuStrankaListNazivFormated_1">
      <item>GRGIĆ d.o.o. za promet i usluge u stečaju</item>
    </derivirana_varijabla>
  </DomainObject.Predmet.ProtuStrankaListNazivFormated>
  <DomainObject.Predmet.ProtuStrankaListNazivFormatedOIB>
    <izvorni_sadrzaj>
      <item>GRGIĆ d.o.o. za promet i usluge u stečaju, OIB 49983824292</item>
    </izvorni_sadrzaj>
    <derivirana_varijabla naziv="DomainObject.Predmet.ProtuStrankaListNazivFormatedOIB_1">
      <item>GRGIĆ d.o.o. za promet i usluge u stečaju, OIB 49983824292</item>
    </derivirana_varijabla>
  </DomainObject.Predmet.ProtuStrankaListNazivFormatedOIB>
  <DomainObject.Predmet.OstaliListFormated>
    <izvorni_sadrzaj>
      <item>Gordan Grgić punomoćnik sudionika u postupku GRGIĆ d.o.o. za promet i usluge u stečaju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 za promet i usluge u stečaju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 za promet i usluge u stečaju</izvorni_sadrzaj>
    <derivirana_varijabla naziv="DomainObject.Predmet.ProtustrankaIDrugi_1">GRGIĆ d.o.o. za promet i usluge u stečaju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 za promet i usluge u stečaju, OIB 49983824292, Istarska 45/B, 10000 Zagreb</izvorni_sadrzaj>
    <derivirana_varijabla naziv="DomainObject.Predmet.ProtustrankaIDrugiAdressOIB_1">GRGIĆ d.o.o. za promet i usluge u stečaju,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 za promet i usluge u stečaju</item>
      <item>FINA Regionalni centar Zagreb</item>
      <item>Gordan Grgić</item>
      <item>ERSTE&amp;STEIERMÄRKISCHE BANKA d.d.</item>
      <item>BUTERIN&amp;POSAVEC odvjetničko društvo d.o.o.</item>
    </izvorni_sadrzaj>
    <derivirana_varijabla naziv="DomainObject.Predmet.SudioniciListNaziv_1">
      <item>GRGIĆ d.o.o. za promet i usluge u stečaju</item>
      <item>FINA Regionalni centar Zagreb</item>
      <item>Gordan Grgić</item>
      <item>ERSTE&amp;STEIERMÄRKISCHE BANKA d.d.</item>
      <item>BUTERIN&amp;POSAVEC odvjetničko društvo d.o.o.</item>
    </derivirana_varijabla>
  </DomainObject.Predmet.SudioniciListNaziv>
  <DomainObject.Predmet.SudioniciListAdressOIB>
    <izvorni_sadrzaj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izvorni_sadrzaj>
    <derivirana_varijabla naziv="DomainObject.Predmet.SudioniciListAdressOIB_1"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40279626719</item>
      <item>, OIB 23057039320</item>
      <item>, OIB 88443826619</item>
    </izvorni_sadrzaj>
    <derivirana_varijabla naziv="DomainObject.Predmet.SudioniciListNazivOIB_1">
      <item>, OIB 49983824292</item>
      <item>, OIB 85821130368</item>
      <item>, OIB 40279626719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18. rujna 2019.</izvorni_sadrzaj>
    <derivirana_varijabla naziv="DomainObject.PredzadnjaOdlukaIzPredmeta.DatumDonosenjaOdluke_1">18. rujna 2019.</derivirana_varijabla>
  </DomainObject.PredzadnjaOdlukaIzPredmeta.DatumDonosenjaOdluke>
  <DomainObject.PredzadnjaOdlukaIzPredmeta.Oznaka>
    <izvorni_sadrzaj>St-366/2018-60</izvorni_sadrzaj>
    <derivirana_varijabla naziv="DomainObject.PredzadnjaOdlukaIzPredmeta.Oznaka_1">St-366/2018-60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892</properties:Characters>
  <properties:Lines>38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2019-09-18T12:25:00Z</dcterms:created>
  <dc:creator>x</dc:creator>
  <cp:lastModifiedBy>Renata Klokočki</cp:lastModifiedBy>
  <cp:lastPrinted>2019-09-18T12:25:00Z</cp:lastPrinted>
  <dcterms:modified xmlns:xsi="http://www.w3.org/2001/XMLSchema-instance" xsi:type="dcterms:W3CDTF">2019-09-18T12:26:00Z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