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ade9e" w14:paraId="b0ade9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7C41B9" w:rsidR="007C41B9" w:rsidRPr="007C41B9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C41B9" w:rsidRPr="007C41B9">
        <w:rPr>
          <w:rFonts w:cs="Times New Roman" w:eastAsia="Times New Roman"/>
          <w:lang w:eastAsia="hr-HR"/>
        </w:rPr>
        <w:t xml:space="preserve">  REPUBLIKA HRVATSKA</w:t>
      </w:r>
    </w:p>
    <w:p w:rsidRDefault="007C41B9" w:rsidP="007C41B9" w:rsidR="007C41B9" w:rsidRPr="007C41B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7C41B9">
        <w:rPr>
          <w:rFonts w:cs="Times New Roman" w:eastAsia="Times New Roman"/>
          <w:b/>
          <w:lang w:eastAsia="hr-HR"/>
        </w:rPr>
        <w:t xml:space="preserve">TRGOVAČKI SUD U SPLITU  </w:t>
      </w:r>
      <w:r w:rsidRPr="007C41B9">
        <w:rPr>
          <w:rFonts w:cs="Times New Roman" w:eastAsia="Times New Roman"/>
          <w:lang w:eastAsia="hr-HR"/>
        </w:rPr>
        <w:t xml:space="preserve">                                                </w:t>
      </w:r>
      <w:r w:rsidRPr="007C41B9">
        <w:rPr>
          <w:rFonts w:cs="Times New Roman" w:eastAsia="Times New Roman"/>
          <w:b/>
          <w:lang w:eastAsia="hr-HR"/>
        </w:rPr>
        <w:t>Broj: 14.St-38/2010.</w:t>
      </w:r>
    </w:p>
    <w:p w:rsidRDefault="007C41B9" w:rsidP="007C41B9" w:rsidR="007C41B9" w:rsidRPr="007C41B9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7C41B9">
        <w:rPr>
          <w:rFonts w:cs="Times New Roman" w:eastAsia="Times New Roman"/>
          <w:b/>
          <w:szCs w:val="20"/>
          <w:lang w:eastAsia="hr-HR"/>
        </w:rPr>
        <w:t xml:space="preserve">            </w:t>
      </w:r>
      <w:proofErr w:type="spellStart"/>
      <w:r w:rsidRPr="007C41B9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7C41B9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7C41B9" w:rsidP="007C41B9" w:rsidR="007C41B9" w:rsidRPr="007C41B9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7C41B9">
        <w:rPr>
          <w:rFonts w:cs="Times New Roman" w:eastAsia="Times New Roman"/>
          <w:b/>
          <w:szCs w:val="20"/>
          <w:lang w:eastAsia="hr-HR"/>
        </w:rPr>
        <w:t xml:space="preserve">          21 000  S P L I T</w:t>
      </w:r>
    </w:p>
    <w:p w:rsidRDefault="007C41B9" w:rsidP="007C41B9" w:rsidR="007C41B9" w:rsidRPr="007C41B9">
      <w:pPr>
        <w:spacing w:after="0"/>
        <w:rPr>
          <w:rFonts w:cs="Times New Roman" w:eastAsia="Times New Roman"/>
          <w:lang w:eastAsia="hr-HR"/>
        </w:rPr>
      </w:pPr>
    </w:p>
    <w:p w:rsidRDefault="007C41B9" w:rsidP="007C41B9" w:rsidR="007C41B9" w:rsidRPr="007C41B9">
      <w:pPr>
        <w:spacing w:after="0"/>
        <w:rPr>
          <w:rFonts w:cs="Times New Roman" w:eastAsia="Times New Roman"/>
          <w:lang w:eastAsia="hr-HR"/>
        </w:rPr>
      </w:pPr>
    </w:p>
    <w:p w:rsidRDefault="007C41B9" w:rsidP="007C41B9" w:rsidR="007C41B9" w:rsidRPr="007C41B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C41B9">
        <w:rPr>
          <w:rFonts w:cs="Times New Roman" w:eastAsia="Times New Roman"/>
          <w:b/>
          <w:lang w:eastAsia="hr-HR"/>
        </w:rPr>
        <w:t>R E P U B L I K A    H R V A T S K A</w:t>
      </w:r>
    </w:p>
    <w:p w:rsidRDefault="007C41B9" w:rsidP="007C41B9" w:rsidR="007C41B9" w:rsidRPr="007C41B9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C41B9" w:rsidP="007C41B9" w:rsidR="007C41B9" w:rsidRPr="007C41B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C41B9">
        <w:rPr>
          <w:rFonts w:cs="Times New Roman" w:eastAsia="Times New Roman"/>
          <w:b/>
          <w:lang w:eastAsia="hr-HR"/>
        </w:rPr>
        <w:t>R J E Š E N J E</w:t>
      </w:r>
    </w:p>
    <w:p w:rsidRDefault="007C41B9" w:rsidP="007C41B9" w:rsidR="007C41B9" w:rsidRPr="007C41B9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C41B9" w:rsidP="007C41B9" w:rsidR="007C41B9" w:rsidRPr="007C41B9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C41B9" w:rsidP="007C41B9" w:rsidR="007C41B9" w:rsidRPr="007C41B9">
      <w:pPr>
        <w:spacing w:after="0"/>
        <w:jc w:val="both"/>
        <w:rPr>
          <w:rFonts w:cs="Times New Roman" w:eastAsia="Times New Roman"/>
          <w:lang w:eastAsia="hr-HR"/>
        </w:rPr>
      </w:pPr>
      <w:r w:rsidRPr="007C41B9">
        <w:rPr>
          <w:rFonts w:cs="Times New Roman" w:eastAsia="Times New Roman"/>
          <w:lang w:eastAsia="hr-HR"/>
        </w:rPr>
        <w:tab/>
        <w:t>Trgovački sud u Splitu, po stečajnom sudcu Jozi Ćaleti kao sucu pojedincu, u provedenome stečajnom postupku nad stečajnim Dužnikom</w:t>
      </w:r>
      <w:r w:rsidRPr="007C41B9">
        <w:rPr>
          <w:rFonts w:cs="Times New Roman" w:eastAsia="Times New Roman"/>
          <w:b/>
          <w:lang w:eastAsia="hr-HR"/>
        </w:rPr>
        <w:t xml:space="preserve">: </w:t>
      </w:r>
      <w:r w:rsidRPr="007C41B9">
        <w:rPr>
          <w:rFonts w:cs="Times New Roman" w:eastAsia="Times New Roman"/>
          <w:lang w:eastAsia="hr-HR"/>
        </w:rPr>
        <w:t xml:space="preserve">INTERLIGHT, d.o.o., u stečaju, Split, Tolstojeva 32, zastupanog po stečajnom upravitelju Ivanu </w:t>
      </w:r>
      <w:proofErr w:type="spellStart"/>
      <w:r w:rsidRPr="007C41B9">
        <w:rPr>
          <w:rFonts w:cs="Times New Roman" w:eastAsia="Times New Roman"/>
          <w:lang w:eastAsia="hr-HR"/>
        </w:rPr>
        <w:t>Sunari</w:t>
      </w:r>
      <w:proofErr w:type="spellEnd"/>
      <w:r w:rsidRPr="007C41B9">
        <w:rPr>
          <w:rFonts w:cs="Times New Roman" w:eastAsia="Times New Roman"/>
          <w:lang w:eastAsia="hr-HR"/>
        </w:rPr>
        <w:t xml:space="preserve">, iz Splita, (dalje: Dužnik, stečajni Dužnik), odlučujući o brisanju zabilježbe, 03. siječnja 2017, </w:t>
      </w:r>
    </w:p>
    <w:p w:rsidRDefault="007C41B9" w:rsidP="007C41B9" w:rsidR="007C41B9" w:rsidRPr="007C41B9">
      <w:pPr>
        <w:spacing w:after="0"/>
        <w:jc w:val="center"/>
        <w:rPr>
          <w:rFonts w:cs="Times New Roman" w:eastAsia="Times New Roman"/>
          <w:b/>
          <w:bCs/>
          <w:lang w:eastAsia="hr-HR"/>
        </w:rPr>
      </w:pPr>
    </w:p>
    <w:p w:rsidRDefault="007C41B9" w:rsidP="007C41B9" w:rsidR="007C41B9" w:rsidRPr="007C41B9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7C41B9">
        <w:rPr>
          <w:rFonts w:cs="Times New Roman" w:eastAsia="Times New Roman"/>
          <w:bCs/>
          <w:lang w:eastAsia="hr-HR"/>
        </w:rPr>
        <w:t>r i j e š i o   j e</w:t>
      </w:r>
    </w:p>
    <w:p w:rsidRDefault="007C41B9" w:rsidP="007C41B9" w:rsidR="007C41B9" w:rsidRPr="007C41B9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7C41B9" w:rsidP="007C41B9" w:rsidR="007C41B9" w:rsidRPr="007C41B9">
      <w:pPr>
        <w:spacing w:after="0"/>
        <w:jc w:val="both"/>
        <w:rPr>
          <w:rFonts w:cs="Times New Roman" w:eastAsia="Times New Roman"/>
          <w:lang w:eastAsia="hr-HR"/>
        </w:rPr>
      </w:pPr>
      <w:r w:rsidRPr="007C41B9">
        <w:rPr>
          <w:rFonts w:cs="Times New Roman" w:eastAsia="Times New Roman"/>
          <w:lang w:eastAsia="hr-HR"/>
        </w:rPr>
        <w:t xml:space="preserve">          </w:t>
      </w:r>
      <w:r w:rsidRPr="007C41B9">
        <w:rPr>
          <w:rFonts w:cs="Times New Roman" w:eastAsia="Times New Roman"/>
          <w:b/>
          <w:lang w:eastAsia="hr-HR"/>
        </w:rPr>
        <w:t>1.</w:t>
      </w:r>
      <w:r w:rsidRPr="007C41B9">
        <w:rPr>
          <w:rFonts w:cs="Times New Roman" w:eastAsia="Times New Roman"/>
          <w:lang w:eastAsia="hr-HR"/>
        </w:rPr>
        <w:t xml:space="preserve"> Određuje se brisanje zabilježbe upisane 24. rujna 2010, broj: Z-8580/10, u zemljišnim knjigama Općinskog suda u Splitu, zemljišnoknjižni odjel Split, ZK uložak 13524, na nekretnini zemljišnoknjižne oznake Općinskog suda u Splitu, u listu B – </w:t>
      </w:r>
      <w:proofErr w:type="spellStart"/>
      <w:r w:rsidRPr="007C41B9">
        <w:rPr>
          <w:rFonts w:cs="Times New Roman" w:eastAsia="Times New Roman"/>
          <w:lang w:eastAsia="hr-HR"/>
        </w:rPr>
        <w:t>Vlastovnica</w:t>
      </w:r>
      <w:proofErr w:type="spellEnd"/>
      <w:r w:rsidRPr="007C41B9">
        <w:rPr>
          <w:rFonts w:cs="Times New Roman" w:eastAsia="Times New Roman"/>
          <w:lang w:eastAsia="hr-HR"/>
        </w:rPr>
        <w:t xml:space="preserve">, upisana kao: 58. Suvlasnički dio s neodređenim omjerom ETAŽNO VLASNIŠTVO (E-58), 1. poslovni prostor koji se nalazi na etaži I. (prvog) kata, ukupne površine 74,27 m2, koji se sastoji od ureda, te pripadajuće kopirnice površine 2,86 m2, napomena: PP koristi WC (oznake 25/1 A), sadašnjeg vlasništva: BURAZIN MARIJAN, OIB: 50337929557, SPLIT, ANTUNA MIHANOVIĆA 2/A/7, koja se nalazi u zgradi sagrađenoj na čest. </w:t>
      </w:r>
      <w:proofErr w:type="spellStart"/>
      <w:r w:rsidRPr="007C41B9">
        <w:rPr>
          <w:rFonts w:cs="Times New Roman" w:eastAsia="Times New Roman"/>
          <w:lang w:eastAsia="hr-HR"/>
        </w:rPr>
        <w:t>zgr</w:t>
      </w:r>
      <w:proofErr w:type="spellEnd"/>
      <w:r w:rsidRPr="007C41B9">
        <w:rPr>
          <w:rFonts w:cs="Times New Roman" w:eastAsia="Times New Roman"/>
          <w:lang w:eastAsia="hr-HR"/>
        </w:rPr>
        <w:t xml:space="preserve">. br. 3641, KUĆA STOJNA, MAŽURANIĆEVO ŠETALIŠTE 8, 8/A, 8/B, 8/C, ZK uložak br.: 13524, poduložak 58, k.o. Split, koja je zabilježba upisana pod ovim sadržajem: „Na temelju rješenja Trgovačkog suda u Splitu broj 14 St-38/10 od 20. rujna 2010. godine, </w:t>
      </w:r>
      <w:proofErr w:type="spellStart"/>
      <w:r w:rsidRPr="007C41B9">
        <w:rPr>
          <w:rFonts w:cs="Times New Roman" w:eastAsia="Times New Roman"/>
          <w:lang w:eastAsia="hr-HR"/>
        </w:rPr>
        <w:t>zabilježuje</w:t>
      </w:r>
      <w:proofErr w:type="spellEnd"/>
      <w:r w:rsidRPr="007C41B9">
        <w:rPr>
          <w:rFonts w:cs="Times New Roman" w:eastAsia="Times New Roman"/>
          <w:lang w:eastAsia="hr-HR"/>
        </w:rPr>
        <w:t xml:space="preserve"> se otvaranje stečajnog postupka nad trgovačkim društvom </w:t>
      </w:r>
      <w:proofErr w:type="spellStart"/>
      <w:r w:rsidRPr="007C41B9">
        <w:rPr>
          <w:rFonts w:cs="Times New Roman" w:eastAsia="Times New Roman"/>
          <w:lang w:eastAsia="hr-HR"/>
        </w:rPr>
        <w:t>Interlight</w:t>
      </w:r>
      <w:proofErr w:type="spellEnd"/>
      <w:r w:rsidRPr="007C41B9">
        <w:rPr>
          <w:rFonts w:cs="Times New Roman" w:eastAsia="Times New Roman"/>
          <w:lang w:eastAsia="hr-HR"/>
        </w:rPr>
        <w:t xml:space="preserve"> d.o.o. Split, Tolstojeva 32, OIB: 60334081302, a za stečajnog upravitelja se imenuje Ivan </w:t>
      </w:r>
      <w:proofErr w:type="spellStart"/>
      <w:r w:rsidRPr="007C41B9">
        <w:rPr>
          <w:rFonts w:cs="Times New Roman" w:eastAsia="Times New Roman"/>
          <w:lang w:eastAsia="hr-HR"/>
        </w:rPr>
        <w:t>Sunara</w:t>
      </w:r>
      <w:proofErr w:type="spellEnd"/>
      <w:r w:rsidRPr="007C41B9">
        <w:rPr>
          <w:rFonts w:cs="Times New Roman" w:eastAsia="Times New Roman"/>
          <w:lang w:eastAsia="hr-HR"/>
        </w:rPr>
        <w:t xml:space="preserve">, Split, </w:t>
      </w:r>
      <w:proofErr w:type="spellStart"/>
      <w:r w:rsidRPr="007C41B9">
        <w:rPr>
          <w:rFonts w:cs="Times New Roman" w:eastAsia="Times New Roman"/>
          <w:lang w:eastAsia="hr-HR"/>
        </w:rPr>
        <w:t>Šimićeva</w:t>
      </w:r>
      <w:proofErr w:type="spellEnd"/>
      <w:r w:rsidRPr="007C41B9">
        <w:rPr>
          <w:rFonts w:cs="Times New Roman" w:eastAsia="Times New Roman"/>
          <w:lang w:eastAsia="hr-HR"/>
        </w:rPr>
        <w:t xml:space="preserve"> 20.“</w:t>
      </w:r>
    </w:p>
    <w:p w:rsidRDefault="007C41B9" w:rsidP="007C41B9" w:rsidR="007C41B9" w:rsidRPr="007C41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41B9" w:rsidP="007C41B9" w:rsidR="007C41B9" w:rsidRPr="007C41B9">
      <w:pPr>
        <w:spacing w:after="0"/>
        <w:jc w:val="both"/>
        <w:rPr>
          <w:rFonts w:cs="Times New Roman" w:eastAsia="Times New Roman"/>
          <w:lang w:eastAsia="hr-HR"/>
        </w:rPr>
      </w:pPr>
      <w:r w:rsidRPr="007C41B9">
        <w:rPr>
          <w:rFonts w:cs="Times New Roman" w:eastAsia="Times New Roman"/>
          <w:lang w:eastAsia="hr-HR"/>
        </w:rPr>
        <w:t xml:space="preserve">          </w:t>
      </w:r>
      <w:r w:rsidRPr="007C41B9">
        <w:rPr>
          <w:rFonts w:cs="Times New Roman" w:eastAsia="Times New Roman"/>
          <w:b/>
          <w:lang w:eastAsia="hr-HR"/>
        </w:rPr>
        <w:t>2.</w:t>
      </w:r>
      <w:r w:rsidRPr="007C41B9">
        <w:rPr>
          <w:rFonts w:cs="Times New Roman" w:eastAsia="Times New Roman"/>
          <w:lang w:eastAsia="hr-HR"/>
        </w:rPr>
        <w:t xml:space="preserve"> Upis brisanja zabilježbe iz točke 1. ovog Rješenja, provesti će Zemljišnoknjižni odjel Općinskoga suda u Splitu, nakon primitka ovog Rješenja potvrđenog potvrdom o pravomoćnosti.</w:t>
      </w:r>
    </w:p>
    <w:p w:rsidRDefault="007C41B9" w:rsidP="007C41B9" w:rsidR="007C41B9" w:rsidRPr="007C41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41B9" w:rsidP="007C41B9" w:rsidR="007C41B9" w:rsidRPr="007C41B9">
      <w:pPr>
        <w:keepNext/>
        <w:spacing w:after="0"/>
        <w:jc w:val="center"/>
        <w:outlineLvl w:val="1"/>
        <w:rPr>
          <w:rFonts w:cs="Times New Roman" w:eastAsia="Arial Unicode MS"/>
          <w:bCs/>
          <w:szCs w:val="20"/>
        </w:rPr>
      </w:pPr>
      <w:r w:rsidRPr="007C41B9">
        <w:rPr>
          <w:rFonts w:cs="Times New Roman" w:eastAsia="Arial Unicode MS"/>
          <w:bCs/>
          <w:szCs w:val="20"/>
        </w:rPr>
        <w:t>Obrazloženje</w:t>
      </w:r>
    </w:p>
    <w:p w:rsidRDefault="007C41B9" w:rsidP="007C41B9" w:rsidR="007C41B9" w:rsidRPr="007C41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41B9" w:rsidP="007C41B9" w:rsidR="007C41B9" w:rsidRPr="007C41B9">
      <w:pPr>
        <w:spacing w:after="0"/>
        <w:jc w:val="both"/>
        <w:rPr>
          <w:rFonts w:cs="Times New Roman" w:eastAsia="Times New Roman"/>
          <w:lang w:eastAsia="hr-HR"/>
        </w:rPr>
      </w:pPr>
      <w:r w:rsidRPr="007C41B9">
        <w:rPr>
          <w:rFonts w:cs="Times New Roman" w:eastAsia="Times New Roman"/>
          <w:lang w:eastAsia="hr-HR"/>
        </w:rPr>
        <w:t xml:space="preserve">           U stečajnom postupku koji se je kod ovog Suda vodio nad uvodno navedenim stečajnim Dužnikom (dalje: stečajni Dužnik, Dužnik),  na dražbenom ročištu održanom </w:t>
      </w:r>
    </w:p>
    <w:p w:rsidRDefault="007C41B9" w:rsidP="007C41B9" w:rsidR="007C41B9" w:rsidRPr="007C41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41B9" w:rsidP="007C41B9" w:rsidR="007C41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41B9" w:rsidP="007C41B9" w:rsidR="007C41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41B9" w:rsidP="007C41B9" w:rsidR="007C41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41B9" w:rsidP="007C41B9" w:rsidR="007C41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41B9" w:rsidP="007C41B9" w:rsidR="007C41B9" w:rsidRPr="007C41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41B9" w:rsidP="007C41B9" w:rsidR="007C41B9" w:rsidRPr="007C41B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7C41B9">
        <w:rPr>
          <w:rFonts w:cs="Times New Roman" w:eastAsia="Calibri" w:hAnsi="Calibri" w:ascii="Calibri"/>
          <w:lang w:val="en-US"/>
        </w:rPr>
        <w:lastRenderedPageBreak/>
        <w:t xml:space="preserve">                                                                    </w:t>
      </w:r>
      <w:r w:rsidRPr="007C41B9">
        <w:rPr>
          <w:rFonts w:cs="Times New Roman" w:eastAsia="Calibri" w:hAnsi="Calibri" w:ascii="Calibri"/>
          <w:b/>
          <w:lang w:val="en-US"/>
        </w:rPr>
        <w:t>- 2-</w:t>
      </w:r>
      <w:r w:rsidRPr="007C41B9">
        <w:rPr>
          <w:rFonts w:cs="Times New Roman" w:eastAsia="Calibri" w:hAnsi="Calibri" w:ascii="Calibri"/>
          <w:lang w:val="en-US"/>
        </w:rPr>
        <w:t xml:space="preserve">                                </w:t>
      </w:r>
      <w:proofErr w:type="spellStart"/>
      <w:r w:rsidRPr="007C41B9">
        <w:rPr>
          <w:rFonts w:cs="Times New Roman" w:eastAsia="Calibri" w:hAnsi="Calibri" w:ascii="Calibri"/>
          <w:b/>
          <w:lang w:val="en-US"/>
        </w:rPr>
        <w:t>Broj</w:t>
      </w:r>
      <w:proofErr w:type="spellEnd"/>
      <w:r w:rsidRPr="007C41B9">
        <w:rPr>
          <w:rFonts w:cs="Times New Roman" w:eastAsia="Calibri" w:hAnsi="Calibri" w:ascii="Calibri"/>
          <w:b/>
          <w:lang w:val="en-US"/>
        </w:rPr>
        <w:t>: 14.  St-38/2010.</w:t>
      </w:r>
    </w:p>
    <w:p w:rsidRDefault="007C41B9" w:rsidP="007C41B9" w:rsidR="007C41B9" w:rsidRPr="007C41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41B9" w:rsidP="007C41B9" w:rsidR="007C41B9" w:rsidRPr="007C41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41B9" w:rsidP="007C41B9" w:rsidR="007C41B9" w:rsidRPr="007C41B9">
      <w:pPr>
        <w:spacing w:after="0"/>
        <w:jc w:val="both"/>
        <w:rPr>
          <w:rFonts w:cs="Times New Roman" w:eastAsia="Times New Roman"/>
          <w:lang w:eastAsia="hr-HR"/>
        </w:rPr>
      </w:pPr>
      <w:r w:rsidRPr="007C41B9">
        <w:rPr>
          <w:rFonts w:cs="Times New Roman" w:eastAsia="Times New Roman"/>
          <w:lang w:eastAsia="hr-HR"/>
        </w:rPr>
        <w:t>kod ovog Suda dana 14. lipnja 2011. godine, sudjelovao je kao kupac i Marijan Burazin, iz Splita, A. Mihanovića 2/A/7, koji je tada i kupio nekretninu iz točke 1, izrijeke ovog Rješenja a o čemu je Sud odlučio Rješenjem o dosudi  od 17. lipnja 2011. i potom Zaključkom (o predaji) od 15. srpnja 2011, istu nekretninu i predao kupcu Marijanu Burazin, te je isti kao takav upisan i kao vlasnik iste nekretnine u zemljišnim knjigama. Ističe se kako je u Rješenju o dosudi  od 17. lipnja 2011. i u Zaključku (o predaji) od 15. srpnja 2011, za istu nekretninu navedeno kao  59. ETAŽA 0/</w:t>
      </w:r>
      <w:proofErr w:type="spellStart"/>
      <w:r w:rsidRPr="007C41B9">
        <w:rPr>
          <w:rFonts w:cs="Times New Roman" w:eastAsia="Times New Roman"/>
          <w:lang w:eastAsia="hr-HR"/>
        </w:rPr>
        <w:t>0</w:t>
      </w:r>
      <w:proofErr w:type="spellEnd"/>
      <w:r w:rsidRPr="007C41B9">
        <w:rPr>
          <w:rFonts w:cs="Times New Roman" w:eastAsia="Times New Roman"/>
          <w:lang w:eastAsia="hr-HR"/>
        </w:rPr>
        <w:t>, što je očigledna omaška Suda, jer je u zemljišnim knjigama Marijan Burazin upisan kao vlasnik 58. ETAŽE.</w:t>
      </w:r>
    </w:p>
    <w:p w:rsidRDefault="007C41B9" w:rsidP="007C41B9" w:rsidR="007C41B9" w:rsidRPr="007C41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41B9" w:rsidP="007C41B9" w:rsidR="007C41B9" w:rsidRPr="007C41B9">
      <w:pPr>
        <w:spacing w:after="0"/>
        <w:jc w:val="both"/>
        <w:rPr>
          <w:rFonts w:cs="Times New Roman" w:eastAsia="Times New Roman"/>
          <w:lang w:eastAsia="hr-HR"/>
        </w:rPr>
      </w:pPr>
      <w:r w:rsidRPr="007C41B9">
        <w:rPr>
          <w:rFonts w:cs="Times New Roman" w:eastAsia="Times New Roman"/>
          <w:lang w:eastAsia="hr-HR"/>
        </w:rPr>
        <w:tab/>
        <w:t>Podneskom od 23. prosinca 2016, Zoran Kapov, iz Splita, Poljička cesta 17, istakao je kako je zajedno sa bratom od Marijana Burazin kupio predmetnu nekretninu, poslovni prostor, ali je u zemljišnim knjigama još uvijek ostala upisana zabilježba otvaranja ovoga stečajnog postupka nad uvodno navedenim Dužnikom pa je predložio Sudu odrediti brisanje iste zabilježbe.</w:t>
      </w:r>
    </w:p>
    <w:p w:rsidRDefault="007C41B9" w:rsidP="007C41B9" w:rsidR="007C41B9" w:rsidRPr="007C41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41B9" w:rsidP="007C41B9" w:rsidR="007C41B9" w:rsidRPr="007C41B9">
      <w:pPr>
        <w:spacing w:after="0"/>
        <w:jc w:val="both"/>
        <w:rPr>
          <w:rFonts w:cs="Times New Roman" w:eastAsia="Times New Roman"/>
          <w:lang w:eastAsia="hr-HR"/>
        </w:rPr>
      </w:pPr>
      <w:r w:rsidRPr="007C41B9">
        <w:rPr>
          <w:rFonts w:cs="Times New Roman" w:eastAsia="Times New Roman"/>
          <w:lang w:eastAsia="hr-HR"/>
        </w:rPr>
        <w:tab/>
        <w:t xml:space="preserve">Sud je izveo dokaz čitanjem </w:t>
      </w:r>
      <w:proofErr w:type="spellStart"/>
      <w:r w:rsidRPr="007C41B9">
        <w:rPr>
          <w:rFonts w:cs="Times New Roman" w:eastAsia="Times New Roman"/>
          <w:lang w:eastAsia="hr-HR"/>
        </w:rPr>
        <w:t>Izvadka</w:t>
      </w:r>
      <w:proofErr w:type="spellEnd"/>
      <w:r w:rsidRPr="007C41B9">
        <w:rPr>
          <w:rFonts w:cs="Times New Roman" w:eastAsia="Times New Roman"/>
          <w:lang w:eastAsia="hr-HR"/>
        </w:rPr>
        <w:t xml:space="preserve"> iz sudskog registra za navedenu nekretninu pa je čitanjem </w:t>
      </w:r>
      <w:proofErr w:type="spellStart"/>
      <w:r w:rsidRPr="007C41B9">
        <w:rPr>
          <w:rFonts w:cs="Times New Roman" w:eastAsia="Times New Roman"/>
          <w:lang w:eastAsia="hr-HR"/>
        </w:rPr>
        <w:t>Izvadka</w:t>
      </w:r>
      <w:proofErr w:type="spellEnd"/>
      <w:r w:rsidRPr="007C41B9">
        <w:rPr>
          <w:rFonts w:cs="Times New Roman" w:eastAsia="Times New Roman"/>
          <w:lang w:eastAsia="hr-HR"/>
        </w:rPr>
        <w:t xml:space="preserve"> utvrdio kako je navedena zabilježba otvaranja ovoga stečajnog postupka zaista još upisana u zemljišnim knjigama na nekretnini iz točke 1, izrijeke ovog Rješenja a koju je u ovome stečajnom postupku kupio Marijan Burazin, što je ovome Sudu promaklo odrediti brisanje iste zabilježbe prilikom dosude iste nekretnine kupcu Marijanu Burazinu. Zato je Sud ovim Rješenjem, po službenoj dužnosti a na inicijativu Zorana Kapova, odredio brisanje iste zabilježbe iz zemljišnih knjiga, analognom primjenom članka 108, Ovršnog zakona (</w:t>
      </w:r>
      <w:r w:rsidRPr="007C41B9">
        <w:rPr>
          <w:rFonts w:cs="Times New Roman" w:eastAsia="Times New Roman"/>
          <w:i/>
          <w:lang w:eastAsia="hr-HR"/>
        </w:rPr>
        <w:t>Narodne novine</w:t>
      </w:r>
      <w:r w:rsidRPr="007C41B9">
        <w:rPr>
          <w:rFonts w:cs="Times New Roman" w:eastAsia="Times New Roman"/>
          <w:lang w:eastAsia="hr-HR"/>
        </w:rPr>
        <w:t xml:space="preserve"> br.: 112/12, 25/13-članak 101, Zakona o izmjenama i dopunama Zakona o parničnom postupku i 93/14, OZ), u vezi sa člankom 158, Stečajnog zakona (</w:t>
      </w:r>
      <w:r w:rsidRPr="007C41B9">
        <w:rPr>
          <w:rFonts w:cs="Times New Roman" w:eastAsia="Times New Roman"/>
          <w:i/>
          <w:lang w:eastAsia="hr-HR"/>
        </w:rPr>
        <w:t>Narodne novine,</w:t>
      </w:r>
      <w:r w:rsidRPr="007C41B9">
        <w:rPr>
          <w:rFonts w:cs="Times New Roman" w:eastAsia="Times New Roman"/>
          <w:lang w:eastAsia="hr-HR"/>
        </w:rPr>
        <w:t xml:space="preserve"> br.: 44/96 –133/12, dalje: SZ a u vezi sa člankom 441, Stečajnog zakona, </w:t>
      </w:r>
      <w:r w:rsidRPr="007C41B9">
        <w:rPr>
          <w:rFonts w:cs="Times New Roman" w:eastAsia="Times New Roman"/>
          <w:i/>
          <w:lang w:eastAsia="hr-HR"/>
        </w:rPr>
        <w:t>Narodne novine</w:t>
      </w:r>
      <w:r w:rsidRPr="007C41B9">
        <w:rPr>
          <w:rFonts w:cs="Times New Roman" w:eastAsia="Times New Roman"/>
          <w:lang w:eastAsia="hr-HR"/>
        </w:rPr>
        <w:t>, br.: 71/15, dalje: SZ/15), pošto više nema nikakve svrhe ostanak iste zabilježbe u zemljišnim knjigama.</w:t>
      </w:r>
    </w:p>
    <w:p w:rsidRDefault="007C41B9" w:rsidP="007C41B9" w:rsidR="007C41B9" w:rsidRPr="007C41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41B9" w:rsidP="007C41B9" w:rsidR="007C41B9" w:rsidRPr="007C41B9">
      <w:pPr>
        <w:spacing w:after="0"/>
        <w:jc w:val="both"/>
        <w:rPr>
          <w:rFonts w:cs="Times New Roman" w:eastAsia="Times New Roman"/>
          <w:lang w:eastAsia="hr-HR"/>
        </w:rPr>
      </w:pPr>
      <w:r w:rsidRPr="007C41B9">
        <w:rPr>
          <w:rFonts w:cs="Times New Roman" w:eastAsia="Times New Roman"/>
          <w:lang w:eastAsia="hr-HR"/>
        </w:rPr>
        <w:t xml:space="preserve">          Sukladno navedenoj odredbi članka 108, OZ i svemu naprijed navedenom, riješeno je kao u izreci ovog Rješenja.</w:t>
      </w:r>
    </w:p>
    <w:p w:rsidRDefault="007C41B9" w:rsidP="007C41B9" w:rsidR="007C41B9" w:rsidRPr="007C41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41B9" w:rsidP="007C41B9" w:rsidR="007C41B9" w:rsidRPr="007C41B9">
      <w:pPr>
        <w:spacing w:after="0"/>
        <w:jc w:val="center"/>
        <w:rPr>
          <w:rFonts w:cs="Times New Roman" w:eastAsia="Times New Roman"/>
          <w:lang w:eastAsia="hr-HR"/>
        </w:rPr>
      </w:pPr>
      <w:r w:rsidRPr="007C41B9">
        <w:rPr>
          <w:rFonts w:cs="Times New Roman" w:eastAsia="Times New Roman"/>
          <w:lang w:eastAsia="hr-HR"/>
        </w:rPr>
        <w:t>Split, 03. siječnja 2017.</w:t>
      </w:r>
    </w:p>
    <w:p w:rsidRDefault="007C41B9" w:rsidP="007C41B9" w:rsidR="007C41B9" w:rsidRPr="007C41B9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7C41B9" w:rsidP="007C41B9" w:rsidR="007C41B9" w:rsidRPr="007C41B9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7C41B9" w:rsidP="007C41B9" w:rsidR="007C41B9" w:rsidRPr="007C41B9">
      <w:pPr>
        <w:spacing w:after="0"/>
        <w:jc w:val="both"/>
        <w:rPr>
          <w:rFonts w:cs="Times New Roman" w:eastAsia="Times New Roman"/>
          <w:lang w:eastAsia="hr-HR"/>
        </w:rPr>
      </w:pPr>
      <w:r w:rsidRPr="007C41B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STEČAJNI SUDAC:</w:t>
      </w:r>
    </w:p>
    <w:p w:rsidRDefault="007C41B9" w:rsidP="007C41B9" w:rsidR="007C41B9" w:rsidRPr="007C41B9">
      <w:pPr>
        <w:spacing w:after="0"/>
        <w:jc w:val="both"/>
        <w:rPr>
          <w:rFonts w:cs="Times New Roman" w:eastAsia="Times New Roman"/>
          <w:lang w:eastAsia="hr-HR"/>
        </w:rPr>
      </w:pPr>
      <w:r w:rsidRPr="007C41B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 v.r.,</w:t>
      </w:r>
    </w:p>
    <w:p w:rsidRDefault="007C41B9" w:rsidP="007C41B9" w:rsidR="007C41B9" w:rsidRPr="007C41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41B9" w:rsidP="007C41B9" w:rsidR="007C41B9" w:rsidRPr="007C41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41B9" w:rsidP="007C41B9" w:rsidR="007C41B9" w:rsidRPr="007C41B9">
      <w:pPr>
        <w:spacing w:after="0"/>
        <w:jc w:val="both"/>
        <w:rPr>
          <w:rFonts w:cs="Times New Roman" w:eastAsia="Times New Roman"/>
          <w:lang w:eastAsia="hr-HR"/>
        </w:rPr>
      </w:pPr>
      <w:r w:rsidRPr="007C41B9">
        <w:rPr>
          <w:rFonts w:cs="Times New Roman" w:eastAsia="Times New Roman"/>
          <w:u w:val="single"/>
          <w:lang w:eastAsia="hr-HR"/>
        </w:rPr>
        <w:t>Pravna pouka</w:t>
      </w:r>
      <w:r w:rsidRPr="007C41B9">
        <w:rPr>
          <w:rFonts w:cs="Times New Roman" w:eastAsia="Times New Roman"/>
          <w:lang w:eastAsia="hr-HR"/>
        </w:rPr>
        <w:t xml:space="preserve">: Protiv ovog Rješenja može se izjaviti žalba u roku od osam (8) dana. Žalba se podnosi u tri primjerka ovom Sudu kao sudu prvog stupnja a o istoj žalbi u drugom stupnju odlučuje Visoki trgovački sud Republike Hrvatske u Zagrebu. </w:t>
      </w:r>
    </w:p>
    <w:p w:rsidRDefault="007C41B9" w:rsidP="007C41B9" w:rsidR="007C41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41B9" w:rsidP="007C41B9" w:rsidR="007C41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41B9" w:rsidP="007C41B9" w:rsidR="007C41B9" w:rsidRPr="007C41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41B9" w:rsidP="007C41B9" w:rsidR="007C41B9" w:rsidRPr="007C41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41B9" w:rsidP="007C41B9" w:rsidR="007C41B9" w:rsidRPr="007C41B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7C41B9">
        <w:rPr>
          <w:rFonts w:cs="Times New Roman" w:eastAsia="Calibri" w:hAnsi="Calibri" w:ascii="Calibri"/>
          <w:lang w:val="en-US"/>
        </w:rPr>
        <w:t xml:space="preserve">                                                                    </w:t>
      </w:r>
      <w:r w:rsidRPr="007C41B9">
        <w:rPr>
          <w:rFonts w:cs="Times New Roman" w:eastAsia="Calibri" w:hAnsi="Calibri" w:ascii="Calibri"/>
          <w:b/>
          <w:lang w:val="en-US"/>
        </w:rPr>
        <w:t>- 3-</w:t>
      </w:r>
      <w:r w:rsidRPr="007C41B9">
        <w:rPr>
          <w:rFonts w:cs="Times New Roman" w:eastAsia="Calibri" w:hAnsi="Calibri" w:ascii="Calibri"/>
          <w:lang w:val="en-US"/>
        </w:rPr>
        <w:t xml:space="preserve">                                    </w:t>
      </w:r>
      <w:proofErr w:type="spellStart"/>
      <w:r w:rsidRPr="007C41B9">
        <w:rPr>
          <w:rFonts w:cs="Times New Roman" w:eastAsia="Calibri" w:hAnsi="Calibri" w:ascii="Calibri"/>
          <w:b/>
          <w:lang w:val="en-US"/>
        </w:rPr>
        <w:t>Broj</w:t>
      </w:r>
      <w:proofErr w:type="spellEnd"/>
      <w:r w:rsidRPr="007C41B9">
        <w:rPr>
          <w:rFonts w:cs="Times New Roman" w:eastAsia="Calibri" w:hAnsi="Calibri" w:ascii="Calibri"/>
          <w:b/>
          <w:lang w:val="en-US"/>
        </w:rPr>
        <w:t>: 14.  St-38/10.</w:t>
      </w:r>
    </w:p>
    <w:p w:rsidRDefault="007C41B9" w:rsidP="007C41B9" w:rsidR="007C41B9" w:rsidRPr="007C41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41B9" w:rsidP="007C41B9" w:rsidR="007C41B9" w:rsidRPr="007C41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41B9" w:rsidP="007C41B9" w:rsidR="007C41B9" w:rsidRPr="007C41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41B9" w:rsidP="007C41B9" w:rsidR="007C41B9" w:rsidRPr="007C41B9">
      <w:pPr>
        <w:spacing w:after="0"/>
        <w:jc w:val="both"/>
        <w:rPr>
          <w:rFonts w:cs="Times New Roman" w:eastAsia="Times New Roman"/>
          <w:lang w:eastAsia="hr-HR"/>
        </w:rPr>
      </w:pPr>
      <w:r w:rsidRPr="007C41B9">
        <w:rPr>
          <w:rFonts w:cs="Times New Roman" w:eastAsia="Times New Roman"/>
          <w:u w:val="single"/>
          <w:lang w:eastAsia="hr-HR"/>
        </w:rPr>
        <w:t>DNA:</w:t>
      </w:r>
      <w:r w:rsidRPr="007C41B9">
        <w:rPr>
          <w:rFonts w:cs="Times New Roman" w:eastAsia="Times New Roman"/>
          <w:lang w:eastAsia="hr-HR"/>
        </w:rPr>
        <w:t xml:space="preserve">     1. Stečajni upravitelji: Ivan </w:t>
      </w:r>
      <w:proofErr w:type="spellStart"/>
      <w:r w:rsidRPr="007C41B9">
        <w:rPr>
          <w:rFonts w:cs="Times New Roman" w:eastAsia="Times New Roman"/>
          <w:lang w:eastAsia="hr-HR"/>
        </w:rPr>
        <w:t>Sunara</w:t>
      </w:r>
      <w:proofErr w:type="spellEnd"/>
      <w:r w:rsidRPr="007C41B9">
        <w:rPr>
          <w:rFonts w:cs="Times New Roman" w:eastAsia="Times New Roman"/>
          <w:lang w:eastAsia="hr-HR"/>
        </w:rPr>
        <w:t xml:space="preserve">, Split, </w:t>
      </w:r>
    </w:p>
    <w:p w:rsidRDefault="007C41B9" w:rsidP="007C41B9" w:rsidR="007C41B9" w:rsidRPr="007C41B9">
      <w:pPr>
        <w:spacing w:after="0"/>
        <w:jc w:val="both"/>
        <w:rPr>
          <w:rFonts w:cs="Times New Roman" w:eastAsia="Times New Roman"/>
          <w:lang w:eastAsia="hr-HR"/>
        </w:rPr>
      </w:pPr>
      <w:r w:rsidRPr="007C41B9">
        <w:rPr>
          <w:rFonts w:cs="Times New Roman" w:eastAsia="Times New Roman"/>
          <w:lang w:eastAsia="hr-HR"/>
        </w:rPr>
        <w:t xml:space="preserve">               2. Zoran Kapov, Split, Poljička cesta 17,</w:t>
      </w:r>
    </w:p>
    <w:p w:rsidRDefault="007C41B9" w:rsidP="007C41B9" w:rsidR="007C41B9" w:rsidRPr="007C41B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7C41B9">
        <w:rPr>
          <w:rFonts w:cs="Times New Roman" w:eastAsia="Calibri" w:hAnsi="Calibri" w:ascii="Calibri"/>
          <w:lang w:val="en-US"/>
        </w:rPr>
        <w:t xml:space="preserve">               3. </w:t>
      </w:r>
      <w:proofErr w:type="spellStart"/>
      <w:r w:rsidRPr="007C41B9">
        <w:rPr>
          <w:rFonts w:cs="Times New Roman" w:eastAsia="Calibri" w:hAnsi="Calibri" w:ascii="Calibri"/>
          <w:lang w:val="en-US"/>
        </w:rPr>
        <w:t>Marijan</w:t>
      </w:r>
      <w:proofErr w:type="spellEnd"/>
      <w:r w:rsidRPr="007C41B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C41B9">
        <w:rPr>
          <w:rFonts w:cs="Times New Roman" w:eastAsia="Calibri" w:hAnsi="Calibri" w:ascii="Calibri"/>
          <w:lang w:val="en-US"/>
        </w:rPr>
        <w:t>Burazin</w:t>
      </w:r>
      <w:proofErr w:type="spellEnd"/>
      <w:r w:rsidRPr="007C41B9">
        <w:rPr>
          <w:rFonts w:cs="Times New Roman" w:eastAsia="Calibri" w:hAnsi="Calibri" w:ascii="Calibri"/>
          <w:lang w:val="en-US"/>
        </w:rPr>
        <w:t xml:space="preserve">, Split, A. </w:t>
      </w:r>
      <w:proofErr w:type="spellStart"/>
      <w:r w:rsidRPr="007C41B9">
        <w:rPr>
          <w:rFonts w:cs="Times New Roman" w:eastAsia="Calibri" w:hAnsi="Calibri" w:ascii="Calibri"/>
          <w:lang w:val="en-US"/>
        </w:rPr>
        <w:t>Mihanovića</w:t>
      </w:r>
      <w:proofErr w:type="spellEnd"/>
      <w:r w:rsidRPr="007C41B9">
        <w:rPr>
          <w:rFonts w:cs="Times New Roman" w:eastAsia="Calibri" w:hAnsi="Calibri" w:ascii="Calibri"/>
          <w:lang w:val="en-US"/>
        </w:rPr>
        <w:t xml:space="preserve"> 2A/7,</w:t>
      </w:r>
    </w:p>
    <w:p w:rsidRDefault="007C41B9" w:rsidP="007C41B9" w:rsidR="007C41B9" w:rsidRPr="007C41B9">
      <w:pPr>
        <w:spacing w:after="0"/>
        <w:jc w:val="both"/>
        <w:rPr>
          <w:rFonts w:cs="Times New Roman" w:eastAsia="Times New Roman"/>
          <w:lang w:eastAsia="hr-HR"/>
        </w:rPr>
      </w:pPr>
      <w:r w:rsidRPr="007C41B9">
        <w:rPr>
          <w:rFonts w:cs="Times New Roman" w:eastAsia="Times New Roman"/>
          <w:lang w:eastAsia="hr-HR"/>
        </w:rPr>
        <w:t xml:space="preserve">               4. e-Oglasna ploča suda – rok 20 dana,</w:t>
      </w:r>
    </w:p>
    <w:p w:rsidRDefault="007C41B9" w:rsidP="007C41B9" w:rsidR="007C41B9" w:rsidRPr="007C41B9">
      <w:pPr>
        <w:spacing w:after="0"/>
        <w:jc w:val="both"/>
        <w:rPr>
          <w:rFonts w:cs="Times New Roman" w:eastAsia="Times New Roman"/>
          <w:lang w:eastAsia="hr-HR"/>
        </w:rPr>
      </w:pPr>
      <w:r w:rsidRPr="007C41B9">
        <w:rPr>
          <w:rFonts w:cs="Times New Roman" w:eastAsia="Times New Roman"/>
          <w:lang w:eastAsia="hr-HR"/>
        </w:rPr>
        <w:t xml:space="preserve">               5. Spis.</w:t>
      </w:r>
    </w:p>
    <w:p w:rsidRDefault="007C41B9" w:rsidP="007C41B9" w:rsidR="007C41B9" w:rsidRPr="007C41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41B9" w:rsidP="007C41B9" w:rsidR="007C41B9" w:rsidRPr="007C41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41B9" w:rsidP="007C41B9" w:rsidR="007C41B9" w:rsidRPr="007C41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41B9" w:rsidP="007C41B9" w:rsidR="007C41B9" w:rsidRPr="007C41B9">
      <w:pPr>
        <w:spacing w:after="0"/>
        <w:jc w:val="both"/>
        <w:rPr>
          <w:rFonts w:cs="Times New Roman" w:eastAsia="Times New Roman"/>
          <w:lang w:eastAsia="hr-HR"/>
        </w:rPr>
      </w:pPr>
      <w:r w:rsidRPr="007C41B9">
        <w:rPr>
          <w:rFonts w:cs="Times New Roman" w:eastAsia="Times New Roman"/>
          <w:lang w:eastAsia="hr-HR"/>
        </w:rPr>
        <w:t xml:space="preserve">Split, 03. siječnja 2017. </w:t>
      </w:r>
    </w:p>
    <w:p w:rsidRDefault="007C41B9" w:rsidP="007C41B9" w:rsidR="007C41B9" w:rsidRPr="007C41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41B9" w:rsidP="007C41B9" w:rsidR="007C41B9" w:rsidRPr="007C41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41B9" w:rsidP="007C41B9" w:rsidR="007C41B9" w:rsidRPr="007C41B9">
      <w:pPr>
        <w:spacing w:after="0"/>
        <w:jc w:val="both"/>
        <w:rPr>
          <w:rFonts w:cs="Times New Roman" w:eastAsia="Times New Roman"/>
          <w:lang w:eastAsia="hr-HR"/>
        </w:rPr>
      </w:pPr>
      <w:r w:rsidRPr="007C41B9">
        <w:rPr>
          <w:rFonts w:cs="Times New Roman" w:eastAsia="Times New Roman"/>
          <w:lang w:eastAsia="hr-HR"/>
        </w:rPr>
        <w:t xml:space="preserve">                                                             STEČAJNI SUDAC:</w:t>
      </w:r>
    </w:p>
    <w:p w:rsidRDefault="007C41B9" w:rsidP="007C41B9" w:rsidR="007C41B9" w:rsidRPr="007C41B9">
      <w:pPr>
        <w:spacing w:after="0"/>
        <w:jc w:val="both"/>
        <w:rPr>
          <w:rFonts w:cs="Times New Roman" w:eastAsia="Times New Roman"/>
          <w:lang w:eastAsia="hr-HR"/>
        </w:rPr>
      </w:pPr>
      <w:r w:rsidRPr="007C41B9">
        <w:rPr>
          <w:rFonts w:cs="Times New Roman" w:eastAsia="Times New Roman"/>
          <w:lang w:eastAsia="hr-HR"/>
        </w:rPr>
        <w:t xml:space="preserve">                                                                    Jozo Ćaleta,</w:t>
      </w:r>
    </w:p>
    <w:p w:rsidRDefault="007C41B9" w:rsidP="007C41B9" w:rsidR="007C41B9" w:rsidRPr="007C41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41B9" w:rsidP="007C41B9" w:rsidR="007C41B9" w:rsidRPr="007C41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41B9" w:rsidP="007C41B9" w:rsidR="007C41B9" w:rsidRPr="007C41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41B9" w:rsidP="007C41B9" w:rsidR="007C41B9" w:rsidRPr="007C41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41B9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235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St-38/2010-273</izvorni_sadrzaj>
    <derivirana_varijabla naziv="DomainObject.Oznaka_1">St-38/2010-273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2010.</izvorni_sadrzaj>
    <derivirana_varijabla naziv="DomainObject.Predmet.DatumOsnivanja_1">20. svibnja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listopada 2014.</izvorni_sadrzaj>
    <derivirana_varijabla naziv="DomainObject.Predmet.DatumRjesavanja_1">24. listopada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St-38/2010</izvorni_sadrzaj>
    <derivirana_varijabla naziv="DomainObject.Predmet.OznakaBroj_1">St-38/2010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INTERLIGHT projektno, montažersko, uslužno, proizvodno i trgovačko d.o.o.  u oblasti elektrotehnike "u stečaju"</izvorni_sadrzaj>
    <derivirana_varijabla naziv="DomainObject.Predmet.ProtustrankaFormated_1">  INTERLIGHT projektno, montažersko, uslužno, proizvodno i trgovačko d.o.o.  u oblasti elektrotehnike "u stečaju"</derivirana_varijabla>
  </DomainObject.Predmet.ProtustrankaFormated>
  <DomainObject.Predmet.ProtustrankaFormatedOIB>
    <izvorni_sadrzaj>  INTERLIGHT projektno, montažersko, uslužno, proizvodno i trgovačko d.o.o.  u oblasti elektrotehnike "u stečaju", OIB 60334081302</izvorni_sadrzaj>
    <derivirana_varijabla naziv="DomainObject.Predmet.ProtustrankaFormatedOIB_1">  INTERLIGHT projektno, montažersko, uslužno, proizvodno i trgovačko d.o.o.  u oblasti elektrotehnike "u stečaju", OIB 60334081302</derivirana_varijabla>
  </DomainObject.Predmet.ProtustrankaFormatedOIB>
  <DomainObject.Predmet.ProtustrankaFormatedWithAdress>
    <izvorni_sadrzaj> INTERLIGHT projektno, montažersko, uslužno, proizvodno i trgovačko d.o.o.  u oblasti elektrotehnike "u stečaju", Tolstojeva 32, 21000 Split</izvorni_sadrzaj>
    <derivirana_varijabla naziv="DomainObject.Predmet.ProtustrankaFormatedWithAdress_1"> INTERLIGHT projektno, montažersko, uslužno, proizvodno i trgovačko d.o.o.  u oblasti elektrotehnike "u stečaju", Tolstojeva 32, 21000 Split</derivirana_varijabla>
  </DomainObject.Predmet.ProtustrankaFormatedWithAdress>
  <DomainObject.Predmet.ProtustrankaFormatedWithAdressOIB>
    <izvorni_sadrzaj> INTERLIGHT projektno, montažersko, uslužno, proizvodno i trgovačko d.o.o.  u oblasti elektrotehnike "u stečaju", OIB 60334081302, Tolstojeva 32, 21000 Split</izvorni_sadrzaj>
    <derivirana_varijabla naziv="DomainObject.Predmet.ProtustrankaFormatedWithAdressOIB_1"> INTERLIGHT projektno, montažersko, uslužno, proizvodno i trgovačko d.o.o.  u oblasti elektrotehnike "u stečaju", OIB 60334081302, Tolstojeva 32, 21000 Split</derivirana_varijabla>
  </DomainObject.Predmet.ProtustrankaFormatedWithAdressOIB>
  <DomainObject.Predmet.ProtustrankaWithAdress>
    <izvorni_sadrzaj>INTERLIGHT projektno, montažersko, uslužno, proizvodno i trgovačko d.o.o.  u oblasti elektrotehnike "u stečaju" Tolstojeva 32, 21000 Split</izvorni_sadrzaj>
    <derivirana_varijabla naziv="DomainObject.Predmet.ProtustrankaWithAdress_1">INTERLIGHT projektno, montažersko, uslužno, proizvodno i trgovačko d.o.o.  u oblasti elektrotehnike "u stečaju" Tolstojeva 32, 21000 Split</derivirana_varijabla>
  </DomainObject.Predmet.ProtustrankaWithAdress>
  <DomainObject.Predmet.ProtustrankaWithAdressOIB>
    <izvorni_sadrzaj>INTERLIGHT projektno, montažersko, uslužno, proizvodno i trgovačko d.o.o.  u oblasti elektrotehnike "u stečaju", OIB 60334081302, Tolstojeva 32, 21000 Split</izvorni_sadrzaj>
    <derivirana_varijabla naziv="DomainObject.Predmet.ProtustrankaWithAdressOIB_1">INTERLIGHT projektno, montažersko, uslužno, proizvodno i trgovačko d.o.o.  u oblasti elektrotehnike "u stečaju", OIB 60334081302, Tolstojeva 32, 21000 Split</derivirana_varijabla>
  </DomainObject.Predmet.ProtustrankaWithAdressOIB>
  <DomainObject.Predmet.ProtustrankaNazivFormated>
    <izvorni_sadrzaj>INTERLIGHT projektno, montažersko, uslužno, proizvodno i trgovačko d.o.o.  u oblasti elektrotehnike "u stečaju"</izvorni_sadrzaj>
    <derivirana_varijabla naziv="DomainObject.Predmet.ProtustrankaNazivFormated_1">INTERLIGHT projektno, montažersko, uslužno, proizvodno i trgovačko d.o.o.  u oblasti elektrotehnike "u stečaju"</derivirana_varijabla>
  </DomainObject.Predmet.ProtustrankaNazivFormated>
  <DomainObject.Predmet.ProtustrankaNazivFormatedOIB>
    <izvorni_sadrzaj>INTERLIGHT projektno, montažersko, uslužno, proizvodno i trgovačko d.o.o.  u oblasti elektrotehnike "u stečaju", OIB 60334081302</izvorni_sadrzaj>
    <derivirana_varijabla naziv="DomainObject.Predmet.ProtustrankaNazivFormatedOIB_1">INTERLIGHT projektno, montažersko, uslužno, proizvodno i trgovačko d.o.o.  u oblasti elektrotehnike "u stečaju", OIB 60334081302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LJILJANA SKOČIĆ; Stečajni upravitelj / Ivan Sunara</izvorni_sadrzaj>
    <derivirana_varijabla naziv="DomainObject.Predmet.StrankaFormated_1">  LJILJANA SKOČIĆ; Stečajni upravitelj / Ivan Sunara</derivirana_varijabla>
  </DomainObject.Predmet.StrankaFormated>
  <DomainObject.Predmet.StrankaFormatedOIB>
    <izvorni_sadrzaj>  LJILJANA SKOČIĆ, OIB 59568134015; Stečajni upravitelj / Ivan Sunara, OIB 38104084508</izvorni_sadrzaj>
    <derivirana_varijabla naziv="DomainObject.Predmet.StrankaFormatedOIB_1">  LJILJANA SKOČIĆ, OIB 59568134015; Stečajni upravitelj / Ivan Sunara, OIB 38104084508</derivirana_varijabla>
  </DomainObject.Predmet.StrankaFormatedOIB>
  <DomainObject.Predmet.StrankaFormatedWithAdress>
    <izvorni_sadrzaj> LJILJANA SKOČIĆ, Ruđera Boškovića 6, 21000 Split; Stečajni upravitelj / Ivan Sunara, Šimićeva, 21000 Split</izvorni_sadrzaj>
    <derivirana_varijabla naziv="DomainObject.Predmet.StrankaFormatedWithAdress_1"> LJILJANA SKOČIĆ, Ruđera Boškovića 6, 21000 Split; Stečajni upravitelj / Ivan Sunara, Šimićeva, 21000 Split</derivirana_varijabla>
  </DomainObject.Predmet.StrankaFormatedWithAdress>
  <DomainObject.Predmet.StrankaFormatedWithAdressOIB>
    <izvorni_sadrzaj> LJILJANA SKOČIĆ, OIB 59568134015, Ruđera Boškovića 6, 21000 Split; Stečajni upravitelj / Ivan Sunara, OIB 38104084508, Šimićeva, 21000 Split</izvorni_sadrzaj>
    <derivirana_varijabla naziv="DomainObject.Predmet.StrankaFormatedWithAdressOIB_1"> LJILJANA SKOČIĆ, OIB 59568134015, Ruđera Boškovića 6, 21000 Split; Stečajni upravitelj / Ivan Sunara, OIB 38104084508, Šimićeva, 21000 Split</derivirana_varijabla>
  </DomainObject.Predmet.StrankaFormatedWithAdressOIB>
  <DomainObject.Predmet.StrankaWithAdress>
    <izvorni_sadrzaj>LJILJANA SKOČIĆ Ruđera Boškovića 6,21000 Split,Stečajni upravitelj / Ivan Sunara Šimićeva,21000 Split</izvorni_sadrzaj>
    <derivirana_varijabla naziv="DomainObject.Predmet.StrankaWithAdress_1">LJILJANA SKOČIĆ Ruđera Boškovića 6,21000 Split,Stečajni upravitelj / Ivan Sunara Šimićeva,21000 Split</derivirana_varijabla>
  </DomainObject.Predmet.StrankaWithAdress>
  <DomainObject.Predmet.StrankaWithAdressOIB>
    <izvorni_sadrzaj>LJILJANA SKOČIĆ, OIB 59568134015, Ruđera Boškovića 6,21000 Split,Stečajni upravitelj / Ivan Sunara, OIB 38104084508, Šimićeva,21000 Split</izvorni_sadrzaj>
    <derivirana_varijabla naziv="DomainObject.Predmet.StrankaWithAdressOIB_1">LJILJANA SKOČIĆ, OIB 59568134015, Ruđera Boškovića 6,21000 Split,Stečajni upravitelj / Ivan Sunara, OIB 38104084508, Šimićeva,21000 Split</derivirana_varijabla>
  </DomainObject.Predmet.StrankaWithAdressOIB>
  <DomainObject.Predmet.StrankaNazivFormated>
    <izvorni_sadrzaj>LJILJANA SKOČIĆ,Stečajni upravitelj / Ivan Sunara</izvorni_sadrzaj>
    <derivirana_varijabla naziv="DomainObject.Predmet.StrankaNazivFormated_1">LJILJANA SKOČIĆ,Stečajni upravitelj / Ivan Sunara</derivirana_varijabla>
  </DomainObject.Predmet.StrankaNazivFormated>
  <DomainObject.Predmet.StrankaNazivFormatedOIB>
    <izvorni_sadrzaj>LJILJANA SKOČIĆ, OIB 59568134015,Stečajni upravitelj / Ivan Sunara, OIB 38104084508</izvorni_sadrzaj>
    <derivirana_varijabla naziv="DomainObject.Predmet.StrankaNazivFormatedOIB_1">LJILJANA SKOČIĆ, OIB 59568134015,Stečajni upravitelj / Ivan Sunara, OIB 38104084508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LJILJANA SKOČIĆ</item>
      <item>Stečajni upravitelj / Ivan Sunara</item>
    </izvorni_sadrzaj>
    <derivirana_varijabla naziv="DomainObject.Predmet.StrankaListFormated_1">
      <item>LJILJANA SKOČIĆ</item>
      <item>Stečajni upravitelj / Ivan Sunara</item>
    </derivirana_varijabla>
  </DomainObject.Predmet.StrankaListFormated>
  <DomainObject.Predmet.StrankaListFormatedOIB>
    <izvorni_sadrzaj>
      <item>LJILJANA SKOČIĆ, OIB 59568134015</item>
      <item>Stečajni upravitelj / Ivan Sunara, OIB 38104084508</item>
    </izvorni_sadrzaj>
    <derivirana_varijabla naziv="DomainObject.Predmet.StrankaListFormatedOIB_1">
      <item>LJILJANA SKOČIĆ, OIB 59568134015</item>
      <item>Stečajni upravitelj / Ivan Sunara, OIB 38104084508</item>
    </derivirana_varijabla>
  </DomainObject.Predmet.StrankaListFormatedOIB>
  <DomainObject.Predmet.StrankaListFormatedWithAdress>
    <izvorni_sadrzaj>
      <item>LJILJANA SKOČIĆ, Ruđera Boškovića 6, 21000 Split</item>
      <item>Stečajni upravitelj / Ivan Sunara, Šimićeva, 21000 Split</item>
    </izvorni_sadrzaj>
    <derivirana_varijabla naziv="DomainObject.Predmet.StrankaListFormatedWithAdress_1">
      <item>LJILJANA SKOČIĆ, Ruđera Boškovića 6, 21000 Split</item>
      <item>Stečajni upravitelj / Ivan Sunara, Šimićeva, 21000 Split</item>
    </derivirana_varijabla>
  </DomainObject.Predmet.StrankaListFormatedWithAdress>
  <DomainObject.Predmet.StrankaListFormatedWithAdressOIB>
    <izvorni_sadrzaj>
      <item>LJILJANA SKOČIĆ, OIB 59568134015, Ruđera Boškovića 6, 21000 Split</item>
      <item>Stečajni upravitelj / Ivan Sunara, OIB 38104084508, Šimićeva, 21000 Split</item>
    </izvorni_sadrzaj>
    <derivirana_varijabla naziv="DomainObject.Predmet.StrankaListFormatedWithAdressOIB_1">
      <item>LJILJANA SKOČIĆ, OIB 59568134015, Ruđera Boškovića 6, 21000 Split</item>
      <item>Stečajni upravitelj / Ivan Sunara, OIB 38104084508, Šimićeva, 21000 Split</item>
    </derivirana_varijabla>
  </DomainObject.Predmet.StrankaListFormatedWithAdressOIB>
  <DomainObject.Predmet.StrankaListNazivFormated>
    <izvorni_sadrzaj>
      <item>LJILJANA SKOČIĆ</item>
      <item>Stečajni upravitelj / Ivan Sunara</item>
    </izvorni_sadrzaj>
    <derivirana_varijabla naziv="DomainObject.Predmet.StrankaListNazivFormated_1">
      <item>LJILJANA SKOČIĆ</item>
      <item>Stečajni upravitelj / Ivan Sunara</item>
    </derivirana_varijabla>
  </DomainObject.Predmet.StrankaListNazivFormated>
  <DomainObject.Predmet.StrankaListNazivFormatedOIB>
    <izvorni_sadrzaj>
      <item>LJILJANA SKOČIĆ, OIB 59568134015</item>
      <item>Stečajni upravitelj / Ivan Sunara, OIB 38104084508</item>
    </izvorni_sadrzaj>
    <derivirana_varijabla naziv="DomainObject.Predmet.StrankaListNazivFormatedOIB_1">
      <item>LJILJANA SKOČIĆ, OIB 59568134015</item>
      <item>Stečajni upravitelj / Ivan Sunara, OIB 38104084508</item>
    </derivirana_varijabla>
  </DomainObject.Predmet.StrankaListNazivFormatedOIB>
  <DomainObject.Predmet.ProtuStrankaListFormated>
    <izvorni_sadrzaj>
      <item>INTERLIGHT projektno, montažersko, uslužno, proizvodno i trgovačko d.o.o.  u oblasti elektrotehnike "u stečaju"</item>
    </izvorni_sadrzaj>
    <derivirana_varijabla naziv="DomainObject.Predmet.ProtuStrankaListFormated_1">
      <item>INTERLIGHT projektno, montažersko, uslužno, proizvodno i trgovačko d.o.o.  u oblasti elektrotehnike "u stečaju"</item>
    </derivirana_varijabla>
  </DomainObject.Predmet.ProtuStrankaListFormated>
  <DomainObject.Predmet.ProtuStrankaListFormatedOIB>
    <izvorni_sadrzaj>
      <item>INTERLIGHT projektno, montažersko, uslužno, proizvodno i trgovačko d.o.o.  u oblasti elektrotehnike "u stečaju", OIB 60334081302</item>
    </izvorni_sadrzaj>
    <derivirana_varijabla naziv="DomainObject.Predmet.ProtuStrankaListFormatedOIB_1">
      <item>INTERLIGHT projektno, montažersko, uslužno, proizvodno i trgovačko d.o.o.  u oblasti elektrotehnike "u stečaju", OIB 60334081302</item>
    </derivirana_varijabla>
  </DomainObject.Predmet.ProtuStrankaListFormatedOIB>
  <DomainObject.Predmet.ProtuStrankaListFormatedWithAdress>
    <izvorni_sadrzaj>
      <item>INTERLIGHT projektno, montažersko, uslužno, proizvodno i trgovačko d.o.o.  u oblasti elektrotehnike "u stečaju", Tolstojeva 32, 21000 Split</item>
    </izvorni_sadrzaj>
    <derivirana_varijabla naziv="DomainObject.Predmet.ProtuStrankaListFormatedWithAdress_1">
      <item>INTERLIGHT projektno, montažersko, uslužno, proizvodno i trgovačko d.o.o.  u oblasti elektrotehnike "u stečaju", Tolstojeva 32, 21000 Split</item>
    </derivirana_varijabla>
  </DomainObject.Predmet.ProtuStrankaListFormatedWithAdress>
  <DomainObject.Predmet.ProtuStrankaListFormatedWithAdressOIB>
    <izvorni_sadrzaj>
      <item>INTERLIGHT projektno, montažersko, uslužno, proizvodno i trgovačko d.o.o.  u oblasti elektrotehnike "u stečaju", OIB 60334081302, Tolstojeva 32, 21000 Split</item>
    </izvorni_sadrzaj>
    <derivirana_varijabla naziv="DomainObject.Predmet.ProtuStrankaListFormatedWithAdressOIB_1">
      <item>INTERLIGHT projektno, montažersko, uslužno, proizvodno i trgovačko d.o.o.  u oblasti elektrotehnike "u stečaju", OIB 60334081302, Tolstojeva 32, 21000 Split</item>
    </derivirana_varijabla>
  </DomainObject.Predmet.ProtuStrankaListFormatedWithAdressOIB>
  <DomainObject.Predmet.ProtuStrankaListNazivFormated>
    <izvorni_sadrzaj>
      <item>INTERLIGHT projektno, montažersko, uslužno, proizvodno i trgovačko d.o.o.  u oblasti elektrotehnike "u stečaju"</item>
    </izvorni_sadrzaj>
    <derivirana_varijabla naziv="DomainObject.Predmet.ProtuStrankaListNazivFormated_1">
      <item>INTERLIGHT projektno, montažersko, uslužno, proizvodno i trgovačko d.o.o.  u oblasti elektrotehnike "u stečaju"</item>
    </derivirana_varijabla>
  </DomainObject.Predmet.ProtuStrankaListNazivFormated>
  <DomainObject.Predmet.ProtuStrankaListNazivFormatedOIB>
    <izvorni_sadrzaj>
      <item>INTERLIGHT projektno, montažersko, uslužno, proizvodno i trgovačko d.o.o.  u oblasti elektrotehnike "u stečaju", OIB 60334081302</item>
    </izvorni_sadrzaj>
    <derivirana_varijabla naziv="DomainObject.Predmet.ProtuStrankaListNazivFormatedOIB_1">
      <item>INTERLIGHT projektno, montažersko, uslužno, proizvodno i trgovačko d.o.o.  u oblasti elektrotehnike "u stečaju", OIB 60334081302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>St-38/2010-273</izvorni_sadrzaj>
    <derivirana_varijabla naziv="DomainObject.PoslovniBrojDokumenta_1">St-38/2010-273</derivirana_varijabla>
  </DomainObject.PoslovniBrojDokumenta>
  <DomainObject.Predmet.StrankaIDrugi>
    <izvorni_sadrzaj>Stečajni upravitelj / Ivan Sunara i dr.</izvorni_sadrzaj>
    <derivirana_varijabla naziv="DomainObject.Predmet.StrankaIDrugi_1">Stečajni upravitelj / Ivan Sunara i dr.</derivirana_varijabla>
  </DomainObject.Predmet.StrankaIDrugi>
  <DomainObject.Predmet.ProtustrankaIDrugi>
    <izvorni_sadrzaj>INTERLIGHT projektno, montažersko, uslužno, proizvodno i trgovačko d.o.o.  u oblasti elektrotehnike "u stečaju"</izvorni_sadrzaj>
    <derivirana_varijabla naziv="DomainObject.Predmet.ProtustrankaIDrugi_1">INTERLIGHT projektno, montažersko, uslužno, proizvodno i trgovačko d.o.o.  u oblasti elektrotehnike "u stečaju"</derivirana_varijabla>
  </DomainObject.Predmet.ProtustrankaIDrugi>
  <DomainObject.Predmet.StrankaIDrugiAdressOIB>
    <izvorni_sadrzaj>Stečajni upravitelj / Ivan Sunara, OIB 38104084508, Šimićeva, 21000 Split i dr.</izvorni_sadrzaj>
    <derivirana_varijabla naziv="DomainObject.Predmet.StrankaIDrugiAdressOIB_1">Stečajni upravitelj / Ivan Sunara, OIB 38104084508, Šimićeva, 21000 Split i dr.</derivirana_varijabla>
  </DomainObject.Predmet.StrankaIDrugiAdressOIB>
  <DomainObject.Predmet.ProtustrankaIDrugiAdressOIB>
    <izvorni_sadrzaj>INTERLIGHT projektno, montažersko, uslužno, proizvodno i trgovačko d.o.o.  u oblasti elektrotehnike "u stečaju", OIB 60334081302, Tolstojeva 32, 21000 Split</izvorni_sadrzaj>
    <derivirana_varijabla naziv="DomainObject.Predmet.ProtustrankaIDrugiAdressOIB_1">INTERLIGHT projektno, montažersko, uslužno, proizvodno i trgovačko d.o.o.  u oblasti elektrotehnike "u stečaju", OIB 60334081302, Tolstojeva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lipnja 2012.</izvorni_sadrzaj>
    <derivirana_varijabla naziv="DomainObject.Predmet.OdlukaRjesenje.DatumDonosenjaOdluke_1">18. lipnja 2012.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St-38/2010-241</izvorni_sadrzaj>
    <derivirana_varijabla naziv="DomainObject.Predmet.OdlukaRjesenje.Oznaka_1">St-38/2010-241</derivirana_varijabla>
  </DomainObject.Predmet.OdlukaRjesenje.Oznaka>
  <DomainObject.Predmet.SudioniciListNaziv>
    <izvorni_sadrzaj>
      <item>INTERLIGHT projektno, montažersko, uslužno, proizvodno i trgovačko d.o.o.  u oblasti elektrotehnike "u stečaju"</item>
      <item>LJILJANA SKOČIĆ</item>
      <item>Stečajni upravitelj / Ivan Sunara</item>
    </izvorni_sadrzaj>
    <derivirana_varijabla naziv="DomainObject.Predmet.SudioniciListNaziv_1">
      <item>INTERLIGHT projektno, montažersko, uslužno, proizvodno i trgovačko d.o.o.  u oblasti elektrotehnike "u stečaju"</item>
      <item>LJILJANA SKOČIĆ</item>
      <item>Stečajni upravitelj / Ivan Sunara</item>
    </derivirana_varijabla>
  </DomainObject.Predmet.SudioniciListNaziv>
  <DomainObject.Predmet.SudioniciListAdressOIB>
    <izvorni_sadrzaj>
      <item>INTERLIGHT projektno, montažersko, uslužno, proizvodno i trgovačko d.o.o.  u oblasti elektrotehnike "u stečaju", OIB 60334081302, Tolstojeva 32,21000 Split</item>
      <item>LJILJANA SKOČIĆ, OIB 59568134015, Ruđera Boškovića 6,21000 Split</item>
      <item>Stečajni upravitelj / Ivan Sunara, OIB 38104084508, Šimićeva,21000 Split</item>
    </izvorni_sadrzaj>
    <derivirana_varijabla naziv="DomainObject.Predmet.SudioniciListAdressOIB_1">
      <item>INTERLIGHT projektno, montažersko, uslužno, proizvodno i trgovačko d.o.o.  u oblasti elektrotehnike "u stečaju", OIB 60334081302, Tolstojeva 32,21000 Split</item>
      <item>LJILJANA SKOČIĆ, OIB 59568134015, Ruđera Boškovića 6,21000 Split</item>
      <item>Stečajni upravitelj / Ivan Sunara, OIB 38104084508, Šimićeva,21000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CAAA1A-C3BC-46FD-8711-3D37CADADE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748</properties:Words>
  <properties:Characters>3970</properties:Characters>
  <properties:Lines>119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2017-01-03T11:12:00Z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St-38/2010-273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