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6c710" w14:paraId="416c710" w:rsidRDefault="003918BB" w:rsidP="00B800D2" w:rsidR="00E423D6">
      <w:pPr>
        <w:pStyle w:val="Bezproreda"/>
        <w:jc w:val="right"/>
        <w15:collapsed w:val="false"/>
        <w:rPr>
          <w:rFonts w:cs="Times New Roman" w:hAnsi="Times New Roman" w:ascii="Times New Roman"/>
          <w:sz w:val="24"/>
          <w:szCs w:val="24"/>
        </w:rPr>
      </w:pPr>
      <w:r>
        <w:rPr>
          <w:rFonts w:cs="Times New Roman" w:hAnsi="Times New Roman" w:ascii="Times New Roman"/>
          <w:sz w:val="24"/>
          <w:szCs w:val="24"/>
        </w:rPr>
        <w:t>9 St-</w:t>
      </w:r>
      <w:r w:rsidR="00954544">
        <w:rPr>
          <w:rFonts w:cs="Times New Roman" w:hAnsi="Times New Roman" w:ascii="Times New Roman"/>
          <w:sz w:val="24"/>
          <w:szCs w:val="24"/>
        </w:rPr>
        <w:t>521</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954544">
        <w:rPr>
          <w:rFonts w:cs="Times New Roman" w:hAnsi="Times New Roman" w:ascii="Times New Roman"/>
          <w:sz w:val="24"/>
          <w:szCs w:val="24"/>
        </w:rPr>
        <w:t>DEA SOMNIORUM j.d.o.o. za građevinarstvo iz Šibenika, Stara cesta 21A, OIB:28877396011, izvan ročišta, dana 05</w:t>
      </w:r>
      <w:r>
        <w:rPr>
          <w:rFonts w:cs="Times New Roman" w:hAnsi="Times New Roman" w:ascii="Times New Roman"/>
          <w:sz w:val="24"/>
          <w:szCs w:val="24"/>
        </w:rPr>
        <w:t xml:space="preserve">. </w:t>
      </w:r>
      <w:r w:rsidR="00E946D6">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954544"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dužnikom </w:t>
      </w:r>
      <w:r w:rsidR="00954544">
        <w:rPr>
          <w:rFonts w:cs="Times New Roman" w:hAnsi="Times New Roman" w:ascii="Times New Roman"/>
          <w:sz w:val="24"/>
          <w:szCs w:val="24"/>
        </w:rPr>
        <w:t>DEA SOMNIORUM j.d.o.o. za građevinarstvo iz Šibenika, Stara cesta 21A, OIB:28877396011.</w:t>
      </w:r>
    </w:p>
    <w:p w:rsidRDefault="00954544" w:rsidP="00954544" w:rsidR="00954544">
      <w:pPr>
        <w:pStyle w:val="Bezproreda"/>
        <w:ind w:firstLine="708"/>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954544">
        <w:rPr>
          <w:rFonts w:cs="Times New Roman" w:hAnsi="Times New Roman" w:ascii="Times New Roman"/>
          <w:sz w:val="24"/>
          <w:szCs w:val="24"/>
        </w:rPr>
        <w:t>03. studenog</w:t>
      </w:r>
      <w:r w:rsidR="00747DC6">
        <w:rPr>
          <w:rFonts w:cs="Times New Roman" w:hAnsi="Times New Roman" w:ascii="Times New Roman"/>
          <w:sz w:val="24"/>
          <w:szCs w:val="24"/>
        </w:rPr>
        <w:t xml:space="preserve"> 2015. godine </w:t>
      </w:r>
      <w:r>
        <w:rPr>
          <w:rFonts w:cs="Times New Roman" w:hAnsi="Times New Roman" w:ascii="Times New Roman"/>
          <w:sz w:val="24"/>
          <w:szCs w:val="24"/>
        </w:rPr>
        <w:t xml:space="preserve">prijedlog za otvaranje stečajnog postupka nad dužnikom. U prijedlogu se u bitnome navodi da dužnik na dan </w:t>
      </w:r>
      <w:r w:rsidR="00954544">
        <w:rPr>
          <w:rFonts w:cs="Times New Roman" w:hAnsi="Times New Roman" w:ascii="Times New Roman"/>
          <w:sz w:val="24"/>
          <w:szCs w:val="24"/>
        </w:rPr>
        <w:t>30</w:t>
      </w:r>
      <w:r w:rsidR="00747DC6">
        <w:rPr>
          <w:rFonts w:cs="Times New Roman" w:hAnsi="Times New Roman" w:ascii="Times New Roman"/>
          <w:sz w:val="24"/>
          <w:szCs w:val="24"/>
        </w:rPr>
        <w:t xml:space="preserve">. </w:t>
      </w:r>
      <w:r w:rsidR="00954544">
        <w:rPr>
          <w:rFonts w:cs="Times New Roman" w:hAnsi="Times New Roman" w:ascii="Times New Roman"/>
          <w:sz w:val="24"/>
          <w:szCs w:val="24"/>
        </w:rPr>
        <w:t xml:space="preserve">listopada 2015. </w:t>
      </w:r>
      <w:r w:rsidR="00747DC6">
        <w:rPr>
          <w:rFonts w:cs="Times New Roman" w:hAnsi="Times New Roman" w:ascii="Times New Roman"/>
          <w:sz w:val="24"/>
          <w:szCs w:val="24"/>
        </w:rPr>
        <w:t>godine</w:t>
      </w:r>
      <w:r>
        <w:rPr>
          <w:rFonts w:cs="Times New Roman" w:hAnsi="Times New Roman" w:ascii="Times New Roman"/>
          <w:sz w:val="24"/>
          <w:szCs w:val="24"/>
        </w:rPr>
        <w:t xml:space="preserve"> u Očevidniku redoslijeda osnova za plaćanje ima evidentirane neizvršene osnove za plaćanje u ukupnom iznosu od </w:t>
      </w:r>
      <w:r w:rsidR="00954544">
        <w:rPr>
          <w:rFonts w:cs="Times New Roman" w:hAnsi="Times New Roman" w:ascii="Times New Roman"/>
          <w:sz w:val="24"/>
          <w:szCs w:val="24"/>
        </w:rPr>
        <w:t xml:space="preserve">21.080,69 </w:t>
      </w:r>
      <w:r>
        <w:rPr>
          <w:rFonts w:cs="Times New Roman" w:hAnsi="Times New Roman" w:ascii="Times New Roman"/>
          <w:sz w:val="24"/>
          <w:szCs w:val="24"/>
        </w:rPr>
        <w:t xml:space="preserve">kuna, u koji iznos je uračunata kamata i naknada Financijske agencije za provedbu ovrhe na novčanim sredstvima, te da dužnik ima 1 zaposlenih, da ima račun kod </w:t>
      </w:r>
      <w:proofErr w:type="spellStart"/>
      <w:r w:rsidR="006B3AD2">
        <w:rPr>
          <w:rFonts w:cs="Times New Roman" w:hAnsi="Times New Roman" w:ascii="Times New Roman"/>
          <w:sz w:val="24"/>
          <w:szCs w:val="24"/>
        </w:rPr>
        <w:t>Sb</w:t>
      </w:r>
      <w:r w:rsidR="00954544">
        <w:rPr>
          <w:rFonts w:cs="Times New Roman" w:hAnsi="Times New Roman" w:ascii="Times New Roman"/>
          <w:sz w:val="24"/>
          <w:szCs w:val="24"/>
        </w:rPr>
        <w:t>erbank</w:t>
      </w:r>
      <w:proofErr w:type="spellEnd"/>
      <w:r w:rsidR="00954544">
        <w:rPr>
          <w:rFonts w:cs="Times New Roman" w:hAnsi="Times New Roman" w:ascii="Times New Roman"/>
          <w:sz w:val="24"/>
          <w:szCs w:val="24"/>
        </w:rPr>
        <w:t xml:space="preserve"> d.d.</w:t>
      </w:r>
      <w:r>
        <w:rPr>
          <w:rFonts w:cs="Times New Roman" w:hAnsi="Times New Roman" w:ascii="Times New Roman"/>
          <w:sz w:val="24"/>
          <w:szCs w:val="24"/>
        </w:rPr>
        <w:t>,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osam </w:t>
      </w:r>
      <w:r>
        <w:rPr>
          <w:rFonts w:cs="Times New Roman" w:hAnsi="Times New Roman" w:ascii="Times New Roman"/>
          <w:sz w:val="24"/>
          <w:szCs w:val="24"/>
        </w:rPr>
        <w:lastRenderedPageBreak/>
        <w:t>mjeseci, ali ne ranije od šest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jednog zaposlenog.</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jednog zaposlenog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954544"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Šibeniku, 05</w:t>
      </w:r>
      <w:r w:rsidR="00747DC6">
        <w:rPr>
          <w:rFonts w:cs="Times New Roman" w:hAnsi="Times New Roman" w:ascii="Times New Roman"/>
          <w:sz w:val="24"/>
          <w:szCs w:val="24"/>
        </w:rPr>
        <w:t xml:space="preserve">. </w:t>
      </w:r>
      <w:r w:rsidR="00E946D6">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bookmarkStart w:name="_GoBack" w:id="0"/>
      <w:bookmarkEnd w:id="0"/>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E946D6"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predlagatelju FINI, Podružnica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2D38" w:rsidP="00305492" w:rsidR="00E02D38">
      <w:pPr>
        <w:spacing w:lineRule="auto" w:line="240" w:after="0"/>
      </w:pPr>
      <w:r>
        <w:separator/>
      </w:r>
    </w:p>
  </w:endnote>
  <w:endnote w:id="0" w:type="continuationSeparator">
    <w:p w:rsidRDefault="00E02D38" w:rsidP="00305492" w:rsidR="00E02D3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2D38" w:rsidP="00305492" w:rsidR="00E02D38">
      <w:pPr>
        <w:spacing w:lineRule="auto" w:line="240" w:after="0"/>
      </w:pPr>
      <w:r>
        <w:separator/>
      </w:r>
    </w:p>
  </w:footnote>
  <w:footnote w:id="0" w:type="continuationSeparator">
    <w:p w:rsidRDefault="00E02D38" w:rsidP="00305492" w:rsidR="00E02D3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6B3AD2">
          <w:rPr>
            <w:noProof/>
          </w:rPr>
          <w:t>2</w:t>
        </w:r>
        <w:r>
          <w:fldChar w:fldCharType="end"/>
        </w:r>
        <w:r>
          <w:t xml:space="preserve">                                       </w:t>
        </w:r>
        <w:r w:rsidR="006B3AD2">
          <w:t xml:space="preserve">                        9 St-521</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377BB"/>
    <w:rsid w:val="00057F19"/>
    <w:rsid w:val="00130CCC"/>
    <w:rsid w:val="00305492"/>
    <w:rsid w:val="00337590"/>
    <w:rsid w:val="003918BB"/>
    <w:rsid w:val="0047360A"/>
    <w:rsid w:val="0062032A"/>
    <w:rsid w:val="006B3AD2"/>
    <w:rsid w:val="00747DC6"/>
    <w:rsid w:val="007C1F8D"/>
    <w:rsid w:val="00801A52"/>
    <w:rsid w:val="00936D22"/>
    <w:rsid w:val="00954544"/>
    <w:rsid w:val="00B800D2"/>
    <w:rsid w:val="00CD6277"/>
    <w:rsid w:val="00E02D38"/>
    <w:rsid w:val="00E423D6"/>
    <w:rsid w:val="00E946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6B3AD2"/>
    <w:rPr>
      <w:color w:val="808080"/>
      <w:bdr w:space="0" w:sz="0" w:color="auto" w:val="none"/>
      <w:shd w:fill="CCFFFF" w:color="auto" w:val="clear"/>
    </w:rPr>
  </w:style>
  <w:style w:customStyle="true" w:styleId="eSPISCCParagraphDefaultFont" w:type="character">
    <w:name w:val="eSPIS_CC_Paragraph Default Font"/>
    <w:basedOn w:val="Zadanifontodlomka"/>
    <w:rsid w:val="006B3A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3AD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3A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3A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6B3AD2"/>
    <w:rPr>
      <w:color w:val="808080"/>
      <w:bdr w:color="auto" w:space="0" w:sz="0" w:val="none"/>
      <w:shd w:color="auto" w:fill="CCFFFF" w:val="clear"/>
    </w:rPr>
  </w:style>
  <w:style w:customStyle="1" w:styleId="eSPISCCParagraphDefaultFont" w:type="character">
    <w:name w:val="eSPIS_CC_Paragraph Default Font"/>
    <w:basedOn w:val="Zadanifontodlomka"/>
    <w:rsid w:val="006B3A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3AD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3A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3A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St-521/2015</izvorni_sadrzaj>
    <derivirana_varijabla naziv="DomainObject.Predmet.OznakaBroj_1">St-521/2015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DEA SOMNIORUM j.d.o.o. za građevinarstvo</izvorni_sadrzaj>
    <derivirana_varijabla naziv="DomainObject.Predmet.ProtustrankaFormated_1">  DEA SOMNIORUM j.d.o.o. za građevinarstvo</derivirana_varijabla>
  </DomainObject.Predmet.ProtustrankaFormated>
  <DomainObject.Predmet.ProtustrankaFormatedOIB>
    <izvorni_sadrzaj>  DEA SOMNIORUM j.d.o.o. za građevinarstvo, OIB 28877396011</izvorni_sadrzaj>
    <derivirana_varijabla naziv="DomainObject.Predmet.ProtustrankaFormatedOIB_1">  DEA SOMNIORUM j.d.o.o. za građevinarstvo, OIB 28877396011</derivirana_varijabla>
  </DomainObject.Predmet.ProtustrankaFormatedOIB>
  <DomainObject.Predmet.ProtustrankaFormatedWithAdress>
    <izvorni_sadrzaj> DEA SOMNIORUM j.d.o.o. za građevinarstvo, Stara cesta 21A , 22000 Šibenik</izvorni_sadrzaj>
    <derivirana_varijabla naziv="DomainObject.Predmet.ProtustrankaFormatedWithAdress_1"> DEA SOMNIORUM j.d.o.o. za građevinarstvo, Stara cesta 21A , 22000 Šibenik</derivirana_varijabla>
  </DomainObject.Predmet.ProtustrankaFormatedWithAdress>
  <DomainObject.Predmet.ProtustrankaFormatedWithAdressOIB>
    <izvorni_sadrzaj> DEA SOMNIORUM j.d.o.o. za građevinarstvo, OIB 28877396011, Stara cesta 21A , 22000 Šibenik</izvorni_sadrzaj>
    <derivirana_varijabla naziv="DomainObject.Predmet.ProtustrankaFormatedWithAdressOIB_1"> DEA SOMNIORUM j.d.o.o. za građevinarstvo, OIB 28877396011, Stara cesta 21A , 22000 Šibenik</derivirana_varijabla>
  </DomainObject.Predmet.ProtustrankaFormatedWithAdressOIB>
  <DomainObject.Predmet.ProtustrankaWithAdress>
    <izvorni_sadrzaj>DEA SOMNIORUM j.d.o.o. za građevinarstvo Stara cesta 21A , 22000 Šibenik</izvorni_sadrzaj>
    <derivirana_varijabla naziv="DomainObject.Predmet.ProtustrankaWithAdress_1">DEA SOMNIORUM j.d.o.o. za građevinarstvo Stara cesta 21A , 22000 Šibenik</derivirana_varijabla>
  </DomainObject.Predmet.ProtustrankaWithAdress>
  <DomainObject.Predmet.ProtustrankaWithAdressOIB>
    <izvorni_sadrzaj>DEA SOMNIORUM j.d.o.o. za građevinarstvo, OIB 28877396011, Stara cesta 21A , 22000 Šibenik</izvorni_sadrzaj>
    <derivirana_varijabla naziv="DomainObject.Predmet.ProtustrankaWithAdressOIB_1">DEA SOMNIORUM j.d.o.o. za građevinarstvo, OIB 28877396011, Stara cesta 21A , 22000 Šibenik</derivirana_varijabla>
  </DomainObject.Predmet.ProtustrankaWithAdressOIB>
  <DomainObject.Predmet.ProtustrankaNazivFormated>
    <izvorni_sadrzaj>DEA SOMNIORUM j.d.o.o. za građevinarstvo</izvorni_sadrzaj>
    <derivirana_varijabla naziv="DomainObject.Predmet.ProtustrankaNazivFormated_1">DEA SOMNIORUM j.d.o.o. za građevinarstvo</derivirana_varijabla>
  </DomainObject.Predmet.ProtustrankaNazivFormated>
  <DomainObject.Predmet.ProtustrankaNazivFormatedOIB>
    <izvorni_sadrzaj>DEA SOMNIORUM j.d.o.o. za građevinarstvo, OIB 28877396011</izvorni_sadrzaj>
    <derivirana_varijabla naziv="DomainObject.Predmet.ProtustrankaNazivFormatedOIB_1">DEA SOMNIORUM j.d.o.o. za građevinarstvo, OIB 28877396011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DEA SOMNIORUM j.d.o.o. za građevinarstvo</item>
    </izvorni_sadrzaj>
    <derivirana_varijabla naziv="DomainObject.Predmet.ProtuStrankaListFormated_1">
      <item>DEA SOMNIORUM j.d.o.o. za građevinarstvo</item>
    </derivirana_varijabla>
  </DomainObject.Predmet.ProtuStrankaListFormated>
  <DomainObject.Predmet.ProtuStrankaListFormatedOIB>
    <izvorni_sadrzaj>
      <item>DEA SOMNIORUM j.d.o.o. za građevinarstvo, OIB 28877396011</item>
    </izvorni_sadrzaj>
    <derivirana_varijabla naziv="DomainObject.Predmet.ProtuStrankaListFormatedOIB_1">
      <item>DEA SOMNIORUM j.d.o.o. za građevinarstvo, OIB 28877396011</item>
    </derivirana_varijabla>
  </DomainObject.Predmet.ProtuStrankaListFormatedOIB>
  <DomainObject.Predmet.ProtuStrankaListFormatedWithAdress>
    <izvorni_sadrzaj>
      <item>DEA SOMNIORUM j.d.o.o. za građevinarstvo, Stara cesta 21A , 22000 Šibenik</item>
    </izvorni_sadrzaj>
    <derivirana_varijabla naziv="DomainObject.Predmet.ProtuStrankaListFormatedWithAdress_1">
      <item>DEA SOMNIORUM j.d.o.o. za građevinarstvo, Stara cesta 21A , 22000 Šibenik</item>
    </derivirana_varijabla>
  </DomainObject.Predmet.ProtuStrankaListFormatedWithAdress>
  <DomainObject.Predmet.ProtuStrankaListFormatedWithAdressOIB>
    <izvorni_sadrzaj>
      <item>DEA SOMNIORUM j.d.o.o. za građevinarstvo, OIB 28877396011, Stara cesta 21A , 22000 Šibenik</item>
    </izvorni_sadrzaj>
    <derivirana_varijabla naziv="DomainObject.Predmet.ProtuStrankaListFormatedWithAdressOIB_1">
      <item>DEA SOMNIORUM j.d.o.o. za građevinarstvo, OIB 28877396011, Stara cesta 21A , 22000 Šibenik</item>
    </derivirana_varijabla>
  </DomainObject.Predmet.ProtuStrankaListFormatedWithAdressOIB>
  <DomainObject.Predmet.ProtuStrankaListNazivFormated>
    <izvorni_sadrzaj>
      <item>DEA SOMNIORUM j.d.o.o. za građevinarstvo</item>
    </izvorni_sadrzaj>
    <derivirana_varijabla naziv="DomainObject.Predmet.ProtuStrankaListNazivFormated_1">
      <item>DEA SOMNIORUM j.d.o.o. za građevinarstvo</item>
    </derivirana_varijabla>
  </DomainObject.Predmet.ProtuStrankaListNazivFormated>
  <DomainObject.Predmet.ProtuStrankaListNazivFormatedOIB>
    <izvorni_sadrzaj>
      <item>DEA SOMNIORUM j.d.o.o. za građevinarstvo, OIB 28877396011</item>
    </izvorni_sadrzaj>
    <derivirana_varijabla naziv="DomainObject.Predmet.ProtuStrankaListNazivFormatedOIB_1">
      <item>DEA SOMNIORUM j.d.o.o. za građevinarstvo, OIB 28877396011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DEA SOMNIORUM j.d.o.o. za građevinarstvo</izvorni_sadrzaj>
    <derivirana_varijabla naziv="DomainObject.Predmet.ProtustrankaIDrugi_1">DEA SOMNIORUM j.d.o.o. za građevinarstvo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DEA SOMNIORUM j.d.o.o. za građevinarstvo, OIB 28877396011, Stara cesta 21A , 22000 Šibenik</izvorni_sadrzaj>
    <derivirana_varijabla naziv="DomainObject.Predmet.ProtustrankaIDrugiAdressOIB_1">DEA SOMNIORUM j.d.o.o. za građevinarstvo, OIB 28877396011, Stara cesta 21A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DEA SOMNIORUM j.d.o.o. za građevinarstvo</item>
    </izvorni_sadrzaj>
    <derivirana_varijabla naziv="DomainObject.Predmet.SudioniciListNaziv_1">
      <item>FINA - Podružnica Šibenik</item>
      <item>DEA SOMNIORUM j.d.o.o. za građevinarstvo</item>
    </derivirana_varijabla>
  </DomainObject.Predmet.SudioniciListNaziv>
  <DomainObject.Predmet.SudioniciListAdressOIB>
    <izvorni_sadrzaj>
      <item>FINA - Podružnica Šibenik, OIB 85821130368, Perivoj L. Marune 1,22000 Šibenik</item>
      <item>DEA SOMNIORUM j.d.o.o. za građevinarstvo, OIB 28877396011, Stara cesta 21A ,22000 Šibenik</item>
    </izvorni_sadrzaj>
    <derivirana_varijabla naziv="DomainObject.Predmet.SudioniciListAdressOIB_1">
      <item>FINA - Podružnica Šibenik, OIB 85821130368, Perivoj L. Marune 1,22000 Šibenik</item>
      <item>DEA SOMNIORUM j.d.o.o. za građevinarstvo, OIB 28877396011, Stara cesta 21A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28877396011</item>
    </izvorni_sadrzaj>
    <derivirana_varijabla naziv="DomainObject.Predmet.SudioniciListNazivOIB_1">
      <item>, OIB 85821130368</item>
      <item>, OIB 28877396011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614</properties:Words>
  <properties:Characters>3361</properties:Characters>
  <properties:Lines>87</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2015-11-05T10:19:00Z</dcterms:created>
  <dc:creator>Katarina Benić</dc:creator>
  <cp:lastModifiedBy>Katarina Benić</cp:lastModifiedBy>
  <cp:lastPrinted>2015-11-05T12:06:00Z</cp:lastPrinted>
  <dcterms:modified xmlns:xsi="http://www.w3.org/2001/XMLSchema-instance" xsi:type="dcterms:W3CDTF">2015-11-05T12:06:00Z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