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a8e4" w14:paraId="5aba8e4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3E2907">
        <w:t>358/14-243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B23040">
        <w:t xml:space="preserve"> </w:t>
      </w:r>
      <w:r>
        <w:t>E</w:t>
      </w:r>
      <w:r w:rsidR="00B23040">
        <w:t xml:space="preserve"> </w:t>
      </w:r>
      <w:r>
        <w:t>P</w:t>
      </w:r>
      <w:r w:rsidR="00B23040">
        <w:t xml:space="preserve"> </w:t>
      </w:r>
      <w:r>
        <w:t>U</w:t>
      </w:r>
      <w:r w:rsidR="00B23040">
        <w:t xml:space="preserve"> </w:t>
      </w:r>
      <w:r>
        <w:t>B</w:t>
      </w:r>
      <w:r w:rsidR="00B23040">
        <w:t xml:space="preserve"> </w:t>
      </w:r>
      <w:r>
        <w:t>L</w:t>
      </w:r>
      <w:r w:rsidR="00B23040">
        <w:t xml:space="preserve">  </w:t>
      </w:r>
      <w:r>
        <w:t>I</w:t>
      </w:r>
      <w:r w:rsidR="00B23040">
        <w:t xml:space="preserve"> </w:t>
      </w:r>
      <w:r>
        <w:t>K</w:t>
      </w:r>
      <w:r w:rsidR="00B23040">
        <w:t xml:space="preserve"> </w:t>
      </w:r>
      <w:r>
        <w:t xml:space="preserve">A </w:t>
      </w:r>
      <w:r w:rsidR="00B23040">
        <w:t xml:space="preserve"> </w:t>
      </w:r>
      <w:r>
        <w:t>H</w:t>
      </w:r>
      <w:r w:rsidR="00B23040">
        <w:t xml:space="preserve"> </w:t>
      </w:r>
      <w:r>
        <w:t>R</w:t>
      </w:r>
      <w:r w:rsidR="00B23040">
        <w:t xml:space="preserve"> </w:t>
      </w:r>
      <w:r>
        <w:t>V</w:t>
      </w:r>
      <w:r w:rsidR="00B23040">
        <w:t xml:space="preserve"> </w:t>
      </w:r>
      <w:r>
        <w:t>A</w:t>
      </w:r>
      <w:r w:rsidR="00B23040">
        <w:t xml:space="preserve"> </w:t>
      </w:r>
      <w:r>
        <w:t>T</w:t>
      </w:r>
      <w:r w:rsidR="00B23040">
        <w:t xml:space="preserve"> </w:t>
      </w:r>
      <w:r>
        <w:t>S</w:t>
      </w:r>
      <w:r w:rsidR="00B23040">
        <w:t xml:space="preserve"> </w:t>
      </w:r>
      <w:r>
        <w:t>K</w:t>
      </w:r>
      <w:r w:rsidR="00B23040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3E2907" w:rsidP="003E2907" w:rsidR="003E290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3E2907" w:rsidP="003E2907" w:rsidR="003E2907">
      <w:pPr>
        <w:pStyle w:val="Bezproreda"/>
        <w:rPr>
          <w:rFonts w:hAnsi="Times New Roman" w:ascii="Times New Roman"/>
          <w:sz w:val="24"/>
          <w:szCs w:val="24"/>
        </w:rPr>
      </w:pPr>
    </w:p>
    <w:p w:rsidRDefault="003E2907" w:rsidP="003E2907" w:rsidR="003E2907">
      <w:pPr>
        <w:pStyle w:val="Bezproreda"/>
        <w:rPr>
          <w:rFonts w:hAnsi="Times New Roman" w:ascii="Times New Roman"/>
          <w:sz w:val="24"/>
          <w:szCs w:val="24"/>
        </w:rPr>
      </w:pPr>
    </w:p>
    <w:p w:rsidRDefault="003E2907" w:rsidP="003E2907" w:rsidR="003E2907">
      <w:pPr>
        <w:pStyle w:val="Bezproreda"/>
        <w:ind w:firstLine="708"/>
        <w:jc w:val="both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>
        <w:rPr>
          <w:rFonts w:hAnsi="Times New Roman" w:ascii="Times New Roman"/>
          <w:b/>
          <w:sz w:val="24"/>
          <w:szCs w:val="24"/>
        </w:rPr>
        <w:t>SLAVONIJA industrija građevnog materijala d.o.o. "u stečaju" Našice, Braće Radića 200, OIB: 36015539875, MBS: 050002492</w:t>
      </w:r>
      <w:r>
        <w:rPr>
          <w:rFonts w:eastAsia="Questrial" w:hAnsi="Times New Roman" w:ascii="Times New Roman"/>
          <w:b/>
          <w:sz w:val="24"/>
          <w:szCs w:val="24"/>
        </w:rPr>
        <w:t xml:space="preserve">, </w:t>
      </w:r>
      <w:r>
        <w:rPr>
          <w:rFonts w:eastAsia="Questrial" w:hAnsi="Times New Roman" w:ascii="Times New Roman"/>
          <w:sz w:val="24"/>
          <w:szCs w:val="24"/>
        </w:rPr>
        <w:t>dana 30. listopada 2018. g.,</w:t>
      </w:r>
    </w:p>
    <w:p w:rsidRDefault="003E2907" w:rsidP="003E2907" w:rsidR="003E2907">
      <w:pPr>
        <w:pStyle w:val="Bezproreda"/>
        <w:ind w:firstLine="708"/>
        <w:jc w:val="both"/>
        <w:rPr>
          <w:rStyle w:val="tabletextfield"/>
        </w:rPr>
      </w:pPr>
    </w:p>
    <w:p w:rsidRDefault="003E2907" w:rsidP="003E2907" w:rsidR="003E2907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E2907" w:rsidP="003E2907" w:rsidR="003E2907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E2907" w:rsidP="003E2907" w:rsidR="003E2907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>
        <w:rPr>
          <w:rStyle w:val="tabletextfield"/>
          <w:rFonts w:hAnsi="Times New Roman" w:ascii="Times New Roman"/>
          <w:sz w:val="24"/>
          <w:szCs w:val="24"/>
        </w:rPr>
        <w:t>z a k l j u č i o   j e</w:t>
      </w:r>
    </w:p>
    <w:p w:rsidRDefault="003E2907" w:rsidP="003E2907" w:rsidR="003E2907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3E2907" w:rsidP="003E2907" w:rsidR="003E2907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3E2907" w:rsidP="003E2907" w:rsidR="003E2907">
      <w:pPr>
        <w:pStyle w:val="Bezproreda2"/>
        <w:ind w:firstLine="348" w:left="360"/>
        <w:jc w:val="both"/>
      </w:pPr>
      <w:r>
        <w:rPr>
          <w:rFonts w:hAnsi="Times New Roman" w:ascii="Times New Roman"/>
          <w:sz w:val="24"/>
          <w:szCs w:val="24"/>
        </w:rPr>
        <w:t>Pozivaju se članovi Odbora vjerovnika stečajnog dužnika Slavonija IGM d.o.o. "u stečaju" Našice i to:</w:t>
      </w:r>
    </w:p>
    <w:p w:rsidRDefault="003E2907" w:rsidP="003E2907" w:rsidR="003E2907">
      <w:pPr>
        <w:pStyle w:val="Bezproreda2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HBOR Zagreb, Strossmayerov trg 9</w:t>
      </w:r>
    </w:p>
    <w:p w:rsidRDefault="003E2907" w:rsidP="003E2907" w:rsidR="003E2907">
      <w:pPr>
        <w:pStyle w:val="Bezproreda2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Ivica Hećimović, Našice, Radnička 64/A – predstavnik radnika</w:t>
      </w:r>
    </w:p>
    <w:p w:rsidRDefault="003E2907" w:rsidP="003E2907" w:rsidR="003E2907">
      <w:pPr>
        <w:pStyle w:val="Bezproreda2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 MF Porezna uprava Osijek</w:t>
      </w:r>
    </w:p>
    <w:p w:rsidRDefault="003E2907" w:rsidP="003E2907" w:rsidR="003E2907">
      <w:pPr>
        <w:pStyle w:val="Bezproreda2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Nexe</w:t>
      </w:r>
      <w:proofErr w:type="spellEnd"/>
      <w:r>
        <w:rPr>
          <w:rFonts w:hAnsi="Times New Roman" w:ascii="Times New Roman"/>
          <w:sz w:val="24"/>
          <w:szCs w:val="24"/>
        </w:rPr>
        <w:t xml:space="preserve"> grupa d.d. Našice, Braće Radića 200</w:t>
      </w:r>
    </w:p>
    <w:p w:rsidRDefault="003E2907" w:rsidP="003E2907" w:rsidR="003E2907">
      <w:pPr>
        <w:pStyle w:val="Bezproreda2"/>
        <w:numPr>
          <w:ilvl w:val="0"/>
          <w:numId w:val="3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Zagrebačka banka d.d. Zagreb, Trg bana J. Jelačića 10</w:t>
      </w:r>
    </w:p>
    <w:p w:rsidRDefault="003E2907" w:rsidP="003E2907" w:rsidR="003E2907">
      <w:pPr>
        <w:pStyle w:val="Bezproreda2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u roku od 15 dana od dana primitka ovog Zaključka očituju u odnosu na Izmijenjeni stečajni plan od rujna 2018. g. stečajnog dužnika predan kod Trgovačkog suda u Osijeku dana 29. listopada 2018. g. koji se objavljuje na mrežnim stranicama e-Oglasna ploča suda kada i ovaj Zaključak (čl. 318 Stečajnog zakona).</w:t>
      </w:r>
    </w:p>
    <w:p w:rsidRDefault="003E2907" w:rsidP="003E2907" w:rsidR="003E2907">
      <w:pPr>
        <w:pStyle w:val="Bezproreda2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3E2907" w:rsidP="003E2907" w:rsidR="003E2907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E2907" w:rsidP="003E2907" w:rsidR="003E2907">
      <w:pPr>
        <w:pStyle w:val="Bezproreda1"/>
        <w:tabs>
          <w:tab w:pos="4535" w:val="center"/>
          <w:tab w:pos="6480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  <w:t>U Osijeku 30. listopada 2018. g.</w:t>
      </w:r>
    </w:p>
    <w:p w:rsidRDefault="003E2907" w:rsidP="003E2907" w:rsidR="003E2907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E2907" w:rsidP="003E2907" w:rsidR="003E2907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STEČAJNA SUTKINJA</w:t>
      </w: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Nada Roso</w:t>
      </w: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E2907" w:rsidP="003E2907" w:rsidR="003E2907">
      <w:pPr>
        <w:pStyle w:val="Bezproreda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E2907" w:rsidP="003E2907" w:rsidR="003E2907">
      <w:pPr>
        <w:pStyle w:val="Bezproreda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rFonts w:hAnsi="Times New Roman" w:ascii="Times New Roman"/>
            <w:bCs/>
            <w:sz w:val="24"/>
            <w:szCs w:val="24"/>
          </w:rPr>
          <w:t>11. st</w:t>
        </w:r>
      </w:smartTag>
      <w:r>
        <w:rPr>
          <w:rFonts w:hAnsi="Times New Roman" w:ascii="Times New Roman"/>
          <w:bCs/>
          <w:sz w:val="24"/>
          <w:szCs w:val="24"/>
        </w:rPr>
        <w:t>. 9. Stečajnog zakona)</w:t>
      </w:r>
    </w:p>
    <w:p w:rsidRDefault="003E2907" w:rsidP="003E2907" w:rsidR="003E290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3E2907" w:rsidP="003E2907" w:rsidR="003E2907">
      <w:pPr>
        <w:pStyle w:val="Bezproreda1"/>
        <w:numPr>
          <w:ilvl w:val="0"/>
          <w:numId w:val="35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pl. uz Stečajni plan i podnesak st. uprav. od 29.10. 2018. g. – u spisu</w:t>
      </w:r>
    </w:p>
    <w:p w:rsidRDefault="003E2907" w:rsidP="003E2907" w:rsidR="003E2907">
      <w:pPr>
        <w:pStyle w:val="Bezproreda2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HBOR Zagreb, Strossmayerov trg 9 </w:t>
      </w:r>
    </w:p>
    <w:p w:rsidRDefault="003E2907" w:rsidP="003E2907" w:rsidR="003E2907">
      <w:pPr>
        <w:pStyle w:val="Bezproreda2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Ivica Hećimović, Našice, Radnička 64/A </w:t>
      </w:r>
    </w:p>
    <w:p w:rsidRDefault="003E2907" w:rsidP="003E2907" w:rsidR="003E2907">
      <w:pPr>
        <w:pStyle w:val="Bezproreda2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RH MF Porezna uprava Osijek </w:t>
      </w:r>
    </w:p>
    <w:p w:rsidRDefault="003E2907" w:rsidP="003E2907" w:rsidR="003E2907">
      <w:pPr>
        <w:pStyle w:val="Bezproreda2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Nexe</w:t>
      </w:r>
      <w:proofErr w:type="spellEnd"/>
      <w:r>
        <w:rPr>
          <w:rFonts w:hAnsi="Times New Roman" w:ascii="Times New Roman"/>
          <w:sz w:val="24"/>
          <w:szCs w:val="24"/>
        </w:rPr>
        <w:t xml:space="preserve"> grupa d.d. Našice, Braće Radića 200 </w:t>
      </w:r>
    </w:p>
    <w:p w:rsidRDefault="003E2907" w:rsidP="003E2907" w:rsidR="003E2907">
      <w:pPr>
        <w:pStyle w:val="Bezproreda2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Zagrebačka banka d.d. Zagreb, Trg bana J. Jelačića 10 </w:t>
      </w:r>
    </w:p>
    <w:p w:rsidRDefault="003E2907" w:rsidP="003E2907" w:rsidR="003E2907">
      <w:pPr>
        <w:pStyle w:val="Bezproreda1"/>
        <w:numPr>
          <w:ilvl w:val="0"/>
          <w:numId w:val="35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K-30.11.</w:t>
      </w: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E2907" w:rsidP="003E2907" w:rsidR="003E2907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E2907" w:rsidP="0084627B" w:rsidR="003E2907">
      <w:pPr>
        <w:ind w:left="1425"/>
        <w:jc w:val="both"/>
      </w:pPr>
    </w:p>
    <w:p w:rsidRDefault="003E2907" w:rsidP="0084627B" w:rsidR="003E2907">
      <w:pPr>
        <w:ind w:left="1425"/>
        <w:jc w:val="both"/>
      </w:pPr>
    </w:p>
    <w:p w:rsidRDefault="003E2907" w:rsidP="0084627B" w:rsidR="003E2907">
      <w:pPr>
        <w:ind w:left="1425"/>
        <w:jc w:val="both"/>
      </w:pPr>
    </w:p>
    <w:p w:rsidRDefault="003E2907" w:rsidP="0084627B" w:rsidR="003E2907">
      <w:pPr>
        <w:ind w:left="1425"/>
        <w:jc w:val="both"/>
      </w:pPr>
    </w:p>
    <w:p w:rsidRDefault="003E2907" w:rsidP="0084627B" w:rsidR="003E2907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B34EB6" w:rsidP="0084627B" w:rsidR="00B34EB6">
      <w:pPr>
        <w:ind w:left="1425"/>
        <w:jc w:val="both"/>
      </w:pPr>
      <w:bookmarkStart w:name="_GoBack" w:id="0"/>
      <w:bookmarkEnd w:id="0"/>
    </w:p>
    <w:sectPr w:rsidR="00B34EB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014" w:rsidR="00EA3014">
      <w:r>
        <w:separator/>
      </w:r>
    </w:p>
  </w:endnote>
  <w:endnote w:id="0" w:type="continuationSeparator">
    <w:p w:rsidRDefault="00EA3014" w:rsidR="00EA3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014" w:rsidR="00EA3014">
      <w:r>
        <w:separator/>
      </w:r>
    </w:p>
  </w:footnote>
  <w:footnote w:id="0" w:type="continuationSeparator">
    <w:p w:rsidRDefault="00EA3014" w:rsidR="00EA3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5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571418" w:rsidR="00571418">
    <w:pPr>
      <w:jc w:val="right"/>
    </w:pPr>
    <w:r>
      <w:tab/>
    </w:r>
    <w:r>
      <w:tab/>
    </w:r>
    <w:r w:rsidR="003E2907">
      <w:t>6 St-358/14-243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CC4E647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616CA7"/>
    <w:multiLevelType w:val="hybridMultilevel"/>
    <w:tmpl w:val="020ABC1A"/>
    <w:lvl w:tplc="A600EA8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6">
    <w:nsid w:val="574E0EB6"/>
    <w:multiLevelType w:val="hybridMultilevel"/>
    <w:tmpl w:val="88328C3A"/>
    <w:lvl w:tplc="76CAA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trike w:val="false"/>
        <w:dstrike w:val="false"/>
        <w:u w:val="none"/>
        <w:effect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8DF1F75"/>
    <w:multiLevelType w:val="hybridMultilevel"/>
    <w:tmpl w:val="C276D5D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5E5F1DA5"/>
    <w:multiLevelType w:val="hybridMultilevel"/>
    <w:tmpl w:val="6D6E863A"/>
    <w:lvl w:tplc="C4C699B0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9B4ADC"/>
    <w:multiLevelType w:val="hybridMultilevel"/>
    <w:tmpl w:val="48926C76"/>
    <w:lvl w:tplc="81E2479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7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3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4">
    <w:nsid w:val="7FF64C84"/>
    <w:multiLevelType w:val="hybridMultilevel"/>
    <w:tmpl w:val="4946860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22"/>
  </w:num>
  <w:num w:numId="3">
    <w:abstractNumId w:val="28"/>
  </w:num>
  <w:num w:numId="4">
    <w:abstractNumId w:val="11"/>
  </w:num>
  <w:num w:numId="5">
    <w:abstractNumId w:val="24"/>
  </w:num>
  <w:num w:numId="6">
    <w:abstractNumId w:val="29"/>
  </w:num>
  <w:num w:numId="7">
    <w:abstractNumId w:val="30"/>
  </w:num>
  <w:num w:numId="8">
    <w:abstractNumId w:val="15"/>
  </w:num>
  <w:num w:numId="9">
    <w:abstractNumId w:val="31"/>
  </w:num>
  <w:num w:numId="10">
    <w:abstractNumId w:val="3"/>
  </w:num>
  <w:num w:numId="11">
    <w:abstractNumId w:val="9"/>
  </w:num>
  <w:num w:numId="12">
    <w:abstractNumId w:val="32"/>
  </w:num>
  <w:num w:numId="13">
    <w:abstractNumId w:val="2"/>
  </w:num>
  <w:num w:numId="14">
    <w:abstractNumId w:val="21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7"/>
  </w:num>
  <w:num w:numId="20">
    <w:abstractNumId w:val="14"/>
  </w:num>
  <w:num w:numId="21">
    <w:abstractNumId w:val="23"/>
  </w:num>
  <w:num w:numId="22">
    <w:abstractNumId w:val="26"/>
  </w:num>
  <w:num w:numId="23">
    <w:abstractNumId w:val="7"/>
  </w:num>
  <w:num w:numId="24">
    <w:abstractNumId w:val="33"/>
  </w:num>
  <w:num w:numId="25">
    <w:abstractNumId w:val="10"/>
  </w:num>
  <w:num w:numId="26">
    <w:abstractNumId w:val="12"/>
  </w:num>
  <w:num w:numId="27">
    <w:abstractNumId w:val="6"/>
  </w:num>
  <w:num w:numId="28">
    <w:abstractNumId w:val="27"/>
  </w:num>
  <w:num w:numId="29">
    <w:abstractNumId w:val="0"/>
  </w:num>
  <w:num w:numId="30">
    <w:abstractNumId w:val="25"/>
  </w:num>
  <w:num w:numId="31">
    <w:abstractNumId w:val="34"/>
  </w:num>
  <w:num w:numId="32">
    <w:abstractNumId w:val="16"/>
  </w:num>
  <w:num w:numId="33">
    <w:abstractNumId w:val="13"/>
  </w:num>
  <w:num w:numId="34">
    <w:abstractNumId w:val="20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4086"/>
    <w:rsid w:val="000E2464"/>
    <w:rsid w:val="000F0255"/>
    <w:rsid w:val="000F2FD0"/>
    <w:rsid w:val="000F4A51"/>
    <w:rsid w:val="000F641A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42171"/>
    <w:rsid w:val="002531DC"/>
    <w:rsid w:val="00261DD7"/>
    <w:rsid w:val="00267F49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46AB3"/>
    <w:rsid w:val="00350FA5"/>
    <w:rsid w:val="003511A3"/>
    <w:rsid w:val="00356785"/>
    <w:rsid w:val="0035718F"/>
    <w:rsid w:val="00362E82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2907"/>
    <w:rsid w:val="003E5EEC"/>
    <w:rsid w:val="003F0E69"/>
    <w:rsid w:val="003F701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01A72"/>
    <w:rsid w:val="00514167"/>
    <w:rsid w:val="0052368D"/>
    <w:rsid w:val="00551F22"/>
    <w:rsid w:val="0055370E"/>
    <w:rsid w:val="00555A3A"/>
    <w:rsid w:val="00560345"/>
    <w:rsid w:val="00571418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1317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F3607"/>
    <w:rsid w:val="00701D9C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97A8F"/>
    <w:rsid w:val="007A2A11"/>
    <w:rsid w:val="007B2078"/>
    <w:rsid w:val="007B47FC"/>
    <w:rsid w:val="007B4D38"/>
    <w:rsid w:val="007E4DD9"/>
    <w:rsid w:val="00801C75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53A27"/>
    <w:rsid w:val="00956522"/>
    <w:rsid w:val="00973133"/>
    <w:rsid w:val="00984304"/>
    <w:rsid w:val="009B72A4"/>
    <w:rsid w:val="009E299F"/>
    <w:rsid w:val="00A0408F"/>
    <w:rsid w:val="00A07B0E"/>
    <w:rsid w:val="00A3682D"/>
    <w:rsid w:val="00A41D6B"/>
    <w:rsid w:val="00A652E1"/>
    <w:rsid w:val="00A751B8"/>
    <w:rsid w:val="00A75237"/>
    <w:rsid w:val="00AA02FE"/>
    <w:rsid w:val="00AA7BA7"/>
    <w:rsid w:val="00AB71FE"/>
    <w:rsid w:val="00B11FDD"/>
    <w:rsid w:val="00B122D2"/>
    <w:rsid w:val="00B23040"/>
    <w:rsid w:val="00B2515B"/>
    <w:rsid w:val="00B2798C"/>
    <w:rsid w:val="00B34EB6"/>
    <w:rsid w:val="00B37A4F"/>
    <w:rsid w:val="00B47625"/>
    <w:rsid w:val="00B47CF8"/>
    <w:rsid w:val="00B56C02"/>
    <w:rsid w:val="00B65007"/>
    <w:rsid w:val="00B805CD"/>
    <w:rsid w:val="00BA2C90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0287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85D44"/>
    <w:rsid w:val="00EA3014"/>
    <w:rsid w:val="00EB185D"/>
    <w:rsid w:val="00ED1853"/>
    <w:rsid w:val="00EE1868"/>
    <w:rsid w:val="00EF2B4D"/>
    <w:rsid w:val="00F00B54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3E2907"/>
    <w:rPr>
      <w:rFonts w:eastAsia="Calibri"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3E2907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3E2907"/>
  </w:style>
  <w:style w:styleId="Tekstrezerviranogmjesta" w:type="character">
    <w:name w:val="Placeholder Text"/>
    <w:basedOn w:val="Zadanifontodlomka"/>
    <w:uiPriority w:val="99"/>
    <w:semiHidden/>
    <w:rsid w:val="009565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6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3E2907"/>
    <w:rPr>
      <w:rFonts w:ascii="Calibri" w:eastAsia="Calibri" w:hAnsi="Calibri"/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3E2907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3E2907"/>
  </w:style>
  <w:style w:styleId="Tekstrezerviranogmjesta" w:type="character">
    <w:name w:val="Placeholder Text"/>
    <w:basedOn w:val="Zadanifontodlomka"/>
    <w:uiPriority w:val="99"/>
    <w:semiHidden/>
    <w:rsid w:val="009565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6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98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07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0785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25786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6914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5188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10864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57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351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36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350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47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27963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12052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3937004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922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25971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647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5526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27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441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883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0025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52877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8814554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2829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9053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20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46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4646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3482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01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89096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5753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909381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9041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1163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819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001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022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2456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527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36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37217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920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10119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4646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8606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160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517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0323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St-358/2014-237</izvorni_sadrzaj>
    <derivirana_varijabla naziv="DomainObject.PredzadnjaOdlukaIzPredmeta.Oznaka_1">St-358/2014-237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57535-E4B7-4940-886F-5E86B00D7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267</properties:Words>
  <properties:Characters>1251</properties:Characters>
  <properties:Lines>95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2018-10-30T12:51:00Z</dcterms:created>
  <dc:creator>banka</dc:creator>
  <cp:lastModifiedBy>Danijela Sekulić</cp:lastModifiedBy>
  <cp:lastPrinted>2018-10-30T12:51:00Z</cp:lastPrinted>
  <dcterms:modified xmlns:xsi="http://www.w3.org/2001/XMLSchema-instance" xsi:type="dcterms:W3CDTF">2018-10-30T12:53:00Z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(SLAVONIJA IGM.docx)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