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62ac" w14:paraId="87962ac" w:rsidRDefault="00F23ACE" w:rsidP="000A5243" w:rsidR="00F23ACE">
      <w:pPr>
        <w:pStyle w:val="Naslov1"/>
        <w:jc w:val="both"/>
        <w15:collapsed w:val="false"/>
        <w:rPr>
          <w:b w:val="false"/>
        </w:rPr>
      </w:pPr>
      <w:bookmarkStart w:name="_GoBack" w:id="0"/>
      <w:bookmarkEnd w:id="0"/>
    </w:p>
    <w:p w:rsidRDefault="000A705B" w:rsidP="000A5243" w:rsidR="00834C4F">
      <w:pPr>
        <w:pStyle w:val="Naslov1"/>
        <w:jc w:val="both"/>
        <w:rPr>
          <w:b w:val="false"/>
        </w:rPr>
      </w:pPr>
      <w:r>
        <w:rPr>
          <w:b w:val="false"/>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23ACE" w:rsidP="000A5243" w:rsidR="00F23ACE">
      <w:pPr>
        <w:pStyle w:val="Naslov1"/>
        <w:jc w:val="both"/>
        <w:rPr>
          <w:b w:val="false"/>
        </w:rPr>
      </w:pPr>
    </w:p>
    <w:p w:rsidRDefault="000A5243" w:rsidP="000A5243" w:rsidR="000A5243" w:rsidRPr="000A705B">
      <w:pPr>
        <w:pStyle w:val="Naslov1"/>
        <w:jc w:val="both"/>
        <w:rPr>
          <w:b w:val="false"/>
        </w:rPr>
      </w:pPr>
      <w:r w:rsidRPr="000A705B">
        <w:rPr>
          <w:b w:val="false"/>
        </w:rPr>
        <w:t>REPUBLIKA HRVATSKA</w:t>
      </w:r>
    </w:p>
    <w:p w:rsidRDefault="000A5243" w:rsidP="000A5243" w:rsidR="000A5243" w:rsidRPr="000A705B">
      <w:pPr>
        <w:jc w:val="both"/>
        <w:rPr>
          <w:rFonts w:hAnsi="Times New Roman" w:ascii="Times New Roman"/>
          <w:sz w:val="24"/>
          <w:szCs w:val="24"/>
        </w:rPr>
      </w:pPr>
      <w:r w:rsidRPr="000A705B">
        <w:rPr>
          <w:rFonts w:hAnsi="Times New Roman" w:ascii="Times New Roman"/>
          <w:sz w:val="24"/>
          <w:szCs w:val="24"/>
        </w:rPr>
        <w:t xml:space="preserve">TRGOVAČKI SUD U SPLITU             </w:t>
      </w:r>
      <w:r w:rsidRPr="000A705B">
        <w:rPr>
          <w:rFonts w:hAnsi="Times New Roman" w:ascii="Times New Roman"/>
          <w:sz w:val="24"/>
          <w:szCs w:val="24"/>
        </w:rPr>
        <w:tab/>
      </w:r>
      <w:r w:rsidRPr="000A705B">
        <w:rPr>
          <w:rFonts w:hAnsi="Times New Roman" w:ascii="Times New Roman"/>
          <w:sz w:val="24"/>
          <w:szCs w:val="24"/>
        </w:rPr>
        <w:tab/>
      </w:r>
      <w:r w:rsidRPr="000A705B">
        <w:rPr>
          <w:rFonts w:hAnsi="Times New Roman" w:ascii="Times New Roman"/>
          <w:sz w:val="24"/>
          <w:szCs w:val="24"/>
        </w:rPr>
        <w:tab/>
        <w:t xml:space="preserve">      </w:t>
      </w:r>
    </w:p>
    <w:p w:rsidRDefault="000A5243" w:rsidP="000A5243" w:rsidR="00364347" w:rsidRPr="00364347">
      <w:pPr>
        <w:rPr>
          <w:rFonts w:hAnsi="Times New Roman" w:ascii="Times New Roman"/>
          <w:sz w:val="24"/>
          <w:szCs w:val="24"/>
        </w:rPr>
      </w:pPr>
      <w:r w:rsidRPr="000A705B">
        <w:rPr>
          <w:rFonts w:hAnsi="Times New Roman" w:ascii="Times New Roman"/>
          <w:sz w:val="24"/>
          <w:szCs w:val="24"/>
        </w:rPr>
        <w:t>Split, Sukoišanska 6</w:t>
      </w:r>
    </w:p>
    <w:p w:rsidRDefault="00834C4F" w:rsidP="000A5243" w:rsidR="00834C4F">
      <w:pPr>
        <w:pStyle w:val="Naslov1"/>
        <w:rPr>
          <w:b w:val="false"/>
        </w:rPr>
      </w:pPr>
    </w:p>
    <w:p w:rsidRDefault="00F23ACE" w:rsidP="000A5243" w:rsidR="00F23ACE">
      <w:pPr>
        <w:pStyle w:val="Naslov1"/>
        <w:rPr>
          <w:b w:val="false"/>
        </w:rPr>
      </w:pPr>
    </w:p>
    <w:p w:rsidRDefault="00F23ACE" w:rsidP="000A5243" w:rsidR="00F23ACE">
      <w:pPr>
        <w:pStyle w:val="Naslov1"/>
        <w:rPr>
          <w:b w:val="false"/>
        </w:rPr>
      </w:pPr>
    </w:p>
    <w:p w:rsidRDefault="000A5243" w:rsidP="000A5243" w:rsidR="000A5243">
      <w:pPr>
        <w:pStyle w:val="Naslov1"/>
        <w:rPr>
          <w:b w:val="false"/>
        </w:rPr>
      </w:pPr>
      <w:r>
        <w:rPr>
          <w:b w:val="false"/>
        </w:rPr>
        <w:t>U   I M E   R E P U B L I K E   H R V A T S K E</w:t>
      </w:r>
    </w:p>
    <w:p w:rsidRDefault="000A5243" w:rsidP="000A5243" w:rsidR="000A5243">
      <w:pPr>
        <w:rPr>
          <w:lang w:eastAsia="hr-HR"/>
        </w:rPr>
      </w:pPr>
    </w:p>
    <w:p w:rsidRDefault="000A5243" w:rsidP="00F23ACE" w:rsidR="000A5243">
      <w:pPr>
        <w:pStyle w:val="Naslov2"/>
        <w:rPr>
          <w:bCs/>
          <w:szCs w:val="24"/>
        </w:rPr>
      </w:pPr>
      <w:r>
        <w:rPr>
          <w:bCs/>
          <w:szCs w:val="24"/>
        </w:rPr>
        <w:t>R J E Š E NJ E</w:t>
      </w:r>
    </w:p>
    <w:p w:rsidRDefault="00F23ACE" w:rsidP="00F23ACE" w:rsidR="00F23ACE" w:rsidRPr="00F23ACE"/>
    <w:p w:rsidRDefault="00F23ACE" w:rsidP="00F23ACE" w:rsidR="00F23ACE" w:rsidRPr="00F23ACE"/>
    <w:p w:rsidRDefault="000A5243" w:rsidP="00F23ACE" w:rsidR="00834C4F">
      <w:pPr>
        <w:pStyle w:val="Tijeloteksta"/>
        <w:rPr>
          <w:lang w:val="hr-HR"/>
        </w:rPr>
      </w:pPr>
      <w:r>
        <w:rPr>
          <w:lang w:val="hr-HR"/>
        </w:rPr>
        <w:tab/>
      </w:r>
      <w:r>
        <w:rPr>
          <w:rFonts w:eastAsiaTheme="minorHAnsi"/>
          <w:lang w:val="hr-HR"/>
        </w:rPr>
        <w:t xml:space="preserve">Trgovački sud u Splitu, </w:t>
      </w:r>
      <w:r w:rsidR="000A705B">
        <w:t>po sucu ovog suda Katarini Mikulić, kao stečajnom sucu</w:t>
      </w:r>
      <w:r>
        <w:rPr>
          <w:rFonts w:eastAsiaTheme="minorHAnsi"/>
          <w:lang w:val="hr-HR"/>
        </w:rPr>
        <w:t>,</w:t>
      </w:r>
      <w:r>
        <w:rPr>
          <w:lang w:val="hr-HR"/>
        </w:rPr>
        <w:t xml:space="preserve"> u postupku povodom zahtjeva FINANCIJSKE AGENCIJE, Regionalni centar Split, Podružnica Split, OIB: 85821130368, Mažuranićevo šetalište 24B, za provedbu skraćenog stečajnog postupka nad dužnikom </w:t>
      </w:r>
      <w:r w:rsidR="00982023">
        <w:rPr>
          <w:lang w:val="hr-HR"/>
        </w:rPr>
        <w:t>FREDERIC CHALES d.o.o., Split, Hrvatskih iseljenika 4, OIB: 91689024596</w:t>
      </w:r>
      <w:r w:rsidR="00FB13D7">
        <w:t>2</w:t>
      </w:r>
      <w:r>
        <w:rPr>
          <w:lang w:val="hr-HR"/>
        </w:rPr>
        <w:t>,</w:t>
      </w:r>
      <w:r w:rsidR="006B08D5">
        <w:rPr>
          <w:lang w:val="hr-HR"/>
        </w:rPr>
        <w:t xml:space="preserve"> zastupanog po punomoćniku </w:t>
      </w:r>
      <w:r w:rsidR="00982023">
        <w:rPr>
          <w:lang w:val="hr-HR"/>
        </w:rPr>
        <w:t>Dariju Čaji</w:t>
      </w:r>
      <w:r w:rsidR="006B08D5">
        <w:rPr>
          <w:lang w:val="hr-HR"/>
        </w:rPr>
        <w:t xml:space="preserve">, odvjetniku u </w:t>
      </w:r>
      <w:r w:rsidR="00982023">
        <w:rPr>
          <w:lang w:val="hr-HR"/>
        </w:rPr>
        <w:t>Kaštel Kambelovcu, Cesta dr. Franje Tuđmana 632</w:t>
      </w:r>
      <w:r w:rsidR="006B08D5">
        <w:rPr>
          <w:lang w:val="hr-HR"/>
        </w:rPr>
        <w:t>,</w:t>
      </w:r>
      <w:r>
        <w:rPr>
          <w:lang w:val="hr-HR"/>
        </w:rPr>
        <w:t xml:space="preserve"> odlučujući o dužnikovoj žalbi protiv rješenja Trgovačkog suda u Splitu poslovni broj </w:t>
      </w:r>
      <w:r w:rsidR="00982023">
        <w:rPr>
          <w:lang w:val="hr-HR"/>
        </w:rPr>
        <w:t>22</w:t>
      </w:r>
      <w:r>
        <w:rPr>
          <w:lang w:val="hr-HR"/>
        </w:rPr>
        <w:t xml:space="preserve">. </w:t>
      </w:r>
      <w:r w:rsidR="00982023">
        <w:rPr>
          <w:lang w:val="hr-HR"/>
        </w:rPr>
        <w:t>St</w:t>
      </w:r>
      <w:r>
        <w:rPr>
          <w:lang w:val="hr-HR"/>
        </w:rPr>
        <w:t>-</w:t>
      </w:r>
      <w:r w:rsidR="00982023">
        <w:rPr>
          <w:lang w:val="hr-HR"/>
        </w:rPr>
        <w:t>606/2016</w:t>
      </w:r>
      <w:r>
        <w:rPr>
          <w:lang w:val="hr-HR"/>
        </w:rPr>
        <w:t xml:space="preserve"> od </w:t>
      </w:r>
      <w:r w:rsidR="00982023">
        <w:rPr>
          <w:lang w:val="hr-HR"/>
        </w:rPr>
        <w:t>24. studenog</w:t>
      </w:r>
      <w:r>
        <w:rPr>
          <w:lang w:val="hr-HR"/>
        </w:rPr>
        <w:t xml:space="preserve"> 2016. godine, dana </w:t>
      </w:r>
      <w:r w:rsidR="00076DD9">
        <w:rPr>
          <w:lang w:val="hr-HR"/>
        </w:rPr>
        <w:t>06</w:t>
      </w:r>
      <w:r w:rsidR="00982023">
        <w:rPr>
          <w:lang w:val="hr-HR"/>
        </w:rPr>
        <w:t>. veljače 2017</w:t>
      </w:r>
      <w:r>
        <w:rPr>
          <w:lang w:val="hr-HR"/>
        </w:rPr>
        <w:t>. godine</w:t>
      </w:r>
    </w:p>
    <w:p w:rsidRDefault="00F23ACE" w:rsidP="00F23ACE" w:rsidR="00F23ACE">
      <w:pPr>
        <w:pStyle w:val="Tijeloteksta"/>
        <w:spacing w:before="120"/>
        <w:jc w:val="center"/>
        <w:rPr>
          <w:lang w:val="hr-HR"/>
        </w:rPr>
      </w:pPr>
    </w:p>
    <w:p w:rsidRDefault="000A5243" w:rsidP="00F23ACE" w:rsidR="00F23ACE">
      <w:pPr>
        <w:pStyle w:val="Tijeloteksta"/>
        <w:spacing w:before="120"/>
        <w:jc w:val="center"/>
        <w:rPr>
          <w:lang w:val="hr-HR"/>
        </w:rPr>
      </w:pPr>
      <w:r>
        <w:rPr>
          <w:lang w:val="hr-HR"/>
        </w:rPr>
        <w:t>r i j e š i o  j e</w:t>
      </w:r>
    </w:p>
    <w:p w:rsidRDefault="00F23ACE" w:rsidP="00F23ACE" w:rsidR="00F23ACE">
      <w:pPr>
        <w:pStyle w:val="Tijeloteksta"/>
        <w:spacing w:before="120"/>
        <w:jc w:val="center"/>
        <w:rPr>
          <w:lang w:val="hr-HR"/>
        </w:rPr>
      </w:pPr>
    </w:p>
    <w:p w:rsidRDefault="000A5243" w:rsidP="000A5243" w:rsidR="000A5243">
      <w:pPr>
        <w:pStyle w:val="Tijeloteksta"/>
        <w:rPr>
          <w:lang w:val="hr-HR"/>
        </w:rPr>
      </w:pPr>
      <w:r>
        <w:rPr>
          <w:lang w:val="hr-HR"/>
        </w:rPr>
        <w:tab/>
        <w:t xml:space="preserve">Uvažava se žalba stečajnog dužnika, preinačuje se rješenje Trgovačkog suda u Splitu poslovni broj </w:t>
      </w:r>
      <w:r w:rsidR="000A705B">
        <w:rPr>
          <w:lang w:val="hr-HR"/>
        </w:rPr>
        <w:t>23</w:t>
      </w:r>
      <w:r w:rsidR="00982023">
        <w:rPr>
          <w:lang w:val="hr-HR"/>
        </w:rPr>
        <w:t xml:space="preserve">22. St-606/2016 od 24. studenog 2016. godine </w:t>
      </w:r>
      <w:r>
        <w:rPr>
          <w:lang w:val="hr-HR"/>
        </w:rPr>
        <w:t>i rješava:</w:t>
      </w:r>
    </w:p>
    <w:p w:rsidRDefault="000A5243" w:rsidP="00F23ACE" w:rsidR="00834C4F">
      <w:pPr>
        <w:pStyle w:val="Tijeloteksta"/>
        <w:spacing w:before="100"/>
        <w:rPr>
          <w:lang w:val="hr-HR"/>
        </w:rPr>
      </w:pPr>
      <w:r>
        <w:rPr>
          <w:lang w:val="hr-HR"/>
        </w:rPr>
        <w:tab/>
        <w:t xml:space="preserve">Odbacuje se zahtjev FINANCIJSKE AGENCIJE, Regionalni centar Split, Podružnica Split, OIB: 85821130368, Mažuranićevo šetalište 24B, za provedbu skraćenog stečajnog postupka nad dužnikom </w:t>
      </w:r>
      <w:r w:rsidR="00982023">
        <w:rPr>
          <w:lang w:val="hr-HR"/>
        </w:rPr>
        <w:t>FREDERIC CHALES d.o.o., Split, Hrvatskih iseljenika 4, OIB: 91689024596</w:t>
      </w:r>
      <w:r w:rsidR="00982023">
        <w:t>2</w:t>
      </w:r>
      <w:r>
        <w:rPr>
          <w:lang w:val="hr-HR"/>
        </w:rPr>
        <w:t>.</w:t>
      </w:r>
    </w:p>
    <w:p w:rsidRDefault="00F23ACE" w:rsidP="00F23ACE" w:rsidR="00F23ACE">
      <w:pPr>
        <w:pStyle w:val="Tijeloteksta"/>
        <w:spacing w:after="120" w:before="120"/>
        <w:jc w:val="center"/>
        <w:rPr>
          <w:lang w:val="hr-HR"/>
        </w:rPr>
      </w:pPr>
    </w:p>
    <w:p w:rsidRDefault="000A5243" w:rsidP="00F23ACE" w:rsidR="00834C4F">
      <w:pPr>
        <w:pStyle w:val="Tijeloteksta"/>
        <w:spacing w:after="120" w:before="120"/>
        <w:jc w:val="center"/>
        <w:rPr>
          <w:lang w:val="hr-HR"/>
        </w:rPr>
      </w:pPr>
      <w:r>
        <w:rPr>
          <w:lang w:val="hr-HR"/>
        </w:rPr>
        <w:t>Obrazloženje</w:t>
      </w:r>
    </w:p>
    <w:p w:rsidRDefault="00F23ACE" w:rsidP="00F23ACE" w:rsidR="00F23ACE">
      <w:pPr>
        <w:pStyle w:val="Tijeloteksta"/>
        <w:spacing w:after="120" w:before="120"/>
        <w:jc w:val="center"/>
        <w:rPr>
          <w:lang w:val="hr-HR"/>
        </w:rPr>
      </w:pPr>
    </w:p>
    <w:p w:rsidRDefault="000A5243" w:rsidP="000A5243" w:rsidR="000A5243">
      <w:pPr>
        <w:pStyle w:val="Tijeloteksta"/>
        <w:ind w:firstLine="708"/>
        <w:rPr>
          <w:lang w:val="hr-HR"/>
        </w:rPr>
      </w:pPr>
      <w:r>
        <w:rPr>
          <w:lang w:val="hr-HR"/>
        </w:rPr>
        <w:t xml:space="preserve">Pobijanim rješenjem otvoren je skraćeni stečajni postupak nad dužnikom dana </w:t>
      </w:r>
      <w:r w:rsidR="00982023">
        <w:rPr>
          <w:lang w:val="hr-HR"/>
        </w:rPr>
        <w:t>24. studenog 2016</w:t>
      </w:r>
      <w:r w:rsidR="00FB5236">
        <w:rPr>
          <w:lang w:val="hr-HR"/>
        </w:rPr>
        <w:t>.</w:t>
      </w:r>
      <w:r>
        <w:rPr>
          <w:lang w:val="hr-HR"/>
        </w:rPr>
        <w:t xml:space="preserve"> godine u </w:t>
      </w:r>
      <w:r w:rsidR="00982023">
        <w:rPr>
          <w:lang w:val="hr-HR"/>
        </w:rPr>
        <w:t>12,30</w:t>
      </w:r>
      <w:r>
        <w:rPr>
          <w:lang w:val="hr-HR"/>
        </w:rPr>
        <w:t xml:space="preserve"> sati (točka I. izreke), za stečajnog upravitelja je imenovan</w:t>
      </w:r>
      <w:r w:rsidR="00982023">
        <w:rPr>
          <w:lang w:val="hr-HR"/>
        </w:rPr>
        <w:t>a</w:t>
      </w:r>
      <w:r>
        <w:rPr>
          <w:lang w:val="hr-HR"/>
        </w:rPr>
        <w:t xml:space="preserve"> je </w:t>
      </w:r>
      <w:r w:rsidR="00982023">
        <w:rPr>
          <w:lang w:val="hr-HR"/>
        </w:rPr>
        <w:t>Nada Mikulandra iz Šibenika</w:t>
      </w:r>
      <w:r>
        <w:rPr>
          <w:lang w:val="hr-HR"/>
        </w:rPr>
        <w:t xml:space="preserve"> (točka II. izreke), zaključen je skraćeni stečajni postupak (točkom III. izreke) te je određeno da će nakon pravomoćnosti rješenja dužnik biti brisan iz sudskog registra (točka IV. izreke).</w:t>
      </w:r>
      <w:r>
        <w:rPr>
          <w:lang w:val="hr-HR"/>
        </w:rPr>
        <w:tab/>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 xml:space="preserve">Iz obrazloženja pobijane odluke proizlazi da je sud proveo postupak po zahtjevu za provedbu skraćenog stečajnog postupka Financijske agencije, Regionalnog centra Split, od </w:t>
      </w:r>
      <w:r w:rsidR="00982023">
        <w:rPr>
          <w:lang w:val="hr-HR"/>
        </w:rPr>
        <w:lastRenderedPageBreak/>
        <w:t>25. veljače 2016</w:t>
      </w:r>
      <w:r>
        <w:rPr>
          <w:lang w:val="hr-HR"/>
        </w:rPr>
        <w:t xml:space="preserve">. godine, s obzirom na činjenicu da je dužnik na dan </w:t>
      </w:r>
      <w:r w:rsidR="000A705B">
        <w:rPr>
          <w:lang w:val="hr-HR"/>
        </w:rPr>
        <w:t>01</w:t>
      </w:r>
      <w:r>
        <w:rPr>
          <w:lang w:val="hr-HR"/>
        </w:rPr>
        <w:t xml:space="preserve">. rujna 2015. godine imao evidentirane neizvršene osnove za plaćanje u neprekinutom razdoblju od </w:t>
      </w:r>
      <w:r w:rsidR="00982023">
        <w:rPr>
          <w:lang w:val="hr-HR"/>
        </w:rPr>
        <w:t>198</w:t>
      </w:r>
      <w:r>
        <w:rPr>
          <w:lang w:val="hr-HR"/>
        </w:rPr>
        <w:t xml:space="preserve"> dana u ukupnom iznosu od </w:t>
      </w:r>
      <w:r w:rsidR="00982023">
        <w:rPr>
          <w:lang w:val="hr-HR"/>
        </w:rPr>
        <w:t>13.579,79</w:t>
      </w:r>
      <w:r>
        <w:rPr>
          <w:lang w:val="hr-HR"/>
        </w:rPr>
        <w:t xml:space="preserve"> kn te s obzirom na činjenicu da prema podacima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SZ-a. Kako u 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 </w:t>
      </w:r>
    </w:p>
    <w:p w:rsidRDefault="000A5243" w:rsidP="000A5243" w:rsidR="000A5243">
      <w:pPr>
        <w:pStyle w:val="Tijeloteksta"/>
        <w:rPr>
          <w:lang w:val="hr-HR"/>
        </w:rPr>
      </w:pPr>
      <w:r>
        <w:rPr>
          <w:lang w:val="hr-HR"/>
        </w:rPr>
        <w:tab/>
      </w:r>
    </w:p>
    <w:p w:rsidRDefault="000A5243" w:rsidP="000A5243" w:rsidR="00982023">
      <w:pPr>
        <w:pStyle w:val="Tijeloteksta"/>
        <w:rPr>
          <w:lang w:val="hr-HR"/>
        </w:rPr>
      </w:pPr>
      <w:r>
        <w:rPr>
          <w:lang w:val="hr-HR"/>
        </w:rPr>
        <w:tab/>
        <w:t>Protiv tog rješenja žalbu je podnio stečajni dužnik</w:t>
      </w:r>
      <w:r w:rsidR="00FB5236">
        <w:rPr>
          <w:lang w:val="hr-HR"/>
        </w:rPr>
        <w:t xml:space="preserve"> pobijajući navedeno rješenje</w:t>
      </w:r>
      <w:r w:rsidR="00982023">
        <w:rPr>
          <w:lang w:val="hr-HR"/>
        </w:rPr>
        <w:t xml:space="preserve"> zbog pogrešno i nepotpuno utvrđenog činjeničnog stanja. Nadalje, navodi da nije sporno da je dužnik na dan 01. rujna 2015. godine u Očevidniku redoslijeda osnova za plaćanje ima evidentirane neizvršene osnove za plaćanje u neprekinutom razdoblju od 198 dana, a ukupnom iznosu od 13.579,79 kuna. Međutim, od dana 10. studenog 2015. godine dužnik da nije imao nikakve evidentirane neizvršene osnove za plaćanje, jer je vjerovnik NOTES BIRO d.o.o. Split navedenog dana FINA-i dostavio podnesak kojim povlači prijedlog za ovrhu, </w:t>
      </w:r>
      <w:r w:rsidR="00076DD9">
        <w:rPr>
          <w:lang w:val="hr-HR"/>
        </w:rPr>
        <w:t>a upravo je NOTES BIRO d.o.o. bio jedini vjerovnik  prema žalitelju kao dužniku, te iznos od 13.579,79 kuna nepodmirenih obveza čini ukupn</w:t>
      </w:r>
      <w:r w:rsidR="00F23ACE">
        <w:rPr>
          <w:lang w:val="hr-HR"/>
        </w:rPr>
        <w:t>u</w:t>
      </w:r>
      <w:r w:rsidR="00076DD9">
        <w:rPr>
          <w:lang w:val="hr-HR"/>
        </w:rPr>
        <w:t xml:space="preserve"> tražbinu upravo NOTES BIRO d.o.o. Za potrebe ovog postupka NOTES BIRO d.o.o. sačinio je i Izjavu da je njegovo potraživanje s danom 06. studenog 2015. godine namireno u cijelosti. Dakle, dana 25. veljače 2016. godine kao dan kada FINA podnosi zahtjev za provedbu skraćenog stečajnog postupka nad žaliteljem iz gore navedenih razloga žalitelj nije dužan nikom ništa ni u kojem iznosu. Propust FINA-e da izvrši evidentiranje povlačenja prijedloga za prisilnu naplatu podnesenom po vjerovniku NOTES BIRO d.o.o. čitavih 100 dana prije podnošenja zahtjeva za provedbu skraćenog stečajnog postupka ne smije imati štetne posljedice po žalitelja. Dakle, žalitelj od dana 07. studenog 2015. godine nije bio nesposoban za plaćanje, niti je od tada pa do trenutka podnošenja zahtjeva FINE od dana 25. veljače 2016. godine  bio uopće dužan bilo koji novčani iznos bilo kome. Žalitelj smatra da presumpcija nesposobnosti za plaćanje iz čl. 431. st. 1. SZ nije neoboriva, a dospjelih obveza nema. Dodatno ističe da je žalitelj vlasnikom nekretnina  položenih u K.O. Stari Grad označenih kao čest. zem. 5874, čest. zem. 5875/1, čest. zem. 5875/2 , čest. zem. 5877/2 i čest. zem. 5878/2 sve upisane u ZU 6150 bez tereta. Slijedom navedenog predlaže ukinuti pobijano rješenje u cijelosti, te obustaviti predmetni skraćeni stečajni postupak jer nisu ispunjeni zakonom propisani uvjeti za vođenje istog, sve to iz razloga što žalitelj nije ni nesposoban za plaćanje, ni prezadužen već štoviše nema nikakvog dugovanja, te raspolaže znatnom i vrijednom dugotrajnom imovinom. </w:t>
      </w:r>
      <w:r w:rsidR="00F23ACE">
        <w:rPr>
          <w:lang w:val="hr-HR"/>
        </w:rPr>
        <w:t xml:space="preserve">Uz žalbu je dostavio Izjavu vjerovnika NOTES BIRO d.o.o. (list 22 spisa), konto-karticu (list 23 spisa), podnesak kojim NOTES BIRO d.o.o. povlači prijedlog za ovrhu sa prijemnim štambiljem Financijske agencije od 11. studenog 2015. godine, izvadak iz zemljišne knjige, rješenje o ovrsi od 02. veljače 2015. godine. </w:t>
      </w:r>
    </w:p>
    <w:p w:rsidRDefault="000A5243" w:rsidP="000A5243" w:rsidR="000A5243">
      <w:pPr>
        <w:pStyle w:val="Tijeloteksta"/>
        <w:rPr>
          <w:lang w:val="hr-HR"/>
        </w:rPr>
      </w:pPr>
      <w:r>
        <w:rPr>
          <w:lang w:val="hr-HR"/>
        </w:rPr>
        <w:tab/>
      </w:r>
    </w:p>
    <w:p w:rsidRDefault="000A5243" w:rsidP="000A5243" w:rsidR="000A5243">
      <w:pPr>
        <w:pStyle w:val="Tijeloteksta"/>
        <w:ind w:firstLine="708"/>
        <w:rPr>
          <w:szCs w:val="24"/>
          <w:lang w:val="hr-HR"/>
        </w:rPr>
      </w:pPr>
      <w:r>
        <w:rPr>
          <w:lang w:val="hr-HR"/>
        </w:rPr>
        <w:t>Pobijano je rješenje ispitano na temelju odredbe čl. 365. st. 1 i 2. u vezi s čl. 381. Zakona o parničnom postupku (“Narodne novine” broj53/91, 91/92, 58/93, 112/99, 88/01, 117/03, 88/05, 02/07, 84/08, 123/08, 57/11, 148/11, 25/13, 89/14; u daljnjem tekstu: ZPP), u vezi s odredbom čl. 10. i 436. Stečajnog zakona („Narodne novine“ broj 71/15; dalje SZ), u granicama razloga navedenih u žalbi te pazeći po službenoj dužnosti na bitne povrede odredaba postupka propisane odredbom čl. 354. st. 2. toč. 2., 4., 8., 9., 11., 13. i 14. ZPP-a</w:t>
      </w:r>
      <w:r>
        <w:rPr>
          <w:szCs w:val="24"/>
          <w:lang w:val="hr-HR"/>
        </w:rPr>
        <w:t>.</w:t>
      </w:r>
    </w:p>
    <w:p w:rsidRDefault="000A5243" w:rsidP="000A5243" w:rsidR="000A5243">
      <w:pPr>
        <w:pStyle w:val="Tijeloteksta"/>
        <w:rPr>
          <w:lang w:val="hr-HR"/>
        </w:rPr>
      </w:pPr>
    </w:p>
    <w:p w:rsidRDefault="000A5243" w:rsidP="00F23ACE" w:rsidR="000A5243">
      <w:pPr>
        <w:pStyle w:val="Tijeloteksta"/>
        <w:ind w:firstLine="708"/>
        <w:rPr>
          <w:lang w:val="hr-HR"/>
        </w:rPr>
      </w:pPr>
      <w:r>
        <w:rPr>
          <w:lang w:val="hr-HR"/>
        </w:rPr>
        <w:lastRenderedPageBreak/>
        <w:t xml:space="preserve">Po ocjeni ovoga suda, žalba je osnovana. </w:t>
      </w:r>
    </w:p>
    <w:p w:rsidRDefault="000A5243" w:rsidP="000A5243" w:rsidR="000A5243">
      <w:pPr>
        <w:pStyle w:val="Tijeloteksta"/>
        <w:ind w:firstLine="708"/>
        <w:rPr>
          <w:lang w:val="hr-HR"/>
        </w:rPr>
      </w:pPr>
      <w:r>
        <w:rPr>
          <w:lang w:val="hr-HR"/>
        </w:rPr>
        <w:t xml:space="preserve">Da bi sud mogao donijeti rješenje o otvaranju i zaključenju stečajnog postupka sukladno odredbi čl. 431. st. 1. SZ-a, kumulativno moraju biti ispunjeni slijedeći uvjeti: a) da osobe ovlaštene za zastupanje dužnika po zakonu u roku od 15 dana ne podnesu prokazni popis imovine ili ako iz tog popisa proizlazi da dužnik ima imovinu koja ne bi bila dostatna ni za pokriće predvidivih troškova stečajnog postupka te b) da u roku od 45 dana ni jedan vjerovnik ne predloži otvaranje stečajnog postupka i ne predujmi sredstva za pokriće troškova tog postupka. </w:t>
      </w:r>
    </w:p>
    <w:p w:rsidRDefault="000A5243" w:rsidP="000A5243" w:rsidR="000A5243">
      <w:pPr>
        <w:pStyle w:val="Tijeloteksta"/>
        <w:ind w:firstLine="708"/>
        <w:rPr>
          <w:lang w:val="hr-HR"/>
        </w:rPr>
      </w:pPr>
    </w:p>
    <w:p w:rsidRDefault="000A5243" w:rsidP="000A5243" w:rsidR="000A5243">
      <w:pPr>
        <w:pStyle w:val="Tijeloteksta"/>
        <w:ind w:firstLine="708"/>
        <w:rPr>
          <w:lang w:val="hr-HR"/>
        </w:rPr>
      </w:pPr>
      <w:r>
        <w:rPr>
          <w:lang w:val="hr-HR"/>
        </w:rPr>
        <w:t>Uz to, trebaju biti ispunjene i pretpostavke za provedbu skraćenog stečajnog postupka, regulirane odredbom čl. 428. SZ-a, koja propisuje da će sud provesti skraćeni stečajni postupak nad pravnom osobom:</w:t>
      </w:r>
    </w:p>
    <w:p w:rsidRDefault="000A5243" w:rsidP="000A5243" w:rsidR="000A5243">
      <w:pPr>
        <w:pStyle w:val="Tijeloteksta"/>
        <w:ind w:firstLine="708"/>
        <w:rPr>
          <w:lang w:val="hr-HR"/>
        </w:rPr>
      </w:pPr>
      <w:r>
        <w:rPr>
          <w:lang w:val="hr-HR"/>
        </w:rPr>
        <w:t xml:space="preserve">-ako nema zaposlenih </w:t>
      </w:r>
    </w:p>
    <w:p w:rsidRDefault="000A5243" w:rsidP="000A5243" w:rsidR="000A5243">
      <w:pPr>
        <w:pStyle w:val="Tijeloteksta"/>
        <w:ind w:firstLine="708"/>
        <w:rPr>
          <w:lang w:val="hr-HR"/>
        </w:rPr>
      </w:pPr>
      <w:r>
        <w:rPr>
          <w:lang w:val="hr-HR"/>
        </w:rPr>
        <w:t>-ako u Očevidniku redoslijeda osnova za plaćanje ima evidentirane neizvršene osnove za plaćanje u neprekinutom razdoblju od 120 dana;</w:t>
      </w:r>
    </w:p>
    <w:p w:rsidRDefault="000A5243" w:rsidP="000A5243" w:rsidR="000A5243">
      <w:pPr>
        <w:pStyle w:val="Tijeloteksta"/>
        <w:ind w:firstLine="708"/>
        <w:rPr>
          <w:lang w:val="hr-HR"/>
        </w:rPr>
      </w:pPr>
      <w:r>
        <w:rPr>
          <w:lang w:val="hr-HR"/>
        </w:rPr>
        <w:t xml:space="preserve">-ako nisu ispunjene pretpostavke za pokretanje drugog postupka radi brisanja iz sudskog registra. </w:t>
      </w:r>
    </w:p>
    <w:p w:rsidRDefault="00825DA0" w:rsidP="00834C4F" w:rsidR="00825DA0">
      <w:pPr>
        <w:pStyle w:val="Tijeloteksta"/>
        <w:rPr>
          <w:lang w:val="hr-HR"/>
        </w:rPr>
      </w:pPr>
    </w:p>
    <w:p w:rsidRDefault="00825DA0" w:rsidP="007A626C" w:rsidR="00825DA0" w:rsidRPr="00825DA0">
      <w:pPr>
        <w:ind w:firstLine="708"/>
        <w:jc w:val="both"/>
        <w:rPr>
          <w:rFonts w:eastAsia="Times New Roman" w:hAnsi="Times New Roman" w:ascii="Times New Roman"/>
          <w:sz w:val="24"/>
        </w:rPr>
      </w:pPr>
      <w:r w:rsidRPr="00825DA0">
        <w:rPr>
          <w:rFonts w:eastAsia="Times New Roman" w:hAnsi="Times New Roman" w:ascii="Times New Roman"/>
          <w:sz w:val="24"/>
        </w:rPr>
        <w:t xml:space="preserve">Zaključkom od </w:t>
      </w:r>
      <w:r w:rsidR="00076DD9">
        <w:rPr>
          <w:rFonts w:eastAsia="Times New Roman" w:hAnsi="Times New Roman" w:ascii="Times New Roman"/>
          <w:sz w:val="24"/>
        </w:rPr>
        <w:t>2. siječnja 2017</w:t>
      </w:r>
      <w:r w:rsidRPr="00825DA0">
        <w:rPr>
          <w:rFonts w:eastAsia="Times New Roman" w:hAnsi="Times New Roman" w:ascii="Times New Roman"/>
          <w:sz w:val="24"/>
        </w:rPr>
        <w:t xml:space="preserve">. godine sud je pozvao </w:t>
      </w:r>
      <w:r w:rsidR="00076DD9">
        <w:rPr>
          <w:rFonts w:eastAsia="Times New Roman" w:hAnsi="Times New Roman" w:ascii="Times New Roman"/>
          <w:sz w:val="24"/>
        </w:rPr>
        <w:t>dužnika da dostavi</w:t>
      </w:r>
      <w:r w:rsidR="007A626C">
        <w:rPr>
          <w:rFonts w:eastAsia="Times New Roman" w:hAnsi="Times New Roman" w:ascii="Times New Roman"/>
          <w:sz w:val="24"/>
        </w:rPr>
        <w:t xml:space="preserve"> </w:t>
      </w:r>
      <w:r w:rsidRPr="00825DA0">
        <w:rPr>
          <w:rFonts w:eastAsia="Times New Roman" w:hAnsi="Times New Roman" w:ascii="Times New Roman"/>
          <w:sz w:val="24"/>
        </w:rPr>
        <w:t>sudu podatke na okolnost da li uvodno označeni dužnik u očevidniku redoslijeda za plaćanje ima evidentiranih</w:t>
      </w:r>
      <w:r w:rsidR="007A626C">
        <w:rPr>
          <w:rFonts w:eastAsia="Times New Roman" w:hAnsi="Times New Roman" w:ascii="Times New Roman"/>
          <w:sz w:val="24"/>
        </w:rPr>
        <w:t xml:space="preserve"> neizvršenih osnova za plaćanje </w:t>
      </w:r>
      <w:r w:rsidR="007A626C" w:rsidRPr="007A626C">
        <w:rPr>
          <w:rFonts w:eastAsia="Times New Roman" w:hAnsi="Times New Roman" w:ascii="Times New Roman"/>
          <w:sz w:val="24"/>
        </w:rPr>
        <w:t>budući da je FINA podneskom zaprimljen na ovaj sud dana 23. studenog 2016. godine izvijestila sud da je dužnik u neprekidnoj blokadi od 644 dana zbog naknade FINE u iznosu od 65</w:t>
      </w:r>
      <w:r w:rsidR="00F23ACE">
        <w:rPr>
          <w:rFonts w:eastAsia="Times New Roman" w:hAnsi="Times New Roman" w:ascii="Times New Roman"/>
          <w:sz w:val="24"/>
        </w:rPr>
        <w:t>,00</w:t>
      </w:r>
      <w:r w:rsidR="007A626C" w:rsidRPr="007A626C">
        <w:rPr>
          <w:rFonts w:eastAsia="Times New Roman" w:hAnsi="Times New Roman" w:ascii="Times New Roman"/>
          <w:sz w:val="24"/>
        </w:rPr>
        <w:t xml:space="preserve"> kuna.</w:t>
      </w:r>
    </w:p>
    <w:p w:rsidRDefault="00825DA0" w:rsidP="00825DA0" w:rsidR="00825DA0">
      <w:pPr>
        <w:pStyle w:val="Tijeloteksta"/>
        <w:ind w:firstLine="708"/>
        <w:rPr>
          <w:lang w:val="hr-HR"/>
        </w:rPr>
      </w:pPr>
    </w:p>
    <w:p w:rsidRDefault="00825DA0" w:rsidP="00825DA0" w:rsidR="007A626C">
      <w:pPr>
        <w:pStyle w:val="Tijeloteksta"/>
        <w:ind w:firstLine="708"/>
        <w:rPr>
          <w:lang w:val="hr-HR"/>
        </w:rPr>
      </w:pPr>
      <w:r>
        <w:rPr>
          <w:lang w:val="hr-HR"/>
        </w:rPr>
        <w:t xml:space="preserve">Dana </w:t>
      </w:r>
      <w:r w:rsidR="007A626C">
        <w:rPr>
          <w:lang w:val="hr-HR"/>
        </w:rPr>
        <w:t>25. siječnja 2017. godine u spis je zaprimljen podnesak dužnika u kojem je isti naveo da nema saznanja da bi dužnik bio dužan bilo kome bilo koji novčani iznos pa tako ni naznačeni iznos od 65,00 kuna. U prilog svojih tvrdnji dužnik je dostavio izvatke po njegovom transakcijskom računu iz kojeg je vidljivo da je FINA prisilno naplatila iznos od 108,00 kuna dana 16. veljače 2015. godine, te iznose od 94,92 kuna i 0,08</w:t>
      </w:r>
      <w:r w:rsidR="00F23ACE">
        <w:rPr>
          <w:lang w:val="hr-HR"/>
        </w:rPr>
        <w:t xml:space="preserve"> kuna </w:t>
      </w:r>
      <w:r w:rsidR="007A626C">
        <w:rPr>
          <w:lang w:val="hr-HR"/>
        </w:rPr>
        <w:t xml:space="preserve">dana 17. lipnja 2015. godine. Ujedno je dostavio i račun FINE na iznos od 203,00 kuna kojim potvrđuje da je navedeni iznos naplaćen, a unutar kojeg se nalaz i iznos od 65,00 kuna na ime "osnove za plaćanje/rj.o namirenju (redni broj 1. šifre i opisa usluga). </w:t>
      </w:r>
    </w:p>
    <w:p w:rsidRDefault="00EE4426" w:rsidP="00825DA0" w:rsidR="00EE4426">
      <w:pPr>
        <w:pStyle w:val="Tijeloteksta"/>
        <w:rPr>
          <w:lang w:val="hr-HR"/>
        </w:rPr>
      </w:pPr>
    </w:p>
    <w:p w:rsidRDefault="000A5243" w:rsidP="000A5243" w:rsidR="000A5243">
      <w:pPr>
        <w:pStyle w:val="Tijeloteksta"/>
        <w:ind w:firstLine="708"/>
        <w:rPr>
          <w:lang w:val="hr-HR"/>
        </w:rPr>
      </w:pPr>
      <w:r>
        <w:rPr>
          <w:lang w:val="hr-HR"/>
        </w:rPr>
        <w:t>U konkretnom slučaju, a prema ocjeni ovoga suda, nisu postojale pretpostavke za proved</w:t>
      </w:r>
      <w:r w:rsidR="00834C4F">
        <w:rPr>
          <w:lang w:val="hr-HR"/>
        </w:rPr>
        <w:t>bu skraćenog stečajnog postupka</w:t>
      </w:r>
      <w:r>
        <w:rPr>
          <w:lang w:val="hr-HR"/>
        </w:rPr>
        <w:t>, budući da iz dokaza k</w:t>
      </w:r>
      <w:r w:rsidR="007A626C">
        <w:rPr>
          <w:lang w:val="hr-HR"/>
        </w:rPr>
        <w:t xml:space="preserve">oje je priložio dužnik uz žalbu </w:t>
      </w:r>
      <w:r>
        <w:rPr>
          <w:lang w:val="hr-HR"/>
        </w:rPr>
        <w:t xml:space="preserve">proizlazi da dužnik na dan </w:t>
      </w:r>
      <w:r w:rsidR="00484B4A">
        <w:rPr>
          <w:lang w:val="hr-HR"/>
        </w:rPr>
        <w:t xml:space="preserve">donošenja rješenja o otvaranju i zaključenju skraćenog stečajnog postupka </w:t>
      </w:r>
      <w:r w:rsidR="00F23ACE">
        <w:rPr>
          <w:lang w:val="hr-HR"/>
        </w:rPr>
        <w:t xml:space="preserve">(24. studenog 2016. godine) </w:t>
      </w:r>
      <w:r>
        <w:rPr>
          <w:lang w:val="hr-HR"/>
        </w:rPr>
        <w:t xml:space="preserve">u Očevidniku redoslijeda osnova za plaćanje nema evidentirane neizvršene osnove za plaćanje. </w:t>
      </w:r>
      <w:r w:rsidR="00F23ACE">
        <w:rPr>
          <w:lang w:val="hr-HR"/>
        </w:rPr>
        <w:t xml:space="preserve">Takvo utvrđenje suda proizlazi iz navoda žalbe na pobijano rješenje, odnosno iz podneska vjerovnika NOTES BIRO d.o.o. predanog FINI 11. studenog 2015. godine kojim povlače osnovu za plaćanje, a koja je bila evidentirana na računu dužnika. Međutim, iz dopisa FINE (list 9 spisa) proizlazi da ona nije obavijestila sud o nastalim promjenama na računu dužnika koje su nastale od podnošenja prijedloga pa do donošenja pobijanog rješenja, a koje posljedice ne mogu ići na štetu dužnika. </w:t>
      </w:r>
    </w:p>
    <w:p w:rsidRDefault="000A5243" w:rsidP="000A5243" w:rsidR="000A5243">
      <w:pPr>
        <w:pStyle w:val="Tijeloteksta"/>
        <w:rPr>
          <w:lang w:val="hr-HR"/>
        </w:rPr>
      </w:pPr>
    </w:p>
    <w:p w:rsidRDefault="000A5243" w:rsidP="000A5243" w:rsidR="000A5243">
      <w:pPr>
        <w:pStyle w:val="Tijeloteksta"/>
        <w:ind w:firstLine="708"/>
        <w:rPr>
          <w:lang w:val="hr-HR"/>
        </w:rPr>
      </w:pPr>
      <w:r>
        <w:rPr>
          <w:lang w:val="hr-HR"/>
        </w:rPr>
        <w:t>Obzirom da u konkretnom slučaju u trenutku donošenja pobijanog rješenja nisu postojale pretpostavke za provedbu skraćenog stečajnog postupka primjenom odredbi čl. 428., 431. i 432. SZ-a, pobijano rješenje ukazuje se nepravilnim, radi čega je uvažena žalba stečajnog dužnika, a rješenje sudskog savjetnika preinačeno i zahtjev za provedbu skraćenog stečajnog postupka odbačen.</w:t>
      </w:r>
    </w:p>
    <w:p w:rsidRDefault="000A5243" w:rsidP="000A5243" w:rsidR="000A5243">
      <w:pPr>
        <w:pStyle w:val="Tijeloteksta"/>
        <w:spacing w:before="200"/>
        <w:ind w:firstLine="709"/>
        <w:rPr>
          <w:szCs w:val="24"/>
          <w:lang w:val="hr-HR"/>
        </w:rPr>
      </w:pPr>
      <w:r>
        <w:rPr>
          <w:szCs w:val="24"/>
          <w:lang w:val="hr-HR"/>
        </w:rPr>
        <w:lastRenderedPageBreak/>
        <w:t xml:space="preserve">Slijedom navedenog, a na temelju odredbe čl. 380. toč. 3. ZPP-a u vezi s čl. 10. i čl. 436. SZ-a, riješeno je kao u izreci.  </w:t>
      </w:r>
    </w:p>
    <w:p w:rsidRDefault="00F23ACE" w:rsidP="000A5243" w:rsidR="00F23ACE">
      <w:pPr>
        <w:pStyle w:val="Tijeloteksta"/>
        <w:spacing w:before="200"/>
        <w:ind w:firstLine="709"/>
        <w:rPr>
          <w:szCs w:val="24"/>
          <w:lang w:val="hr-HR"/>
        </w:rPr>
      </w:pPr>
    </w:p>
    <w:p w:rsidRDefault="00834C4F" w:rsidP="00F23ACE" w:rsidR="00834C4F">
      <w:pPr>
        <w:rPr>
          <w:rFonts w:hAnsi="Times New Roman" w:ascii="Times New Roman"/>
          <w:sz w:val="24"/>
          <w:szCs w:val="24"/>
        </w:rPr>
      </w:pPr>
    </w:p>
    <w:p w:rsidRDefault="000A5243" w:rsidP="00F23ACE" w:rsidR="00834C4F">
      <w:pPr>
        <w:jc w:val="center"/>
        <w:rPr>
          <w:rFonts w:hAnsi="Times New Roman" w:ascii="Times New Roman"/>
          <w:sz w:val="24"/>
          <w:szCs w:val="24"/>
        </w:rPr>
      </w:pPr>
      <w:r w:rsidRPr="00484B4A">
        <w:rPr>
          <w:rFonts w:hAnsi="Times New Roman" w:ascii="Times New Roman"/>
          <w:sz w:val="24"/>
          <w:szCs w:val="24"/>
        </w:rPr>
        <w:t xml:space="preserve">U Splitu, </w:t>
      </w:r>
      <w:r w:rsidR="00076DD9">
        <w:rPr>
          <w:rFonts w:hAnsi="Times New Roman" w:ascii="Times New Roman"/>
          <w:sz w:val="24"/>
          <w:szCs w:val="24"/>
        </w:rPr>
        <w:t>06</w:t>
      </w:r>
      <w:r w:rsidR="00982023">
        <w:rPr>
          <w:rFonts w:hAnsi="Times New Roman" w:ascii="Times New Roman"/>
          <w:sz w:val="24"/>
          <w:szCs w:val="24"/>
        </w:rPr>
        <w:t>. veljače 2017</w:t>
      </w:r>
      <w:r w:rsidRPr="00484B4A">
        <w:rPr>
          <w:rFonts w:hAnsi="Times New Roman" w:ascii="Times New Roman"/>
          <w:sz w:val="24"/>
          <w:szCs w:val="24"/>
        </w:rPr>
        <w:t>. godine</w:t>
      </w:r>
    </w:p>
    <w:p w:rsidRDefault="00F23ACE" w:rsidP="000A5243" w:rsidR="00F23ACE">
      <w:pPr>
        <w:ind w:left="6372"/>
        <w:jc w:val="center"/>
        <w:rPr>
          <w:rFonts w:hAnsi="Times New Roman" w:ascii="Times New Roman"/>
          <w:sz w:val="24"/>
          <w:szCs w:val="24"/>
        </w:rPr>
      </w:pPr>
    </w:p>
    <w:p w:rsidRDefault="00484B4A" w:rsidP="000A5243" w:rsidR="000A5243">
      <w:pPr>
        <w:ind w:left="6372"/>
        <w:jc w:val="center"/>
        <w:rPr>
          <w:rFonts w:hAnsi="Times New Roman" w:ascii="Times New Roman"/>
          <w:sz w:val="24"/>
          <w:szCs w:val="24"/>
        </w:rPr>
      </w:pPr>
      <w:r>
        <w:rPr>
          <w:rFonts w:hAnsi="Times New Roman" w:ascii="Times New Roman"/>
          <w:sz w:val="24"/>
          <w:szCs w:val="24"/>
        </w:rPr>
        <w:t>SUDAC</w:t>
      </w:r>
    </w:p>
    <w:p w:rsidRDefault="00484B4A" w:rsidP="000A5243" w:rsidR="00484B4A">
      <w:pPr>
        <w:ind w:left="6372"/>
        <w:jc w:val="center"/>
        <w:rPr>
          <w:rFonts w:hAnsi="Times New Roman" w:ascii="Times New Roman"/>
          <w:sz w:val="24"/>
          <w:szCs w:val="24"/>
        </w:rPr>
      </w:pPr>
    </w:p>
    <w:p w:rsidRDefault="00484B4A" w:rsidP="000A5243" w:rsidR="00484B4A">
      <w:pPr>
        <w:ind w:left="6372"/>
        <w:jc w:val="center"/>
        <w:rPr>
          <w:rFonts w:hAnsi="Times New Roman" w:ascii="Times New Roman"/>
          <w:sz w:val="24"/>
          <w:szCs w:val="24"/>
        </w:rPr>
      </w:pPr>
    </w:p>
    <w:p w:rsidRDefault="00484B4A" w:rsidP="000A5243" w:rsidR="00484B4A" w:rsidRPr="00484B4A">
      <w:pPr>
        <w:ind w:left="6372"/>
        <w:jc w:val="center"/>
        <w:rPr>
          <w:rFonts w:hAnsi="Times New Roman" w:ascii="Times New Roman"/>
          <w:sz w:val="24"/>
          <w:szCs w:val="24"/>
        </w:rPr>
      </w:pPr>
      <w:r>
        <w:rPr>
          <w:rFonts w:hAnsi="Times New Roman" w:ascii="Times New Roman"/>
          <w:sz w:val="24"/>
          <w:szCs w:val="24"/>
        </w:rPr>
        <w:t>Katarina Mikulić</w:t>
      </w:r>
    </w:p>
    <w:p w:rsidRDefault="000A5243" w:rsidP="000A5243" w:rsidR="000A5243" w:rsidRPr="00484B4A">
      <w:pPr>
        <w:ind w:left="6480"/>
        <w:jc w:val="both"/>
        <w:rPr>
          <w:rFonts w:hAnsi="Times New Roman" w:ascii="Times New Roman"/>
          <w:sz w:val="24"/>
          <w:szCs w:val="24"/>
        </w:rPr>
      </w:pPr>
    </w:p>
    <w:p w:rsidRDefault="000A5243" w:rsidP="000A5243" w:rsidR="000A5243">
      <w:pPr>
        <w:ind w:left="6480"/>
        <w:jc w:val="both"/>
      </w:pPr>
    </w:p>
    <w:p w:rsidRDefault="000A5243" w:rsidP="000A5243" w:rsidR="000A5243" w:rsidRPr="00484B4A">
      <w:pPr>
        <w:spacing w:before="160"/>
        <w:jc w:val="both"/>
        <w:rPr>
          <w:rFonts w:hAnsi="Times New Roman" w:ascii="Times New Roman"/>
          <w:sz w:val="24"/>
          <w:szCs w:val="24"/>
        </w:rPr>
      </w:pPr>
      <w:r w:rsidRPr="00484B4A">
        <w:rPr>
          <w:rFonts w:hAnsi="Times New Roman" w:ascii="Times New Roman"/>
          <w:sz w:val="24"/>
          <w:szCs w:val="24"/>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A5243" w:rsidP="000A5243" w:rsidR="000A5243" w:rsidRPr="00484B4A">
      <w:pPr>
        <w:numPr>
          <w:ilvl w:val="12"/>
          <w:numId w:val="0"/>
        </w:numPr>
        <w:jc w:val="both"/>
        <w:rPr>
          <w:rFonts w:hAnsi="Times New Roman" w:ascii="Times New Roman"/>
          <w:sz w:val="24"/>
          <w:szCs w:val="24"/>
        </w:rPr>
      </w:pPr>
    </w:p>
    <w:p w:rsidRDefault="000A5243" w:rsidP="000A5243" w:rsidR="000A5243" w:rsidRPr="00484B4A">
      <w:pPr>
        <w:numPr>
          <w:ilvl w:val="12"/>
          <w:numId w:val="0"/>
        </w:numPr>
        <w:spacing w:before="100"/>
        <w:jc w:val="both"/>
        <w:rPr>
          <w:rFonts w:hAnsi="Times New Roman" w:ascii="Times New Roman"/>
          <w:sz w:val="24"/>
          <w:szCs w:val="24"/>
        </w:rPr>
      </w:pPr>
      <w:r w:rsidRPr="00484B4A">
        <w:rPr>
          <w:rFonts w:hAnsi="Times New Roman" w:ascii="Times New Roman"/>
          <w:sz w:val="24"/>
          <w:szCs w:val="24"/>
        </w:rPr>
        <w:t>DNA:</w:t>
      </w:r>
    </w:p>
    <w:p w:rsidRDefault="000A5243" w:rsidP="000A5243" w:rsidR="000A5243" w:rsidRPr="00484B4A">
      <w:pPr>
        <w:pStyle w:val="Bezproreda"/>
        <w:rPr>
          <w:lang w:val="hr-HR"/>
        </w:rPr>
      </w:pPr>
      <w:r w:rsidRPr="00484B4A">
        <w:rPr>
          <w:lang w:val="hr-HR"/>
        </w:rPr>
        <w:t xml:space="preserve">     -  stečajnom dužniku</w:t>
      </w:r>
      <w:r w:rsidR="007A626C">
        <w:rPr>
          <w:lang w:val="hr-HR"/>
        </w:rPr>
        <w:t xml:space="preserve"> po punomoćniku </w:t>
      </w:r>
    </w:p>
    <w:p w:rsidRDefault="000A5243" w:rsidP="000A5243" w:rsidR="000A5243" w:rsidRPr="00484B4A">
      <w:pPr>
        <w:pStyle w:val="Bezproreda"/>
        <w:rPr>
          <w:lang w:val="hr-HR"/>
        </w:rPr>
      </w:pPr>
      <w:r w:rsidRPr="00484B4A">
        <w:rPr>
          <w:lang w:val="hr-HR"/>
        </w:rPr>
        <w:t xml:space="preserve">     -  FINA, Regionalni centar Split</w:t>
      </w:r>
    </w:p>
    <w:p w:rsidRDefault="000A5243" w:rsidP="000A5243" w:rsidR="000A5243" w:rsidRPr="00484B4A">
      <w:pPr>
        <w:pStyle w:val="Bezproreda"/>
        <w:rPr>
          <w:lang w:val="hr-HR"/>
        </w:rPr>
      </w:pPr>
      <w:r w:rsidRPr="00484B4A">
        <w:rPr>
          <w:lang w:val="hr-HR"/>
        </w:rPr>
        <w:t xml:space="preserve">     -  stečajnom upravitelju</w:t>
      </w:r>
    </w:p>
    <w:p w:rsidRDefault="000A5243" w:rsidP="000A5243" w:rsidR="000A5243" w:rsidRPr="00484B4A">
      <w:pPr>
        <w:pStyle w:val="Bezproreda"/>
        <w:rPr>
          <w:lang w:val="hr-HR"/>
        </w:rPr>
      </w:pPr>
      <w:r w:rsidRPr="00484B4A">
        <w:rPr>
          <w:lang w:val="hr-HR"/>
        </w:rPr>
        <w:t xml:space="preserve">     -  mrežna stranica e-Oglasna ploča sudova </w:t>
      </w:r>
    </w:p>
    <w:p w:rsidRDefault="000A5243" w:rsidP="000A5243" w:rsidR="000A5243" w:rsidRPr="00484B4A">
      <w:pPr>
        <w:pStyle w:val="Bezproreda"/>
        <w:rPr>
          <w:lang w:val="hr-HR"/>
        </w:rPr>
      </w:pPr>
      <w:r w:rsidRPr="00484B4A">
        <w:rPr>
          <w:lang w:val="hr-HR"/>
        </w:rPr>
        <w:t xml:space="preserve">     -  u spis</w:t>
      </w:r>
    </w:p>
    <w:p w:rsidRDefault="000A5243" w:rsidP="000A5243" w:rsidR="000A5243">
      <w:pPr>
        <w:pStyle w:val="Bezproreda"/>
        <w:rPr>
          <w:lang w:val="hr-HR"/>
        </w:rPr>
      </w:pPr>
    </w:p>
    <w:p w:rsidRDefault="000A5243" w:rsidP="000A5243" w:rsidR="000A5243">
      <w:pPr>
        <w:pStyle w:val="Bezproreda"/>
        <w:rPr>
          <w:lang w:val="hr-HR"/>
        </w:rPr>
      </w:pPr>
    </w:p>
    <w:p w:rsidRDefault="000A5243" w:rsidP="000A5243" w:rsidR="000A5243">
      <w:pPr>
        <w:pStyle w:val="Tijeloteksta"/>
        <w:rPr>
          <w:lang w:val="hr-HR"/>
        </w:rPr>
      </w:pPr>
    </w:p>
    <w:p w:rsidRDefault="00853B3E" w:rsidP="000A5243" w:rsidR="00853B3E" w:rsidRPr="000A5243"/>
    <w:sectPr w:rsidSect="00364347" w:rsidR="00853B3E" w:rsidRPr="000A5243">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705B" w:rsidP="000A705B" w:rsidR="000A705B">
      <w:r>
        <w:separator/>
      </w:r>
    </w:p>
  </w:endnote>
  <w:endnote w:id="0" w:type="continuationSeparator">
    <w:p w:rsidRDefault="000A705B" w:rsidP="000A705B" w:rsidR="000A70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3506701"/>
      <w:docPartObj>
        <w:docPartGallery w:val="Page Numbers (Bottom of Page)"/>
        <w:docPartUnique/>
      </w:docPartObj>
    </w:sdtPr>
    <w:sdtEndPr/>
    <w:sdtContent>
      <w:p w:rsidRDefault="00364347" w:rsidR="00364347">
        <w:pPr>
          <w:pStyle w:val="Podnoje"/>
          <w:jc w:val="center"/>
        </w:pPr>
        <w:r>
          <w:fldChar w:fldCharType="begin"/>
        </w:r>
        <w:r>
          <w:instrText>PAGE   \* MERGEFORMAT</w:instrText>
        </w:r>
        <w:r>
          <w:fldChar w:fldCharType="separate"/>
        </w:r>
        <w:r w:rsidR="00822068">
          <w:rPr>
            <w:noProof/>
          </w:rPr>
          <w:t>4</w:t>
        </w:r>
        <w:r>
          <w:fldChar w:fldCharType="end"/>
        </w:r>
      </w:p>
    </w:sdtContent>
  </w:sdt>
  <w:p w:rsidRDefault="00364347" w:rsidR="003643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705B" w:rsidP="000A705B" w:rsidR="000A705B">
      <w:r>
        <w:separator/>
      </w:r>
    </w:p>
  </w:footnote>
  <w:footnote w:id="0" w:type="continuationSeparator">
    <w:p w:rsidRDefault="000A705B" w:rsidP="000A705B" w:rsidR="000A70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705B" w:rsidP="000A705B" w:rsidR="000A705B" w:rsidRPr="000A705B">
    <w:pPr>
      <w:pStyle w:val="Zaglavlje"/>
      <w:jc w:val="right"/>
      <w:rPr>
        <w:rFonts w:hAnsi="Times New Roman" w:ascii="Times New Roman"/>
        <w:sz w:val="24"/>
        <w:szCs w:val="24"/>
      </w:rPr>
    </w:pPr>
    <w:r w:rsidRPr="000A705B">
      <w:rPr>
        <w:rFonts w:hAnsi="Times New Roman" w:ascii="Times New Roman"/>
        <w:sz w:val="24"/>
        <w:szCs w:val="24"/>
      </w:rPr>
      <w:t>4.Stž-</w:t>
    </w:r>
    <w:r w:rsidR="00982023">
      <w:rPr>
        <w:rFonts w:hAnsi="Times New Roman" w:ascii="Times New Roman"/>
        <w:sz w:val="24"/>
        <w:szCs w:val="24"/>
      </w:rPr>
      <w:t>36</w:t>
    </w:r>
    <w:r w:rsidRPr="000A705B">
      <w:rPr>
        <w:rFonts w:hAnsi="Times New Roman" w:ascii="Times New Roman"/>
        <w:sz w:val="24"/>
        <w:szCs w:val="24"/>
      </w:rPr>
      <w:t>/2016</w:t>
    </w:r>
  </w:p>
  <w:p w:rsidRDefault="000A705B" w:rsidR="000A70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4347" w:rsidP="00364347" w:rsidR="00364347" w:rsidRPr="00364347">
    <w:pPr>
      <w:pStyle w:val="Zaglavlje"/>
      <w:jc w:val="right"/>
      <w:rPr>
        <w:rFonts w:hAnsi="Times New Roman" w:ascii="Times New Roman"/>
        <w:sz w:val="24"/>
        <w:szCs w:val="24"/>
      </w:rPr>
    </w:pPr>
    <w:r w:rsidRPr="00364347">
      <w:rPr>
        <w:rFonts w:hAnsi="Times New Roman" w:ascii="Times New Roman"/>
        <w:sz w:val="24"/>
        <w:szCs w:val="24"/>
      </w:rPr>
      <w:t>4.Stž-</w:t>
    </w:r>
    <w:r w:rsidR="00982023">
      <w:rPr>
        <w:rFonts w:hAnsi="Times New Roman" w:ascii="Times New Roman"/>
        <w:sz w:val="24"/>
        <w:szCs w:val="24"/>
      </w:rPr>
      <w:t>36</w:t>
    </w:r>
    <w:r w:rsidRPr="00364347">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5243"/>
    <w:rsid w:val="00063B79"/>
    <w:rsid w:val="00066650"/>
    <w:rsid w:val="00076DD9"/>
    <w:rsid w:val="00085E7C"/>
    <w:rsid w:val="00093E08"/>
    <w:rsid w:val="000A5243"/>
    <w:rsid w:val="000A705B"/>
    <w:rsid w:val="000B4D96"/>
    <w:rsid w:val="00153F8E"/>
    <w:rsid w:val="00364347"/>
    <w:rsid w:val="003C2F22"/>
    <w:rsid w:val="00417EA6"/>
    <w:rsid w:val="00484B4A"/>
    <w:rsid w:val="006910B1"/>
    <w:rsid w:val="006B08D5"/>
    <w:rsid w:val="0071519E"/>
    <w:rsid w:val="007A626C"/>
    <w:rsid w:val="007F7A84"/>
    <w:rsid w:val="00814EDB"/>
    <w:rsid w:val="00815142"/>
    <w:rsid w:val="00822068"/>
    <w:rsid w:val="00825DA0"/>
    <w:rsid w:val="00834C4F"/>
    <w:rsid w:val="00853B3E"/>
    <w:rsid w:val="00981D37"/>
    <w:rsid w:val="00982023"/>
    <w:rsid w:val="009A0352"/>
    <w:rsid w:val="00A06840"/>
    <w:rsid w:val="00A51DE9"/>
    <w:rsid w:val="00B7506F"/>
    <w:rsid w:val="00DD0D50"/>
    <w:rsid w:val="00EB6A52"/>
    <w:rsid w:val="00EE4426"/>
    <w:rsid w:val="00F23ACE"/>
    <w:rsid w:val="00F2599E"/>
    <w:rsid w:val="00FB13D7"/>
    <w:rsid w:val="00FB52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5243"/>
    <w:rPr>
      <w:rFonts w:cs="Times New Roman" w:eastAsia="Calibri" w:hAnsi="Calibri" w:ascii="Calibri"/>
      <w:sz w:val="22"/>
    </w:rPr>
  </w:style>
  <w:style w:styleId="Naslov1" w:type="paragraph">
    <w:name w:val="heading 1"/>
    <w:basedOn w:val="Normal"/>
    <w:next w:val="Normal"/>
    <w:link w:val="Naslov1Char"/>
    <w:qFormat/>
    <w:rsid w:val="000A5243"/>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unhideWhenUsed/>
    <w:qFormat/>
    <w:rsid w:val="000A5243"/>
    <w:pPr>
      <w:keepNext/>
      <w:jc w:val="center"/>
      <w:outlineLvl w:val="1"/>
    </w:pPr>
    <w:rPr>
      <w:rFonts w:eastAsia="Arial Unicode MS" w:hAnsi="Times New Roman" w:ascii="Times New Roman"/>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A5243"/>
    <w:rPr>
      <w:rFonts w:cs="Times New Roman" w:eastAsia="Arial Unicode MS"/>
      <w:b/>
      <w:bCs/>
      <w:szCs w:val="24"/>
      <w:lang w:eastAsia="hr-HR"/>
    </w:rPr>
  </w:style>
  <w:style w:customStyle="true" w:styleId="Naslov2Char" w:type="character">
    <w:name w:val="Naslov 2 Char"/>
    <w:basedOn w:val="Zadanifontodlomka"/>
    <w:link w:val="Naslov2"/>
    <w:rsid w:val="000A5243"/>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0A5243"/>
    <w:rPr>
      <w:rFonts w:cs="Times New Roman" w:eastAsia="Times New Roman"/>
      <w:lang w:val="en-AU"/>
    </w:rPr>
  </w:style>
  <w:style w:styleId="Tijeloteksta" w:type="paragraph">
    <w:name w:val="Body Text"/>
    <w:aliases w:val="uvlaka 3,uvlaka 2"/>
    <w:basedOn w:val="Normal"/>
    <w:link w:val="TijelotekstaChar"/>
    <w:semiHidden/>
    <w:unhideWhenUsed/>
    <w:rsid w:val="000A5243"/>
    <w:pPr>
      <w:jc w:val="both"/>
    </w:pPr>
    <w:rPr>
      <w:rFonts w:eastAsia="Times New Roman" w:hAnsi="Times New Roman" w:ascii="Times New Roman"/>
      <w:sz w:val="24"/>
      <w:lang w:val="en-AU"/>
    </w:rPr>
  </w:style>
  <w:style w:customStyle="true" w:styleId="TijelotekstaChar1" w:type="character">
    <w:name w:val="Tijelo teksta Char1"/>
    <w:basedOn w:val="Zadanifontodlomka"/>
    <w:uiPriority w:val="99"/>
    <w:semiHidden/>
    <w:rsid w:val="000A5243"/>
    <w:rPr>
      <w:rFonts w:cs="Times New Roman" w:eastAsia="Calibri" w:hAnsi="Calibri" w:ascii="Calibri"/>
      <w:sz w:val="22"/>
    </w:rPr>
  </w:style>
  <w:style w:styleId="Bezproreda" w:type="paragraph">
    <w:name w:val="No Spacing"/>
    <w:uiPriority w:val="1"/>
    <w:qFormat/>
    <w:rsid w:val="000A5243"/>
    <w:rPr>
      <w:rFonts w:cs="Times New Roman" w:eastAsia="Times New Roman"/>
      <w:szCs w:val="24"/>
      <w:lang w:val="en-US"/>
    </w:rPr>
  </w:style>
  <w:style w:styleId="Zaglavlje" w:type="paragraph">
    <w:name w:val="header"/>
    <w:basedOn w:val="Normal"/>
    <w:link w:val="ZaglavljeChar"/>
    <w:uiPriority w:val="99"/>
    <w:unhideWhenUsed/>
    <w:rsid w:val="000A705B"/>
    <w:pPr>
      <w:tabs>
        <w:tab w:pos="4536" w:val="center"/>
        <w:tab w:pos="9072" w:val="right"/>
      </w:tabs>
    </w:pPr>
  </w:style>
  <w:style w:customStyle="true" w:styleId="ZaglavljeChar" w:type="character">
    <w:name w:val="Zaglavlje Char"/>
    <w:basedOn w:val="Zadanifontodlomka"/>
    <w:link w:val="Zaglavlje"/>
    <w:uiPriority w:val="99"/>
    <w:rsid w:val="000A705B"/>
    <w:rPr>
      <w:rFonts w:cs="Times New Roman" w:eastAsia="Calibri" w:hAnsi="Calibri" w:ascii="Calibri"/>
      <w:sz w:val="22"/>
    </w:rPr>
  </w:style>
  <w:style w:styleId="Podnoje" w:type="paragraph">
    <w:name w:val="footer"/>
    <w:basedOn w:val="Normal"/>
    <w:link w:val="PodnojeChar"/>
    <w:uiPriority w:val="99"/>
    <w:unhideWhenUsed/>
    <w:rsid w:val="000A705B"/>
    <w:pPr>
      <w:tabs>
        <w:tab w:pos="4536" w:val="center"/>
        <w:tab w:pos="9072" w:val="right"/>
      </w:tabs>
    </w:pPr>
  </w:style>
  <w:style w:customStyle="true" w:styleId="PodnojeChar" w:type="character">
    <w:name w:val="Podnožje Char"/>
    <w:basedOn w:val="Zadanifontodlomka"/>
    <w:link w:val="Podnoje"/>
    <w:uiPriority w:val="99"/>
    <w:rsid w:val="000A705B"/>
    <w:rPr>
      <w:rFonts w:cs="Times New Roman" w:eastAsia="Calibri" w:hAnsi="Calibri" w:ascii="Calibri"/>
      <w:sz w:val="22"/>
    </w:rPr>
  </w:style>
  <w:style w:styleId="Tekstbalonia" w:type="paragraph">
    <w:name w:val="Balloon Text"/>
    <w:basedOn w:val="Normal"/>
    <w:link w:val="TekstbaloniaChar"/>
    <w:uiPriority w:val="99"/>
    <w:semiHidden/>
    <w:unhideWhenUsed/>
    <w:rsid w:val="000A70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705B"/>
    <w:rPr>
      <w:rFonts w:cs="Tahoma" w:eastAsia="Calibri" w:hAnsi="Tahoma" w:ascii="Tahoma"/>
      <w:sz w:val="16"/>
      <w:szCs w:val="16"/>
    </w:rPr>
  </w:style>
  <w:style w:styleId="Tekstrezerviranogmjesta" w:type="character">
    <w:name w:val="Placeholder Text"/>
    <w:basedOn w:val="Zadanifontodlomka"/>
    <w:uiPriority w:val="99"/>
    <w:semiHidden/>
    <w:rsid w:val="00822068"/>
    <w:rPr>
      <w:color w:val="808080"/>
      <w:bdr w:space="0" w:sz="0" w:color="auto" w:val="none"/>
      <w:shd w:fill="auto" w:color="auto" w:val="clear"/>
    </w:rPr>
  </w:style>
  <w:style w:customStyle="true" w:styleId="eSPISCCParagraphDefaultFont" w:type="character">
    <w:name w:val="eSPIS_CC_Paragraph Default Font"/>
    <w:basedOn w:val="Zadanifontodlomka"/>
    <w:rsid w:val="008220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068"/>
    <w:rPr>
      <w:bdr w:space="0" w:sz="0" w:color="auto" w:val="none"/>
      <w:shd w:fill="FFFFCC" w:color="auto" w:val="clear"/>
      <w:lang w:val="hr-HR"/>
    </w:rPr>
  </w:style>
  <w:style w:customStyle="true" w:styleId="PozadinaSvijetloCrvena" w:type="character">
    <w:name w:val="Pozadina_SvijetloCrvena"/>
    <w:basedOn w:val="eSPISCCParagraphDefaultFont"/>
    <w:rsid w:val="008220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0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5243"/>
    <w:rPr>
      <w:rFonts w:ascii="Calibri" w:cs="Times New Roman" w:eastAsia="Calibri" w:hAnsi="Calibri"/>
      <w:sz w:val="22"/>
    </w:rPr>
  </w:style>
  <w:style w:styleId="Naslov1" w:type="paragraph">
    <w:name w:val="heading 1"/>
    <w:basedOn w:val="Normal"/>
    <w:next w:val="Normal"/>
    <w:link w:val="Naslov1Char"/>
    <w:qFormat/>
    <w:rsid w:val="000A5243"/>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unhideWhenUsed/>
    <w:qFormat/>
    <w:rsid w:val="000A5243"/>
    <w:pPr>
      <w:keepNext/>
      <w:jc w:val="center"/>
      <w:outlineLvl w:val="1"/>
    </w:pPr>
    <w:rPr>
      <w:rFonts w:ascii="Times New Roman" w:eastAsia="Arial Unicode MS" w:hAnsi="Times New Roman"/>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A5243"/>
    <w:rPr>
      <w:rFonts w:cs="Times New Roman" w:eastAsia="Arial Unicode MS"/>
      <w:b/>
      <w:bCs/>
      <w:szCs w:val="24"/>
      <w:lang w:eastAsia="hr-HR"/>
    </w:rPr>
  </w:style>
  <w:style w:customStyle="1" w:styleId="Naslov2Char" w:type="character">
    <w:name w:val="Naslov 2 Char"/>
    <w:basedOn w:val="Zadanifontodlomka"/>
    <w:link w:val="Naslov2"/>
    <w:rsid w:val="000A5243"/>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0A5243"/>
    <w:rPr>
      <w:rFonts w:cs="Times New Roman" w:eastAsia="Times New Roman"/>
      <w:lang w:val="en-AU"/>
    </w:rPr>
  </w:style>
  <w:style w:styleId="Tijeloteksta" w:type="paragraph">
    <w:name w:val="Body Text"/>
    <w:aliases w:val="uvlaka 3,uvlaka 2"/>
    <w:basedOn w:val="Normal"/>
    <w:link w:val="TijelotekstaChar"/>
    <w:semiHidden/>
    <w:unhideWhenUsed/>
    <w:rsid w:val="000A5243"/>
    <w:pPr>
      <w:jc w:val="both"/>
    </w:pPr>
    <w:rPr>
      <w:rFonts w:ascii="Times New Roman" w:eastAsia="Times New Roman" w:hAnsi="Times New Roman"/>
      <w:sz w:val="24"/>
      <w:lang w:val="en-AU"/>
    </w:rPr>
  </w:style>
  <w:style w:customStyle="1" w:styleId="TijelotekstaChar1" w:type="character">
    <w:name w:val="Tijelo teksta Char1"/>
    <w:basedOn w:val="Zadanifontodlomka"/>
    <w:uiPriority w:val="99"/>
    <w:semiHidden/>
    <w:rsid w:val="000A5243"/>
    <w:rPr>
      <w:rFonts w:ascii="Calibri" w:cs="Times New Roman" w:eastAsia="Calibri" w:hAnsi="Calibri"/>
      <w:sz w:val="22"/>
    </w:rPr>
  </w:style>
  <w:style w:styleId="Bezproreda" w:type="paragraph">
    <w:name w:val="No Spacing"/>
    <w:uiPriority w:val="1"/>
    <w:qFormat/>
    <w:rsid w:val="000A5243"/>
    <w:rPr>
      <w:rFonts w:cs="Times New Roman" w:eastAsia="Times New Roman"/>
      <w:szCs w:val="24"/>
      <w:lang w:val="en-US"/>
    </w:rPr>
  </w:style>
  <w:style w:styleId="Zaglavlje" w:type="paragraph">
    <w:name w:val="header"/>
    <w:basedOn w:val="Normal"/>
    <w:link w:val="ZaglavljeChar"/>
    <w:uiPriority w:val="99"/>
    <w:unhideWhenUsed/>
    <w:rsid w:val="000A705B"/>
    <w:pPr>
      <w:tabs>
        <w:tab w:pos="4536" w:val="center"/>
        <w:tab w:pos="9072" w:val="right"/>
      </w:tabs>
    </w:pPr>
  </w:style>
  <w:style w:customStyle="1" w:styleId="ZaglavljeChar" w:type="character">
    <w:name w:val="Zaglavlje Char"/>
    <w:basedOn w:val="Zadanifontodlomka"/>
    <w:link w:val="Zaglavlje"/>
    <w:uiPriority w:val="99"/>
    <w:rsid w:val="000A705B"/>
    <w:rPr>
      <w:rFonts w:ascii="Calibri" w:cs="Times New Roman" w:eastAsia="Calibri" w:hAnsi="Calibri"/>
      <w:sz w:val="22"/>
    </w:rPr>
  </w:style>
  <w:style w:styleId="Podnoje" w:type="paragraph">
    <w:name w:val="footer"/>
    <w:basedOn w:val="Normal"/>
    <w:link w:val="PodnojeChar"/>
    <w:uiPriority w:val="99"/>
    <w:unhideWhenUsed/>
    <w:rsid w:val="000A705B"/>
    <w:pPr>
      <w:tabs>
        <w:tab w:pos="4536" w:val="center"/>
        <w:tab w:pos="9072" w:val="right"/>
      </w:tabs>
    </w:pPr>
  </w:style>
  <w:style w:customStyle="1" w:styleId="PodnojeChar" w:type="character">
    <w:name w:val="Podnožje Char"/>
    <w:basedOn w:val="Zadanifontodlomka"/>
    <w:link w:val="Podnoje"/>
    <w:uiPriority w:val="99"/>
    <w:rsid w:val="000A705B"/>
    <w:rPr>
      <w:rFonts w:ascii="Calibri" w:cs="Times New Roman" w:eastAsia="Calibri" w:hAnsi="Calibri"/>
      <w:sz w:val="22"/>
    </w:rPr>
  </w:style>
  <w:style w:styleId="Tekstbalonia" w:type="paragraph">
    <w:name w:val="Balloon Text"/>
    <w:basedOn w:val="Normal"/>
    <w:link w:val="TekstbaloniaChar"/>
    <w:uiPriority w:val="99"/>
    <w:semiHidden/>
    <w:unhideWhenUsed/>
    <w:rsid w:val="000A705B"/>
    <w:rPr>
      <w:rFonts w:ascii="Tahoma" w:cs="Tahoma" w:hAnsi="Tahoma"/>
      <w:sz w:val="16"/>
      <w:szCs w:val="16"/>
    </w:rPr>
  </w:style>
  <w:style w:customStyle="1" w:styleId="TekstbaloniaChar" w:type="character">
    <w:name w:val="Tekst balončića Char"/>
    <w:basedOn w:val="Zadanifontodlomka"/>
    <w:link w:val="Tekstbalonia"/>
    <w:uiPriority w:val="99"/>
    <w:semiHidden/>
    <w:rsid w:val="000A705B"/>
    <w:rPr>
      <w:rFonts w:ascii="Tahoma" w:cs="Tahoma" w:eastAsia="Calibri" w:hAnsi="Tahoma"/>
      <w:sz w:val="16"/>
      <w:szCs w:val="16"/>
    </w:rPr>
  </w:style>
  <w:style w:styleId="Tekstrezerviranogmjesta" w:type="character">
    <w:name w:val="Placeholder Text"/>
    <w:basedOn w:val="Zadanifontodlomka"/>
    <w:uiPriority w:val="99"/>
    <w:semiHidden/>
    <w:rsid w:val="00822068"/>
    <w:rPr>
      <w:color w:val="808080"/>
      <w:bdr w:color="auto" w:space="0" w:sz="0" w:val="none"/>
      <w:shd w:color="auto" w:fill="auto" w:val="clear"/>
    </w:rPr>
  </w:style>
  <w:style w:customStyle="1" w:styleId="eSPISCCParagraphDefaultFont" w:type="character">
    <w:name w:val="eSPIS_CC_Paragraph Default Font"/>
    <w:basedOn w:val="Zadanifontodlomka"/>
    <w:rsid w:val="008220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068"/>
    <w:rPr>
      <w:bdr w:color="auto" w:space="0" w:sz="0" w:val="none"/>
      <w:shd w:color="auto" w:fill="FFFFCC" w:val="clear"/>
      <w:lang w:val="hr-HR"/>
    </w:rPr>
  </w:style>
  <w:style w:customStyle="1" w:styleId="PozadinaSvijetloCrvena" w:type="character">
    <w:name w:val="Pozadina_SvijetloCrvena"/>
    <w:basedOn w:val="eSPISCCParagraphDefaultFont"/>
    <w:rsid w:val="008220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0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24239">
      <w:bodyDiv w:val="true"/>
      <w:marLeft w:val="0"/>
      <w:marRight w:val="0"/>
      <w:marTop w:val="0"/>
      <w:marBottom w:val="0"/>
      <w:divBdr>
        <w:top w:space="0" w:sz="0" w:color="auto" w:val="none"/>
        <w:left w:space="0" w:sz="0" w:color="auto" w:val="none"/>
        <w:bottom w:space="0" w:sz="0" w:color="auto" w:val="none"/>
        <w:right w:space="0" w:sz="0" w:color="auto" w:val="none"/>
      </w:divBdr>
    </w:div>
    <w:div w:id="3486800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Stž-36/2016</izvorni_sadrzaj>
    <derivirana_varijabla naziv="DomainObject.Predmet.OznakaBroj_1">Stž-36/2016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FREDERIC CHALES d.o.o. za usluge, turistička agencija</izvorni_sadrzaj>
    <derivirana_varijabla naziv="DomainObject.Predmet.ProtustrankaFormated_1">  FREDERIC CHALES d.o.o. za usluge, turistička agencija</derivirana_varijabla>
  </DomainObject.Predmet.ProtustrankaFormated>
  <DomainObject.Predmet.ProtustrankaFormatedOIB>
    <izvorni_sadrzaj>  FREDERIC CHALES d.o.o. za usluge, turistička agencija, OIB 91689024596</izvorni_sadrzaj>
    <derivirana_varijabla naziv="DomainObject.Predmet.ProtustrankaFormatedOIB_1">  FREDERIC CHALES d.o.o. za usluge, turistička agencija, OIB 91689024596</derivirana_varijabla>
  </DomainObject.Predmet.ProtustrankaFormatedOIB>
  <DomainObject.Predmet.ProtustrankaFormatedWithAdress>
    <izvorni_sadrzaj> FREDERIC CHALES d.o.o. za usluge, turistička agencija, Hrvatskih iseljenika 4, 21000 Split</izvorni_sadrzaj>
    <derivirana_varijabla naziv="DomainObject.Predmet.ProtustrankaFormatedWithAdress_1"> FREDERIC CHALES d.o.o. za usluge, turistička agencija, Hrvatskih iseljenika 4, 21000 Split</derivirana_varijabla>
  </DomainObject.Predmet.ProtustrankaFormatedWithAdress>
  <DomainObject.Predmet.ProtustrankaFormatedWithAdressOIB>
    <izvorni_sadrzaj> FREDERIC CHALES d.o.o. za usluge, turistička agencija, OIB 91689024596, Hrvatskih iseljenika 4, 21000 Split</izvorni_sadrzaj>
    <derivirana_varijabla naziv="DomainObject.Predmet.ProtustrankaFormatedWithAdressOIB_1"> FREDERIC CHALES d.o.o. za usluge, turistička agencija, OIB 91689024596, Hrvatskih iseljenika 4, 21000 Split</derivirana_varijabla>
  </DomainObject.Predmet.ProtustrankaFormatedWithAdressOIB>
  <DomainObject.Predmet.ProtustrankaWithAdress>
    <izvorni_sadrzaj>FREDERIC CHALES d.o.o. za usluge, turistička agencija Hrvatskih iseljenika 4, 21000 Split</izvorni_sadrzaj>
    <derivirana_varijabla naziv="DomainObject.Predmet.ProtustrankaWithAdress_1">FREDERIC CHALES d.o.o. za usluge, turistička agencija Hrvatskih iseljenika 4, 21000 Split</derivirana_varijabla>
  </DomainObject.Predmet.ProtustrankaWithAdress>
  <DomainObject.Predmet.ProtustrankaWithAdressOIB>
    <izvorni_sadrzaj>FREDERIC CHALES d.o.o. za usluge, turistička agencija, OIB 91689024596, Hrvatskih iseljenika 4, 21000 Split</izvorni_sadrzaj>
    <derivirana_varijabla naziv="DomainObject.Predmet.ProtustrankaWithAdressOIB_1">FREDERIC CHALES d.o.o. za usluge, turistička agencija, OIB 91689024596, Hrvatskih iseljenika 4, 21000 Split</derivirana_varijabla>
  </DomainObject.Predmet.ProtustrankaWithAdressOIB>
  <DomainObject.Predmet.ProtustrankaNazivFormated>
    <izvorni_sadrzaj>FREDERIC CHALES d.o.o. za usluge, turistička agencija</izvorni_sadrzaj>
    <derivirana_varijabla naziv="DomainObject.Predmet.ProtustrankaNazivFormated_1">FREDERIC CHALES d.o.o. za usluge, turistička agencija</derivirana_varijabla>
  </DomainObject.Predmet.ProtustrankaNazivFormated>
  <DomainObject.Predmet.ProtustrankaNazivFormatedOIB>
    <izvorni_sadrzaj>FREDERIC CHALES d.o.o. za usluge, turistička agencija, OIB 91689024596</izvorni_sadrzaj>
    <derivirana_varijabla naziv="DomainObject.Predmet.ProtustrankaNazivFormatedOIB_1">FREDERIC CHALES d.o.o. za usluge, turistička agencija, OIB 91689024596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FREDERIC CHALES d.o.o. za usluge, turistička agencija</item>
    </izvorni_sadrzaj>
    <derivirana_varijabla naziv="DomainObject.Predmet.ProtuStrankaListFormated_1">
      <item>FREDERIC CHALES d.o.o. za usluge, turistička agencija</item>
    </derivirana_varijabla>
  </DomainObject.Predmet.ProtuStrankaListFormated>
  <DomainObject.Predmet.ProtuStrankaListFormatedOIB>
    <izvorni_sadrzaj>
      <item>FREDERIC CHALES d.o.o. za usluge, turistička agencija, OIB 91689024596</item>
    </izvorni_sadrzaj>
    <derivirana_varijabla naziv="DomainObject.Predmet.ProtuStrankaListFormatedOIB_1">
      <item>FREDERIC CHALES d.o.o. za usluge, turistička agencija, OIB 91689024596</item>
    </derivirana_varijabla>
  </DomainObject.Predmet.ProtuStrankaListFormatedOIB>
  <DomainObject.Predmet.ProtuStrankaListFormatedWithAdress>
    <izvorni_sadrzaj>
      <item>FREDERIC CHALES d.o.o. za usluge, turistička agencija, Hrvatskih iseljenika 4, 21000 Split</item>
    </izvorni_sadrzaj>
    <derivirana_varijabla naziv="DomainObject.Predmet.ProtuStrankaListFormatedWithAdress_1">
      <item>FREDERIC CHALES d.o.o. za usluge, turistička agencija, Hrvatskih iseljenika 4, 21000 Split</item>
    </derivirana_varijabla>
  </DomainObject.Predmet.ProtuStrankaListFormatedWithAdress>
  <DomainObject.Predmet.ProtuStrankaListFormatedWithAdressOIB>
    <izvorni_sadrzaj>
      <item>FREDERIC CHALES d.o.o. za usluge, turistička agencija, OIB 91689024596, Hrvatskih iseljenika 4, 21000 Split</item>
    </izvorni_sadrzaj>
    <derivirana_varijabla naziv="DomainObject.Predmet.ProtuStrankaListFormatedWithAdressOIB_1">
      <item>FREDERIC CHALES d.o.o. za usluge, turistička agencija, OIB 91689024596, Hrvatskih iseljenika 4, 21000 Split</item>
    </derivirana_varijabla>
  </DomainObject.Predmet.ProtuStrankaListFormatedWithAdressOIB>
  <DomainObject.Predmet.ProtuStrankaListNazivFormated>
    <izvorni_sadrzaj>
      <item>FREDERIC CHALES d.o.o. za usluge, turistička agencija</item>
    </izvorni_sadrzaj>
    <derivirana_varijabla naziv="DomainObject.Predmet.ProtuStrankaListNazivFormated_1">
      <item>FREDERIC CHALES d.o.o. za usluge, turistička agencija</item>
    </derivirana_varijabla>
  </DomainObject.Predmet.ProtuStrankaListNazivFormated>
  <DomainObject.Predmet.ProtuStrankaListNazivFormatedOIB>
    <izvorni_sadrzaj>
      <item>FREDERIC CHALES d.o.o. za usluge, turistička agencija, OIB 91689024596</item>
    </izvorni_sadrzaj>
    <derivirana_varijabla naziv="DomainObject.Predmet.ProtuStrankaListNazivFormatedOIB_1">
      <item>FREDERIC CHALES d.o.o. za usluge, turistička agencija, OIB 91689024596</item>
    </derivirana_varijabla>
  </DomainObject.Predmet.ProtuStrankaListNazivFormatedOIB>
  <DomainObject.Predmet.OstaliListFormated>
    <izvorni_sadrzaj>
      <item>Darijo Čajo</item>
    </izvorni_sadrzaj>
    <derivirana_varijabla naziv="DomainObject.Predmet.OstaliListFormated_1">
      <item>Darijo Čajo</item>
    </derivirana_varijabla>
  </DomainObject.Predmet.OstaliListFormated>
  <DomainObject.Predmet.OstaliListFormatedOIB>
    <izvorni_sadrzaj>
      <item>Darijo Čajo</item>
    </izvorni_sadrzaj>
    <derivirana_varijabla naziv="DomainObject.Predmet.OstaliListFormatedOIB_1">
      <item>Darijo Čajo</item>
    </derivirana_varijabla>
  </DomainObject.Predmet.OstaliListFormatedOIB>
  <DomainObject.Predmet.OstaliListFormatedWithAdress>
    <izvorni_sadrzaj>
      <item>Darijo Čajo, Cesta dr. Franje Tuđmana 632, 21214 Kaštel Kambelovac</item>
    </izvorni_sadrzaj>
    <derivirana_varijabla naziv="DomainObject.Predmet.OstaliListFormatedWithAdress_1">
      <item>Darijo Čajo, Cesta dr. Franje Tuđmana 632, 21214 Kaštel Kambelovac</item>
    </derivirana_varijabla>
  </DomainObject.Predmet.OstaliListFormatedWithAdress>
  <DomainObject.Predmet.OstaliListFormatedWithAdressOIB>
    <izvorni_sadrzaj>
      <item>Darijo Čajo, Cesta dr. Franje Tuđmana 632, 21214 Kaštel Kambelovac</item>
    </izvorni_sadrzaj>
    <derivirana_varijabla naziv="DomainObject.Predmet.OstaliListFormatedWithAdressOIB_1">
      <item>Darijo Čajo, Cesta dr. Franje Tuđmana 632, 21214 Kaštel Kambelovac</item>
    </derivirana_varijabla>
  </DomainObject.Predmet.OstaliListFormatedWithAdressOIB>
  <DomainObject.Predmet.OstaliListNazivFormated>
    <izvorni_sadrzaj>
      <item>Darijo Čajo</item>
    </izvorni_sadrzaj>
    <derivirana_varijabla naziv="DomainObject.Predmet.OstaliListNazivFormated_1">
      <item>Darijo Čajo</item>
    </derivirana_varijabla>
  </DomainObject.Predmet.OstaliListNazivFormated>
  <DomainObject.Predmet.OstaliListNazivFormatedOIB>
    <izvorni_sadrzaj>
      <item>Darijo Čajo</item>
    </izvorni_sadrzaj>
    <derivirana_varijabla naziv="DomainObject.Predmet.OstaliListNazivFormatedOIB_1">
      <item>Darijo Čajo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FREDERIC CHALES d.o.o. za usluge, turistička agencija</izvorni_sadrzaj>
    <derivirana_varijabla naziv="DomainObject.Predmet.ProtustrankaIDrugi_1">FREDERIC CHALES d.o.o. za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FREDERIC CHALES d.o.o. za usluge, turistička agencija, OIB 91689024596, Hrvatskih iseljenika 4, 21000 Split</izvorni_sadrzaj>
    <derivirana_varijabla naziv="DomainObject.Predmet.ProtustrankaIDrugiAdressOIB_1">FREDERIC CHALES d.o.o. za usluge, turistička agencija, OIB 91689024596, Hrvatskih iseljenika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FREDERIC CHALES d.o.o. za usluge, turistička agencija</item>
      <item>FINANCIJSKA AGENCIJA, RC SPLIT</item>
      <item>Darijo Čajo</item>
    </izvorni_sadrzaj>
    <derivirana_varijabla naziv="DomainObject.Predmet.SudioniciListNaziv_1">
      <item>FREDERIC CHALES d.o.o. za usluge, turistička agencija</item>
      <item>FINANCIJSKA AGENCIJA, RC SPLIT</item>
      <item>Darijo Čajo</item>
    </derivirana_varijabla>
  </DomainObject.Predmet.SudioniciListNaziv>
  <DomainObject.Predmet.SudioniciListAdressOIB>
    <izvorni_sadrzaj>
      <item>FREDERIC CHALES d.o.o. za usluge, turistička agencija, OIB 91689024596, Hrvatskih iseljenika 4,21000 Split</item>
      <item>FINANCIJSKA AGENCIJA, RC SPLIT, OIB 85821130368, Mažuranićevo šetalište 24 b,21000 Split</item>
      <item>Darijo Čajo, Cesta dr. Franje Tuđmana 632,21214 Kaštel Kambelovac</item>
    </izvorni_sadrzaj>
    <derivirana_varijabla naziv="DomainObject.Predmet.SudioniciListAdressOIB_1">
      <item>FREDERIC CHALES d.o.o. za usluge, turistička agencija, OIB 91689024596, Hrvatskih iseljenika 4,21000 Split</item>
      <item>FINANCIJSKA AGENCIJA, RC SPLIT, OIB 85821130368, Mažuranićevo šetalište 24 b,21000 Split</item>
      <item>Darijo Čajo, Cesta dr. Franje Tuđmana 632,21214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91689024596</item>
      <item>, OIB 85821130368</item>
      <item>, OIB null</item>
    </izvorni_sadrzaj>
    <derivirana_varijabla naziv="DomainObject.Predmet.SudioniciListNazivOIB_1">
      <item>, OIB 91689024596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4B939-F4B4-4A6D-A184-A5F87C5FB6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1550</properties:Words>
  <properties:Characters>8401</properties:Characters>
  <properties:Lines>168</properties:Lines>
  <properties:Paragraphs>35</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2016-09-02T06:50:00Z</dcterms:created>
  <dc:creator>Katarina Mikulić</dc:creator>
  <cp:lastModifiedBy>Katarina Mikulić</cp:lastModifiedBy>
  <cp:lastPrinted>2017-02-06T13:15:00Z</cp:lastPrinted>
  <dcterms:modified xmlns:xsi="http://www.w3.org/2001/XMLSchema-instance" xsi:type="dcterms:W3CDTF">2017-02-06T13:18:00Z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