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562e" w14:paraId="d8656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224A4" w:rsidP="00A224A4" w:rsidR="00A224A4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4A4" w:rsidP="00A224A4" w:rsidR="00A224A4"/>
    <w:p w:rsidRDefault="00A224A4" w:rsidP="00A224A4" w:rsidR="00A224A4">
      <w:r>
        <w:t>REPUBLIKA HRVATSKA</w:t>
      </w:r>
    </w:p>
    <w:p w:rsidRDefault="00A224A4" w:rsidP="00A224A4" w:rsidR="00A224A4">
      <w:r>
        <w:t>TRGOVAČKI SUD U  OSIJEKU</w:t>
      </w:r>
    </w:p>
    <w:p w:rsidRDefault="00A224A4" w:rsidP="00A224A4" w:rsidR="00A224A4">
      <w:r>
        <w:t>STALNA SLUŽBA U SLAVONSKOM BRODU</w:t>
      </w:r>
    </w:p>
    <w:p w:rsidRDefault="00A224A4" w:rsidP="00A224A4" w:rsidR="00A224A4">
      <w:r>
        <w:t xml:space="preserve">35000 Slavonski Brod                                            </w:t>
      </w:r>
      <w:r w:rsidR="00FB4DD5">
        <w:t xml:space="preserve">          </w:t>
      </w:r>
      <w:r w:rsidR="00FB4DD5">
        <w:tab/>
      </w:r>
      <w:r w:rsidR="00FB4DD5">
        <w:tab/>
        <w:t>Broj: 3 St-74/2015-8</w:t>
      </w:r>
      <w:r>
        <w:t>1</w:t>
      </w:r>
    </w:p>
    <w:p w:rsidRDefault="00A224A4" w:rsidP="00A224A4" w:rsidR="00A224A4">
      <w:r>
        <w:t>Trg pobjede 13                                                   </w:t>
      </w:r>
    </w:p>
    <w:p w:rsidRDefault="00A224A4" w:rsidP="00D40421" w:rsidR="00A224A4">
      <w:pPr>
        <w:rPr>
          <w:b/>
          <w:bCs/>
        </w:rPr>
      </w:pPr>
      <w:r>
        <w:t>                </w:t>
      </w:r>
      <w:r w:rsidR="00D40421">
        <w:tab/>
      </w:r>
      <w:r w:rsidR="00D40421">
        <w:tab/>
      </w:r>
      <w:r w:rsidR="00D40421">
        <w:tab/>
      </w:r>
      <w:r>
        <w:rPr>
          <w:b/>
          <w:bCs/>
        </w:rPr>
        <w:t xml:space="preserve">R E P U B L I K A   H R V A T S K A </w:t>
      </w:r>
    </w:p>
    <w:p w:rsidRDefault="00A224A4" w:rsidP="00A224A4" w:rsidR="00A224A4">
      <w:pPr>
        <w:jc w:val="center"/>
        <w:rPr>
          <w:b/>
          <w:bCs/>
        </w:rPr>
      </w:pPr>
      <w:r>
        <w:rPr>
          <w:b/>
          <w:bCs/>
        </w:rPr>
        <w:t>R J E Š E NJ E</w:t>
      </w:r>
    </w:p>
    <w:p w:rsidRDefault="00A224A4" w:rsidP="00A224A4" w:rsidR="00A224A4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  <w:color w:val="222222"/>
        </w:rPr>
        <w:t>EKOGRADNJA ZAGREB d.o.o. za građenje, Nova Gradiška u stečaju, A. Hebranga 28, OIB: 60373578814</w:t>
      </w:r>
      <w:r>
        <w:rPr>
          <w:color w:val="222222"/>
        </w:rPr>
        <w:t>, zastupana po stečajnom upravitelju Nikoli Kruljcu iz Martina, Našice</w:t>
      </w:r>
      <w:r>
        <w:rPr>
          <w:b/>
        </w:rPr>
        <w:t xml:space="preserve">, </w:t>
      </w:r>
      <w:r>
        <w:t xml:space="preserve">u postupku prodaje imovine stečajnog dužnika, uz odgovarajuću primjenu propisa parničnog postupka, dana 13. ožujka 2017.  </w:t>
      </w:r>
    </w:p>
    <w:p w:rsidRDefault="00CD7174" w:rsidP="00A224A4" w:rsidR="00A224A4">
      <w:pPr>
        <w:jc w:val="center"/>
        <w:rPr>
          <w:bCs/>
        </w:rPr>
      </w:pPr>
      <w:r>
        <w:rPr>
          <w:bCs/>
        </w:rPr>
        <w:t xml:space="preserve"> r </w:t>
      </w:r>
      <w:r w:rsidR="00A224A4">
        <w:rPr>
          <w:bCs/>
        </w:rPr>
        <w:t>i</w:t>
      </w:r>
      <w:r>
        <w:rPr>
          <w:bCs/>
        </w:rPr>
        <w:t xml:space="preserve"> j e š i </w:t>
      </w:r>
      <w:r w:rsidR="00A224A4">
        <w:rPr>
          <w:bCs/>
        </w:rPr>
        <w:t>o    j e</w:t>
      </w:r>
    </w:p>
    <w:p w:rsidRDefault="00A224A4" w:rsidP="00CD7174" w:rsidR="00A224A4">
      <w:pPr>
        <w:ind w:firstLine="708"/>
        <w:jc w:val="both"/>
      </w:pPr>
      <w:r>
        <w:t xml:space="preserve"> </w:t>
      </w:r>
      <w:r w:rsidR="00EF5093">
        <w:t xml:space="preserve">Smatra se da je povučen podnesak </w:t>
      </w:r>
      <w:proofErr w:type="spellStart"/>
      <w:r w:rsidR="00EF5093">
        <w:t>razlučnog</w:t>
      </w:r>
      <w:proofErr w:type="spellEnd"/>
      <w:r w:rsidR="00EF5093">
        <w:t xml:space="preserve"> vjerovnika H-ABDUCO d. o. o. Zagreb od 18. siječnja 2017. kojim isti vjerovnik prigovara  prijedlogu stečajnog upravitelja za raspodjelu utrška.</w:t>
      </w:r>
    </w:p>
    <w:p w:rsidRDefault="0072534F" w:rsidP="0072534F" w:rsidR="0072534F">
      <w:r>
        <w:tab/>
      </w:r>
      <w:r>
        <w:tab/>
      </w:r>
      <w:r>
        <w:tab/>
      </w:r>
      <w:r>
        <w:tab/>
      </w:r>
      <w:r>
        <w:tab/>
        <w:t xml:space="preserve">o b r a z l o ž e nj e </w:t>
      </w:r>
    </w:p>
    <w:p w:rsidRDefault="0072534F" w:rsidP="0072534F" w:rsidR="0072534F">
      <w:pPr>
        <w:ind w:firstLine="708"/>
        <w:rPr>
          <w:rFonts w:cs="Times New Roman"/>
        </w:rPr>
      </w:pPr>
      <w:r>
        <w:rPr>
          <w:rFonts w:cs="Times New Roman"/>
        </w:rPr>
        <w:t>U ovoj pravnoj stvari bilo je određeno ročište radi diobe utrška za dan 18.siječnja 2017., za sljedeće nekretnine:</w:t>
      </w:r>
    </w:p>
    <w:p w:rsidRDefault="0072534F" w:rsidP="0072534F" w:rsidR="0072534F">
      <w:r>
        <w:rPr>
          <w:color w:val="000000"/>
        </w:rPr>
        <w:t>- Stan S-2 u prizemlju 85,07 m2, z.k.ul.br. 7060, poduložak 10,</w:t>
      </w:r>
    </w:p>
    <w:p w:rsidRDefault="0072534F" w:rsidP="0072534F" w:rsidR="0072534F">
      <w:r>
        <w:rPr>
          <w:color w:val="000000"/>
        </w:rPr>
        <w:t>- Garaža G-2 u podrumu 11,70 m2, z.k.ul.br. 7060, poduložak 2,</w:t>
      </w:r>
    </w:p>
    <w:p w:rsidRDefault="0072534F" w:rsidP="0072534F" w:rsidR="0072534F">
      <w:r>
        <w:rPr>
          <w:color w:val="000000"/>
        </w:rPr>
        <w:t>- Parkirno mjesto PM-3 u dvorištu 7,50 m2, z.k.ul.br. 7060, poduložak 7.</w:t>
      </w:r>
    </w:p>
    <w:p w:rsidRDefault="0072534F" w:rsidP="0072534F" w:rsidR="0072534F">
      <w:pPr>
        <w:ind w:firstLine="708"/>
        <w:jc w:val="both"/>
      </w:pPr>
      <w:r>
        <w:t>Na ročište nije nitko pristupio osim stečajnog upravitelja.</w:t>
      </w:r>
    </w:p>
    <w:p w:rsidRDefault="00CF1714" w:rsidP="00D40421" w:rsidR="00CF1714">
      <w:pPr>
        <w:ind w:firstLine="708" w:left="3540"/>
        <w:jc w:val="both"/>
      </w:pPr>
    </w:p>
    <w:p w:rsidRDefault="00FB4DD5" w:rsidP="00D40421" w:rsidR="00D40421">
      <w:pPr>
        <w:ind w:firstLine="708" w:left="3540"/>
        <w:jc w:val="both"/>
      </w:pPr>
      <w:r>
        <w:lastRenderedPageBreak/>
        <w:t>-2-</w:t>
      </w:r>
      <w:r>
        <w:tab/>
      </w:r>
      <w:r>
        <w:tab/>
      </w:r>
      <w:r>
        <w:tab/>
        <w:t>Broj: 3 St-74/2015-8</w:t>
      </w:r>
      <w:r w:rsidR="00D40421">
        <w:t>1</w:t>
      </w:r>
    </w:p>
    <w:p w:rsidRDefault="00D40421" w:rsidP="0072534F" w:rsidR="00D40421">
      <w:pPr>
        <w:ind w:firstLine="708"/>
        <w:jc w:val="both"/>
      </w:pPr>
    </w:p>
    <w:p w:rsidRDefault="0072534F" w:rsidP="0072534F" w:rsidR="0072534F">
      <w:pPr>
        <w:ind w:firstLine="708"/>
        <w:jc w:val="both"/>
      </w:pPr>
      <w:proofErr w:type="spellStart"/>
      <w:r>
        <w:t>Razlučni</w:t>
      </w:r>
      <w:proofErr w:type="spellEnd"/>
      <w:r>
        <w:t xml:space="preserve"> vjerovnik H-ABDUCO d.o.o., Zagreb dostavio je podnesak od 18.1.2017. u kojem navodi da ima primjedbi na prijedlog stečajnog upravitelja i predlaže da se naloži stečajnom upravitelju da dostavi dokumentaciju na okolnost navoda. </w:t>
      </w:r>
    </w:p>
    <w:p w:rsidRDefault="0072534F" w:rsidP="0072534F" w:rsidR="0072534F">
      <w:pPr>
        <w:ind w:firstLine="708"/>
        <w:jc w:val="both"/>
      </w:pPr>
      <w:r>
        <w:t>Stečajni upravitelj je na ročištu izjavio da je H-ABDUCO d.o.o. poslao potrebnu dokumentaciju te sud donio odluku da će sačekati s donošenjem odluke dok ne zaprimi očitovanje H-ABDUCO d.o.o. na dostavljenu dokumentaciju.</w:t>
      </w:r>
    </w:p>
    <w:p w:rsidRDefault="0072534F" w:rsidP="0072534F" w:rsidR="0072534F">
      <w:pPr>
        <w:ind w:firstLine="708"/>
        <w:jc w:val="both"/>
      </w:pPr>
      <w:r>
        <w:t>Kako H-ABDUCO d.o.o. nije dostavio nikakvo očitovanje sudu, odlučeno je  posebnim zaključkom pozvati podnositelja prigovora da  podneskom,</w:t>
      </w:r>
      <w:r w:rsidR="004C62C2">
        <w:t xml:space="preserve"> da</w:t>
      </w:r>
      <w:r>
        <w:t xml:space="preserve"> nakon što je primio dokumentaciju od strane stečajnog upravitelja</w:t>
      </w:r>
      <w:r w:rsidR="004C62C2">
        <w:t>,</w:t>
      </w:r>
      <w:r>
        <w:t xml:space="preserve"> dopuni svoj podnesak o primjedbama na prijedlog za raspodjelu utrška tako da iste konkretizira. </w:t>
      </w:r>
    </w:p>
    <w:p w:rsidRDefault="0072534F" w:rsidP="0072534F" w:rsidR="0072534F">
      <w:pPr>
        <w:ind w:firstLine="708"/>
        <w:jc w:val="both"/>
      </w:pPr>
      <w:r>
        <w:t xml:space="preserve"> O navodima podneska H-ABDUCO d.o.o., Zagreb od 18.1.2017. potrebno je odlučiti kao o prigovoru, prije donošenja rješenja o namirenju.</w:t>
      </w:r>
    </w:p>
    <w:p w:rsidRDefault="0072534F" w:rsidP="00A224A4" w:rsidR="00A224A4">
      <w:pPr>
        <w:jc w:val="center"/>
      </w:pPr>
      <w:r>
        <w:t>Zaključak kojim se podnositelj prigovora H-ABDUCO poziva na dopunu podnesku u kojem je  istakao prigovor</w:t>
      </w:r>
      <w:r w:rsidR="00D40421">
        <w:t xml:space="preserve"> je objavljen na oglasnoj ploči dana 02. ožujka 2017, te je istekao rok u kojem je podnositelj prigovora trebao isti dopuniti. </w:t>
      </w:r>
    </w:p>
    <w:p w:rsidRDefault="00D40421" w:rsidP="00A224A4" w:rsidR="00D40421">
      <w:pPr>
        <w:jc w:val="center"/>
      </w:pPr>
      <w:r>
        <w:t xml:space="preserve">Stoga je odlučeno kao u izreci odgovarajućom primjenom čl. </w:t>
      </w:r>
      <w:r w:rsidR="004C62C2">
        <w:t xml:space="preserve">109 stavka 4 Zakona o </w:t>
      </w:r>
      <w:r>
        <w:t xml:space="preserve">parničnom postupku. </w:t>
      </w:r>
    </w:p>
    <w:p w:rsidRDefault="00A224A4" w:rsidP="00A224A4" w:rsidR="00A224A4">
      <w:pPr>
        <w:jc w:val="center"/>
      </w:pPr>
      <w:r>
        <w:t>U Slavonskom Brodu 13. ožujka 2017.</w:t>
      </w:r>
    </w:p>
    <w:p w:rsidRDefault="00A224A4" w:rsidP="00A224A4" w:rsidR="00A224A4"/>
    <w:p w:rsidRDefault="00A224A4" w:rsidP="00A224A4" w:rsidR="00A224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224A4" w:rsidP="00A224A4" w:rsidR="00A224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A224A4" w:rsidP="00A224A4" w:rsidR="00A224A4"/>
    <w:p w:rsidRDefault="00A224A4" w:rsidP="00A224A4" w:rsidR="00A224A4">
      <w:pPr>
        <w:rPr>
          <w:sz w:val="20"/>
          <w:szCs w:val="20"/>
        </w:rPr>
      </w:pPr>
      <w:r>
        <w:rPr>
          <w:sz w:val="20"/>
          <w:szCs w:val="20"/>
        </w:rPr>
        <w:t>NAPUTAK O PRAVNOM  LIJEKU:</w:t>
      </w:r>
    </w:p>
    <w:p w:rsidRDefault="00A224A4" w:rsidP="00A224A4" w:rsidR="00A224A4">
      <w:pPr>
        <w:rPr>
          <w:sz w:val="20"/>
          <w:szCs w:val="20"/>
        </w:rPr>
      </w:pPr>
      <w:r>
        <w:rPr>
          <w:sz w:val="20"/>
          <w:szCs w:val="20"/>
        </w:rPr>
        <w:t>Protiv ovog rješenja može  se izjaviti žalba u roku od 8 dana od dana dostave rješenja, a dostava se smatra obavljenom istekom 8 dana od dana objave rješenja na mrežnoj stanici e-Oglasna ploča sudova. Žalba se upućuje Trgovačkom sudu u Osijeku Stalna služba u Slav. Brodu u tri primjerka, a o žalbi odlučuje Visoki trgovački sud RH Zagreb.</w:t>
      </w:r>
    </w:p>
    <w:p w:rsidRDefault="00A224A4" w:rsidP="00A224A4" w:rsidR="00A224A4">
      <w:pPr>
        <w:rPr>
          <w:sz w:val="20"/>
          <w:szCs w:val="20"/>
        </w:rPr>
      </w:pPr>
    </w:p>
    <w:p w:rsidRDefault="00A224A4" w:rsidP="00A224A4" w:rsidR="00A224A4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A224A4" w:rsidP="00FB4DD5" w:rsidR="00DA0242"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</w:t>
      </w:r>
      <w:r w:rsidR="004C62C2">
        <w:rPr>
          <w:sz w:val="16"/>
          <w:szCs w:val="16"/>
        </w:rPr>
        <w:t xml:space="preserve">, H – </w:t>
      </w:r>
      <w:proofErr w:type="spellStart"/>
      <w:r w:rsidR="004C62C2">
        <w:rPr>
          <w:sz w:val="16"/>
          <w:szCs w:val="16"/>
        </w:rPr>
        <w:t>abduco</w:t>
      </w:r>
      <w:proofErr w:type="spellEnd"/>
      <w:r w:rsidR="004C62C2">
        <w:rPr>
          <w:sz w:val="16"/>
          <w:szCs w:val="16"/>
        </w:rPr>
        <w:t xml:space="preserve"> d. o. o. Zagreb, stečajnom upravitelju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33A" w:rsidP="00537B78" w:rsidR="0012333A">
      <w:r>
        <w:separator/>
      </w:r>
    </w:p>
  </w:endnote>
  <w:endnote w:id="0" w:type="continuationSeparator">
    <w:p w:rsidRDefault="0012333A" w:rsidP="00537B78" w:rsidR="00123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33A" w:rsidP="00537B78" w:rsidR="0012333A">
      <w:r>
        <w:separator/>
      </w:r>
    </w:p>
  </w:footnote>
  <w:footnote w:id="0" w:type="continuationSeparator">
    <w:p w:rsidRDefault="0012333A" w:rsidP="00537B78" w:rsidR="00123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424F0A"/>
    <w:multiLevelType w:val="hybridMultilevel"/>
    <w:tmpl w:val="65362614"/>
    <w:lvl w:tplc="1BC6D31C" w:ilvl="0">
      <w:start w:val="9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33A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2C2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34F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2D8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101"/>
    <w:rsid w:val="00A142A8"/>
    <w:rsid w:val="00A17E28"/>
    <w:rsid w:val="00A21F0D"/>
    <w:rsid w:val="00A224A4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174"/>
    <w:rsid w:val="00CD7D5D"/>
    <w:rsid w:val="00CE399B"/>
    <w:rsid w:val="00CE4AE3"/>
    <w:rsid w:val="00CF171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421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093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4DD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73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97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St-74/2015-81</izvorni_sadrzaj>
    <derivirana_varijabla naziv="DomainObject.Oznaka_1">St-74/2015-81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St-74/2015-81</izvorni_sadrzaj>
    <derivirana_varijabla naziv="DomainObject.PoslovniBrojDokumenta_1">St-74/2015-81</derivirana_varijabla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21E98-CEEC-44BC-90DE-354C4181B5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476</properties:Words>
  <properties:Characters>2504</properties:Characters>
  <properties:Lines>60</properties:Lines>
  <properties:Paragraphs>30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2017-03-13T13:14:00Z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St-74/2015-81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