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9c2a" w14:paraId="d189c2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67997">
        <w:t>1</w:t>
      </w:r>
      <w:r w:rsidR="00946FC6">
        <w:t>0</w:t>
      </w:r>
      <w:r w:rsidR="007574B5">
        <w:t>87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7997">
        <w:t>06</w:t>
      </w:r>
      <w:r w:rsidR="00AC4528">
        <w:t>.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946FC6">
        <w:t>PAR IDEJA d.o.o. Zagreb, 11. Požarinje 2 C</w:t>
      </w:r>
      <w:r w:rsidR="00F67997">
        <w:t xml:space="preserve"> </w:t>
      </w:r>
      <w:r w:rsidR="00AC4528">
        <w:t xml:space="preserve"> (OIB </w:t>
      </w:r>
      <w:r w:rsidR="005A7327">
        <w:t>0</w:t>
      </w:r>
      <w:r w:rsidR="00946FC6">
        <w:t>4661557470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574B5">
        <w:t>56.314,68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7997">
        <w:t>06</w:t>
      </w:r>
      <w:r w:rsidR="008155EE">
        <w:t>.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114EAD"/>
    <w:rsid w:val="00185571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C4528"/>
    <w:rsid w:val="00AC74F7"/>
    <w:rsid w:val="00AD027A"/>
    <w:rsid w:val="00B82F18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74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4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4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4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4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74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4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4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4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4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St-1087/2015</izvorni_sadrzaj>
    <derivirana_varijabla naziv="DomainObject.Predmet.OznakaBroj_1">St-1087/2015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Elitni interijeri  d.o.o.</izvorni_sadrzaj>
    <derivirana_varijabla naziv="DomainObject.Predmet.ProtustrankaFormated_1">  Elitni interijeri  d.o.o.</derivirana_varijabla>
  </DomainObject.Predmet.ProtustrankaFormated>
  <DomainObject.Predmet.ProtustrankaFormatedOIB>
    <izvorni_sadrzaj>  Elitni interijeri  d.o.o., OIB 11004337458</izvorni_sadrzaj>
    <derivirana_varijabla naziv="DomainObject.Predmet.ProtustrankaFormatedOIB_1">  Elitni interijeri  d.o.o., OIB 11004337458</derivirana_varijabla>
  </DomainObject.Predmet.ProtustrankaFormatedOIB>
  <DomainObject.Predmet.ProtustrankaFormatedWithAdress>
    <izvorni_sadrzaj> Elitni interijeri  d.o.o., Stankovci  bb, 47276 Stankovci</izvorni_sadrzaj>
    <derivirana_varijabla naziv="DomainObject.Predmet.ProtustrankaFormatedWithAdress_1"> Elitni interijeri  d.o.o., Stankovci  bb, 47276 Stankovci</derivirana_varijabla>
  </DomainObject.Predmet.ProtustrankaFormatedWithAdress>
  <DomainObject.Predmet.ProtustrankaFormatedWithAdressOIB>
    <izvorni_sadrzaj> Elitni interijeri  d.o.o., OIB 11004337458, Stankovci  bb, 47276 Stankovci</izvorni_sadrzaj>
    <derivirana_varijabla naziv="DomainObject.Predmet.ProtustrankaFormatedWithAdressOIB_1"> Elitni interijeri  d.o.o., OIB 11004337458, Stankovci  bb, 47276 Stankovci</derivirana_varijabla>
  </DomainObject.Predmet.ProtustrankaFormatedWithAdressOIB>
  <DomainObject.Predmet.ProtustrankaWithAdress>
    <izvorni_sadrzaj>Elitni interijeri  d.o.o. Stankovci  bb, 47276 Stankovci</izvorni_sadrzaj>
    <derivirana_varijabla naziv="DomainObject.Predmet.ProtustrankaWithAdress_1">Elitni interijeri  d.o.o. Stankovci  bb, 47276 Stankovci</derivirana_varijabla>
  </DomainObject.Predmet.ProtustrankaWithAdress>
  <DomainObject.Predmet.ProtustrankaWithAdressOIB>
    <izvorni_sadrzaj>Elitni interijeri  d.o.o., OIB 11004337458, Stankovci  bb, 47276 Stankovci</izvorni_sadrzaj>
    <derivirana_varijabla naziv="DomainObject.Predmet.ProtustrankaWithAdressOIB_1">Elitni interijeri  d.o.o., OIB 11004337458, Stankovci  bb, 47276 Stankovci</derivirana_varijabla>
  </DomainObject.Predmet.ProtustrankaWithAdressOIB>
  <DomainObject.Predmet.ProtustrankaNazivFormated>
    <izvorni_sadrzaj>Elitni interijeri  d.o.o.</izvorni_sadrzaj>
    <derivirana_varijabla naziv="DomainObject.Predmet.ProtustrankaNazivFormated_1">Elitni interijeri  d.o.o.</derivirana_varijabla>
  </DomainObject.Predmet.ProtustrankaNazivFormated>
  <DomainObject.Predmet.ProtustrankaNazivFormatedOIB>
    <izvorni_sadrzaj>Elitni interijeri  d.o.o., OIB 11004337458</izvorni_sadrzaj>
    <derivirana_varijabla naziv="DomainObject.Predmet.ProtustrankaNazivFormatedOIB_1">Elitni interijeri  d.o.o., OIB 11004337458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Elitni interijeri  d.o.o.</item>
    </izvorni_sadrzaj>
    <derivirana_varijabla naziv="DomainObject.Predmet.ProtuStrankaListFormated_1">
      <item>Elitni interijeri  d.o.o.</item>
    </derivirana_varijabla>
  </DomainObject.Predmet.ProtuStrankaListFormated>
  <DomainObject.Predmet.ProtuStrankaListFormatedOIB>
    <izvorni_sadrzaj>
      <item>Elitni interijeri  d.o.o., OIB 11004337458</item>
    </izvorni_sadrzaj>
    <derivirana_varijabla naziv="DomainObject.Predmet.ProtuStrankaListFormatedOIB_1">
      <item>Elitni interijeri  d.o.o., OIB 11004337458</item>
    </derivirana_varijabla>
  </DomainObject.Predmet.ProtuStrankaListFormatedOIB>
  <DomainObject.Predmet.ProtuStrankaListFormatedWithAdress>
    <izvorni_sadrzaj>
      <item>Elitni interijeri  d.o.o., Stankovci  bb, 47276 Stankovci</item>
    </izvorni_sadrzaj>
    <derivirana_varijabla naziv="DomainObject.Predmet.ProtuStrankaListFormatedWithAdress_1">
      <item>Elitni interijeri  d.o.o., Stankovci  bb, 47276 Stankovci</item>
    </derivirana_varijabla>
  </DomainObject.Predmet.ProtuStrankaListFormatedWithAdress>
  <DomainObject.Predmet.ProtuStrankaListFormatedWithAdressOIB>
    <izvorni_sadrzaj>
      <item>Elitni interijeri  d.o.o., OIB 11004337458, Stankovci  bb, 47276 Stankovci</item>
    </izvorni_sadrzaj>
    <derivirana_varijabla naziv="DomainObject.Predmet.ProtuStrankaListFormatedWithAdressOIB_1">
      <item>Elitni interijeri  d.o.o., OIB 11004337458, Stankovci  bb, 47276 Stankovci</item>
    </derivirana_varijabla>
  </DomainObject.Predmet.ProtuStrankaListFormatedWithAdressOIB>
  <DomainObject.Predmet.ProtuStrankaListNazivFormated>
    <izvorni_sadrzaj>
      <item>Elitni interijeri  d.o.o.</item>
    </izvorni_sadrzaj>
    <derivirana_varijabla naziv="DomainObject.Predmet.ProtuStrankaListNazivFormated_1">
      <item>Elitni interijeri  d.o.o.</item>
    </derivirana_varijabla>
  </DomainObject.Predmet.ProtuStrankaListNazivFormated>
  <DomainObject.Predmet.ProtuStrankaListNazivFormatedOIB>
    <izvorni_sadrzaj>
      <item>Elitni interijeri  d.o.o., OIB 11004337458</item>
    </izvorni_sadrzaj>
    <derivirana_varijabla naziv="DomainObject.Predmet.ProtuStrankaListNazivFormatedOIB_1">
      <item>Elitni interijeri  d.o.o., OIB 11004337458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Elitni interijeri  d.o.o.</izvorni_sadrzaj>
    <derivirana_varijabla naziv="DomainObject.Predmet.ProtustrankaIDrugi_1">Elitni interijeri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Elitni interijeri  d.o.o., OIB 11004337458, Stankovci  bb, 47276 Stankovci</izvorni_sadrzaj>
    <derivirana_varijabla naziv="DomainObject.Predmet.ProtustrankaIDrugiAdressOIB_1">Elitni interijeri  d.o.o., OIB 11004337458, Stankovci  bb, 47276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Elitni interijeri  d.o.o.</item>
    </izvorni_sadrzaj>
    <derivirana_varijabla naziv="DomainObject.Predmet.SudioniciListNaziv_1">
      <item>Financijska agencija RC Zagreb, podružnica Karlovac</item>
      <item>Elitni interijeri  d.o.o.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Elitni interijeri  d.o.o., OIB 11004337458, Stankovci  bb,47276 Stankovci</item>
    </izvorni_sadrzaj>
    <derivirana_varijabla naziv="DomainObject.Predmet.SudioniciListAdressOIB_1">
      <item>Financijska agencija RC Zagreb, podružnica Karlovac, OIB 85821130368, Pavla Vitezovića 1,47000 Karlovac</item>
      <item>Elitni interijeri  d.o.o., OIB 11004337458, Stankovci  bb,47276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11004337458</item>
    </izvorni_sadrzaj>
    <derivirana_varijabla naziv="DomainObject.Predmet.SudioniciListNazivOIB_1">
      <item>, OIB 85821130368</item>
      <item>, OIB 11004337458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1319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2015-11-06T13:35:00Z</dcterms:created>
  <dc:creator>ilukac</dc:creator>
  <cp:lastModifiedBy>Karmen Malkoč</cp:lastModifiedBy>
  <cp:lastPrinted>2015-11-06T13:22:00Z</cp:lastPrinted>
  <dcterms:modified xmlns:xsi="http://www.w3.org/2001/XMLSchema-instance" xsi:type="dcterms:W3CDTF">2015-11-06T14:33:00Z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