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48bb" w14:paraId="f2e48bb" w:rsidRDefault="00D062DB" w:rsidP="00D062DB" w:rsidR="00D062DB" w:rsidRPr="0078359D">
      <w:pPr>
        <w:jc w:val="right"/>
        <w15:collapsed w:val="false"/>
      </w:pPr>
      <w:bookmarkStart w:name="_GoBack" w:id="0"/>
      <w:bookmarkEnd w:id="0"/>
      <w:r>
        <w:t>Posl.br. 2 St-193</w:t>
      </w:r>
      <w:r w:rsidRPr="0078359D">
        <w:t>/1</w:t>
      </w:r>
      <w:r>
        <w:t>7</w:t>
      </w:r>
      <w:r w:rsidRPr="0078359D">
        <w:t>-</w:t>
      </w:r>
      <w:r w:rsidR="006E3887">
        <w:t>16</w:t>
      </w:r>
    </w:p>
    <w:p w:rsidRDefault="00D062DB" w:rsidP="00D062DB" w:rsidR="00D062DB">
      <w:pPr>
        <w:jc w:val="center"/>
        <w:rPr>
          <w:b/>
          <w:color w:val="FF0000"/>
        </w:rPr>
      </w:pPr>
    </w:p>
    <w:p w:rsidRDefault="00D062DB" w:rsidP="00D062DB" w:rsidR="00D062DB" w:rsidRPr="0078359D">
      <w:pPr>
        <w:jc w:val="center"/>
      </w:pPr>
    </w:p>
    <w:p w:rsidRDefault="00D062DB" w:rsidP="00D062DB" w:rsidR="00D062DB" w:rsidRPr="0078359D">
      <w:pPr>
        <w:jc w:val="center"/>
      </w:pPr>
      <w:r w:rsidRPr="0078359D">
        <w:t>TABLICA ISPITANIH TRAŽBINA</w:t>
      </w:r>
    </w:p>
    <w:p w:rsidRDefault="00D062DB" w:rsidP="00D062DB" w:rsidR="00D062DB" w:rsidRPr="0078359D">
      <w:pPr>
        <w:jc w:val="center"/>
      </w:pPr>
      <w:r w:rsidRPr="0078359D">
        <w:t xml:space="preserve">Po čl. 264. Stečajnog zakona </w:t>
      </w:r>
    </w:p>
    <w:p w:rsidRDefault="00D062DB" w:rsidP="00D062DB" w:rsidR="00D062DB" w:rsidRPr="0078359D">
      <w:pPr>
        <w:jc w:val="center"/>
      </w:pPr>
      <w:r w:rsidRPr="0078359D">
        <w:t xml:space="preserve">(Ispitno ročište od </w:t>
      </w:r>
      <w:r>
        <w:t>27. lipnja</w:t>
      </w:r>
      <w:r w:rsidRPr="0078359D">
        <w:t xml:space="preserve"> 2017. u stečajnom postupku nad </w:t>
      </w:r>
    </w:p>
    <w:p w:rsidRDefault="00D062DB" w:rsidP="00D062DB" w:rsidR="00D062DB" w:rsidRPr="0078359D">
      <w:pPr>
        <w:jc w:val="center"/>
      </w:pPr>
      <w:r w:rsidRPr="0033648D">
        <w:t>Stečajnom masom iza ANTONIUS d.o.o. u stečaju, Zagreb, Petrinjska 28, OIB: 67032004775</w:t>
      </w:r>
      <w:r w:rsidRPr="0078359D">
        <w:t>)</w:t>
      </w:r>
    </w:p>
    <w:p w:rsidRDefault="00D062DB" w:rsidP="00D062DB" w:rsidR="00D062DB" w:rsidRPr="0078359D">
      <w:pPr>
        <w:tabs>
          <w:tab w:pos="3686" w:val="left"/>
        </w:tabs>
        <w:jc w:val="center"/>
      </w:pPr>
    </w:p>
    <w:p w:rsidRDefault="00D062DB" w:rsidP="00D062DB" w:rsidR="00D062DB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37192E" w:rsidR="00D062DB" w:rsidRPr="0078359D">
        <w:tc>
          <w:tcPr>
            <w:tcW w:type="dxa" w:w="1008"/>
            <w:vAlign w:val="center"/>
          </w:tcPr>
          <w:p w:rsidRDefault="00D062DB" w:rsidP="0037192E" w:rsidR="00D062D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062DB" w:rsidP="0037192E" w:rsidR="00D062D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D062DB" w:rsidP="0037192E" w:rsidR="00D062D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D062DB" w:rsidP="0037192E" w:rsidR="00D062D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D062DB" w:rsidP="0037192E" w:rsidR="00D062D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D062DB" w:rsidP="0037192E" w:rsidR="00D062D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D062DB" w:rsidP="0037192E" w:rsidR="00D062D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D062DB" w:rsidP="0037192E" w:rsidR="00D062DB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37192E" w:rsidR="00D062DB" w:rsidRPr="00492920">
        <w:trPr>
          <w:trHeight w:val="1181"/>
        </w:trPr>
        <w:tc>
          <w:tcPr>
            <w:tcW w:type="dxa" w:w="1008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3C5648">
              <w:t>Republika Hrvatska, Ministarstvo financija, Porezna uprava, Zagreb, Katančićeva 5, OIB: 18683136487</w:t>
            </w:r>
          </w:p>
        </w:tc>
        <w:tc>
          <w:tcPr>
            <w:tcW w:type="dxa" w:w="2103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3C5648">
              <w:t>2.356,12</w:t>
            </w:r>
          </w:p>
        </w:tc>
        <w:tc>
          <w:tcPr>
            <w:tcW w:type="dxa" w:w="2121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3C5648">
              <w:t>2.356,12</w:t>
            </w:r>
          </w:p>
        </w:tc>
        <w:tc>
          <w:tcPr>
            <w:tcW w:type="dxa" w:w="1478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  <w:tr w:rsidTr="0037192E" w:rsidR="00D062DB" w:rsidRPr="00492920">
        <w:trPr>
          <w:trHeight w:val="1181"/>
        </w:trPr>
        <w:tc>
          <w:tcPr>
            <w:tcW w:type="dxa" w:w="1008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492920">
              <w:t>2.</w:t>
            </w:r>
          </w:p>
        </w:tc>
        <w:tc>
          <w:tcPr>
            <w:tcW w:type="dxa" w:w="4374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proofErr w:type="spellStart"/>
            <w:r w:rsidRPr="00551188">
              <w:t>Antonius</w:t>
            </w:r>
            <w:proofErr w:type="spellEnd"/>
            <w:r w:rsidRPr="00551188">
              <w:t xml:space="preserve"> </w:t>
            </w:r>
            <w:proofErr w:type="spellStart"/>
            <w:r w:rsidRPr="00551188">
              <w:t>Hermanus</w:t>
            </w:r>
            <w:proofErr w:type="spellEnd"/>
            <w:r w:rsidRPr="00551188">
              <w:t xml:space="preserve"> </w:t>
            </w:r>
            <w:proofErr w:type="spellStart"/>
            <w:r w:rsidRPr="00551188">
              <w:t>Adrianus</w:t>
            </w:r>
            <w:proofErr w:type="spellEnd"/>
            <w:r w:rsidRPr="00551188">
              <w:t xml:space="preserve"> </w:t>
            </w:r>
            <w:proofErr w:type="spellStart"/>
            <w:r w:rsidRPr="00551188">
              <w:t>Lambertus</w:t>
            </w:r>
            <w:proofErr w:type="spellEnd"/>
            <w:r w:rsidRPr="00551188">
              <w:t xml:space="preserve"> van der </w:t>
            </w:r>
            <w:proofErr w:type="spellStart"/>
            <w:r w:rsidRPr="00551188">
              <w:t>Heijden</w:t>
            </w:r>
            <w:proofErr w:type="spellEnd"/>
            <w:r w:rsidRPr="00551188">
              <w:t xml:space="preserve">, Nizozemska, 5261 NC </w:t>
            </w:r>
            <w:proofErr w:type="spellStart"/>
            <w:r w:rsidRPr="00551188">
              <w:t>Vught</w:t>
            </w:r>
            <w:proofErr w:type="spellEnd"/>
            <w:r w:rsidRPr="00551188">
              <w:t xml:space="preserve">, </w:t>
            </w:r>
            <w:proofErr w:type="spellStart"/>
            <w:r w:rsidRPr="00551188">
              <w:t>Boxtelseweg</w:t>
            </w:r>
            <w:proofErr w:type="spellEnd"/>
            <w:r w:rsidRPr="00551188">
              <w:t xml:space="preserve"> 83 A, OIB: 04065186390</w:t>
            </w:r>
          </w:p>
        </w:tc>
        <w:tc>
          <w:tcPr>
            <w:tcW w:type="dxa" w:w="2103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551188">
              <w:t>319.118,00</w:t>
            </w:r>
          </w:p>
        </w:tc>
        <w:tc>
          <w:tcPr>
            <w:tcW w:type="dxa" w:w="2121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551188">
              <w:t>319.118,00</w:t>
            </w:r>
          </w:p>
        </w:tc>
        <w:tc>
          <w:tcPr>
            <w:tcW w:type="dxa" w:w="1478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D062DB" w:rsidP="0037192E" w:rsidR="00D062DB" w:rsidRPr="00492920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D062DB" w:rsidP="00D062DB" w:rsidR="00D062DB">
      <w:pPr>
        <w:tabs>
          <w:tab w:pos="3686" w:val="left"/>
        </w:tabs>
        <w:jc w:val="center"/>
      </w:pPr>
    </w:p>
    <w:p w:rsidRDefault="00D062DB" w:rsidP="00D062DB" w:rsidR="00D062DB">
      <w:pPr>
        <w:tabs>
          <w:tab w:pos="3686" w:val="left"/>
        </w:tabs>
        <w:jc w:val="center"/>
      </w:pPr>
    </w:p>
    <w:p w:rsidRDefault="00D062DB" w:rsidP="00D062DB" w:rsidR="00D062DB" w:rsidRPr="0078359D">
      <w:pPr>
        <w:tabs>
          <w:tab w:pos="3686" w:val="left"/>
        </w:tabs>
        <w:jc w:val="center"/>
      </w:pPr>
    </w:p>
    <w:p w:rsidRDefault="00D062DB" w:rsidP="00D062DB" w:rsidR="00D062DB">
      <w:pPr>
        <w:tabs>
          <w:tab w:pos="3686" w:val="left"/>
        </w:tabs>
        <w:jc w:val="center"/>
      </w:pPr>
      <w:r w:rsidRPr="0078359D">
        <w:t>U Pazin</w:t>
      </w:r>
      <w:r w:rsidRPr="009F62A6">
        <w:t>u 2</w:t>
      </w:r>
      <w:r w:rsidR="006E3887" w:rsidRPr="009F62A6">
        <w:t>8</w:t>
      </w:r>
      <w:r w:rsidRPr="009F62A6">
        <w:t>. lipnja 201</w:t>
      </w:r>
      <w:r w:rsidRPr="0078359D">
        <w:t>7.</w:t>
      </w:r>
    </w:p>
    <w:p w:rsidRDefault="00D062DB" w:rsidP="00D062DB" w:rsidR="00D062DB" w:rsidRPr="0078359D">
      <w:pPr>
        <w:tabs>
          <w:tab w:pos="3686" w:val="left"/>
        </w:tabs>
        <w:jc w:val="center"/>
      </w:pPr>
    </w:p>
    <w:p w:rsidRDefault="00D062DB" w:rsidP="00D062DB" w:rsidR="00D062DB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D062DB" w:rsidP="00D062DB" w:rsidR="00D062DB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1E4908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2DB" w:rsidP="00D062DB" w:rsidR="00D062DB">
      <w:r>
        <w:separator/>
      </w:r>
    </w:p>
  </w:endnote>
  <w:endnote w:id="0" w:type="continuationSeparator">
    <w:p w:rsidRDefault="00D062DB" w:rsidP="00D062DB" w:rsidR="00D06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2DB" w:rsidP="00D062DB" w:rsidR="00D062DB">
      <w:r>
        <w:separator/>
      </w:r>
    </w:p>
  </w:footnote>
  <w:footnote w:id="0" w:type="continuationSeparator">
    <w:p w:rsidRDefault="00D062DB" w:rsidP="00D062DB" w:rsidR="00D06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2DB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908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2DB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62DB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Posl.br. 2 St-193</w:t>
    </w:r>
    <w:r w:rsidRPr="0078359D">
      <w:t>/1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DB"/>
    <w:rsid w:val="001E4908"/>
    <w:rsid w:val="00554328"/>
    <w:rsid w:val="006E3887"/>
    <w:rsid w:val="00985388"/>
    <w:rsid w:val="009F62A6"/>
    <w:rsid w:val="00D0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D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62DB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062D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062DB"/>
  </w:style>
  <w:style w:styleId="Podnoje" w:type="paragraph">
    <w:name w:val="footer"/>
    <w:basedOn w:val="Normal"/>
    <w:link w:val="PodnojeChar"/>
    <w:uiPriority w:val="99"/>
    <w:unhideWhenUsed/>
    <w:rsid w:val="00D06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62D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D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62DB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062D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062DB"/>
  </w:style>
  <w:style w:styleId="Podnoje" w:type="paragraph">
    <w:name w:val="footer"/>
    <w:basedOn w:val="Normal"/>
    <w:link w:val="PodnojeChar"/>
    <w:uiPriority w:val="99"/>
    <w:unhideWhenUsed/>
    <w:rsid w:val="00D06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62D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ispitanih tražbina</izvorni_sadrzaj>
    <derivirana_varijabla naziv="DomainObject.Primjedba_1">tablica ispitanih tražbina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ANTONIUS d.o.o. u stečaju</izvorni_sadrzaj>
    <derivirana_varijabla naziv="DomainObject.Predmet.ProtustrankaFormated_1">  Stečajna masa iza ANTONIUS d.o.o. u stečaju</derivirana_varijabla>
  </DomainObject.Predmet.ProtustrankaFormated>
  <DomainObject.Predmet.ProtustrankaFormatedOIB>
    <izvorni_sadrzaj>  Stečajna masa iza ANTONIUS d.o.o. u stečaju, OIB 67032004775</izvorni_sadrzaj>
    <derivirana_varijabla naziv="DomainObject.Predmet.ProtustrankaFormatedOIB_1">  Stečajna masa iza ANTONIUS d.o.o. u stečaju, OIB 67032004775</derivirana_varijabla>
  </DomainObject.Predmet.ProtustrankaFormatedOIB>
  <DomainObject.Predmet.ProtustrankaFormatedWithAdress>
    <izvorni_sadrzaj> Stečajna masa iza ANTONIUS d.o.o. u stečaju, Petrinjska 28, 10000 Zagreb</izvorni_sadrzaj>
    <derivirana_varijabla naziv="DomainObject.Predmet.ProtustrankaFormatedWithAdress_1"> Stečajna masa iza ANTONIUS d.o.o. u stečaju, Petrinjska 28, 10000 Zagreb</derivirana_varijabla>
  </DomainObject.Predmet.ProtustrankaFormatedWithAdress>
  <DomainObject.Predmet.ProtustrankaFormatedWithAdressOIB>
    <izvorni_sadrzaj> Stečajna masa iza ANTONIUS d.o.o. u stečaju, OIB 67032004775, Petrinjska 28, 10000 Zagreb</izvorni_sadrzaj>
    <derivirana_varijabla naziv="DomainObject.Predmet.ProtustrankaFormatedWithAdressOIB_1"> Stečajna masa iza ANTONIUS d.o.o. u stečaju, OIB 67032004775, Petrinjska 28, 10000 Zagreb</derivirana_varijabla>
  </DomainObject.Predmet.ProtustrankaFormatedWithAdressOIB>
  <DomainObject.Predmet.ProtustrankaWithAdress>
    <izvorni_sadrzaj>Stečajna masa iza ANTONIUS d.o.o. u stečaju Petrinjska 28, 10000 Zagreb</izvorni_sadrzaj>
    <derivirana_varijabla naziv="DomainObject.Predmet.ProtustrankaWithAdress_1">Stečajna masa iza ANTONIUS d.o.o. u stečaju Petrinjska 28, 10000 Zagreb</derivirana_varijabla>
  </DomainObject.Predmet.ProtustrankaWithAdress>
  <DomainObject.Predmet.ProtustrankaWithAdressOIB>
    <izvorni_sadrzaj>Stečajna masa iza ANTONIUS d.o.o. u stečaju, OIB 67032004775, Petrinjska 28, 10000 Zagreb</izvorni_sadrzaj>
    <derivirana_varijabla naziv="DomainObject.Predmet.ProtustrankaWithAdressOIB_1">Stečajna masa iza ANTONIUS d.o.o. u stečaju, OIB 67032004775, Petrinjska 28, 10000 Zagreb</derivirana_varijabla>
  </DomainObject.Predmet.ProtustrankaWithAdressOIB>
  <DomainObject.Predmet.ProtustrankaNazivFormated>
    <izvorni_sadrzaj>Stečajna masa iza ANTONIUS d.o.o. u stečaju</izvorni_sadrzaj>
    <derivirana_varijabla naziv="DomainObject.Predmet.ProtustrankaNazivFormated_1">Stečajna masa iza ANTONIUS d.o.o. u stečaju</derivirana_varijabla>
  </DomainObject.Predmet.ProtustrankaNazivFormated>
  <DomainObject.Predmet.ProtustrankaNazivFormatedOIB>
    <izvorni_sadrzaj>Stečajna masa iza ANTONIUS d.o.o. u stečaju, OIB 67032004775</izvorni_sadrzaj>
    <derivirana_varijabla naziv="DomainObject.Predmet.ProtustrankaNazivFormatedOIB_1">Stečajna masa iza ANTONIUS d.o.o. u stečaju, OIB 67032004775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6488.22</izvorni_sadrzaj>
    <derivirana_varijabla naziv="DomainObject.Predmet.TrenutnaVrijednost_1">6488.22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ANTONIUS d.o.o. u stečaju</item>
    </izvorni_sadrzaj>
    <derivirana_varijabla naziv="DomainObject.Predmet.ProtuStrankaListFormated_1">
      <item>Stečajna masa iza ANTONIUS d.o.o. u stečaju</item>
    </derivirana_varijabla>
  </DomainObject.Predmet.ProtuStrankaListFormated>
  <DomainObject.Predmet.ProtuStrankaListFormatedOIB>
    <izvorni_sadrzaj>
      <item>Stečajna masa iza ANTONIUS d.o.o. u stečaju, OIB 67032004775</item>
    </izvorni_sadrzaj>
    <derivirana_varijabla naziv="DomainObject.Predmet.ProtuStrankaListFormatedOIB_1">
      <item>Stečajna masa iza ANTONIUS d.o.o. u stečaju, OIB 67032004775</item>
    </derivirana_varijabla>
  </DomainObject.Predmet.ProtuStrankaListFormatedOIB>
  <DomainObject.Predmet.ProtuStrankaListFormatedWithAdress>
    <izvorni_sadrzaj>
      <item>Stečajna masa iza ANTONIUS d.o.o. u stečaju, Petrinjska 28, 10000 Zagreb</item>
    </izvorni_sadrzaj>
    <derivirana_varijabla naziv="DomainObject.Predmet.ProtuStrankaListFormatedWithAdress_1">
      <item>Stečajna masa iza ANTONIUS d.o.o. u stečaju, Petrinjska 28, 10000 Zagreb</item>
    </derivirana_varijabla>
  </DomainObject.Predmet.ProtuStrankaListFormatedWithAdress>
  <DomainObject.Predmet.ProtuStrankaListFormatedWithAdressOIB>
    <izvorni_sadrzaj>
      <item>Stečajna masa iza ANTONIUS d.o.o. u stečaju, OIB 67032004775, Petrinjska 28, 10000 Zagreb</item>
    </izvorni_sadrzaj>
    <derivirana_varijabla naziv="DomainObject.Predmet.ProtuStrankaListFormatedWithAdressOIB_1">
      <item>Stečajna masa iza ANTONIUS d.o.o. u stečaju, OIB 67032004775, Petrinjska 28, 10000 Zagreb</item>
    </derivirana_varijabla>
  </DomainObject.Predmet.ProtuStrankaListFormatedWithAdressOIB>
  <DomainObject.Predmet.ProtuStrankaListNazivFormated>
    <izvorni_sadrzaj>
      <item>Stečajna masa iza ANTONIUS d.o.o. u stečaju</item>
    </izvorni_sadrzaj>
    <derivirana_varijabla naziv="DomainObject.Predmet.ProtuStrankaListNazivFormated_1">
      <item>Stečajna masa iza ANTONIUS d.o.o. u stečaju</item>
    </derivirana_varijabla>
  </DomainObject.Predmet.ProtuStrankaListNazivFormated>
  <DomainObject.Predmet.ProtuStrankaListNazivFormatedOIB>
    <izvorni_sadrzaj>
      <item>Stečajna masa iza ANTONIUS d.o.o. u stečaju, OIB 67032004775</item>
    </izvorni_sadrzaj>
    <derivirana_varijabla naziv="DomainObject.Predmet.ProtuStrankaListNazivFormatedOIB_1">
      <item>Stečajna masa iza ANTONIUS d.o.o. u stečaju, OIB 67032004775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ANTONIUS d.o.o. u stečaju</izvorni_sadrzaj>
    <derivirana_varijabla naziv="DomainObject.Predmet.ProtustrankaIDrugi_1">Stečajna masa iza ANTONIUS d.o.o.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ANTONIUS d.o.o. u stečaju, OIB 67032004775, Petrinjska 28, 10000 Zagreb</izvorni_sadrzaj>
    <derivirana_varijabla naziv="DomainObject.Predmet.ProtustrankaIDrugiAdressOIB_1">Stečajna masa iza ANTONIUS d.o.o. u stečaju, OIB 67032004775,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ANTONIUS d.o.o. u stečaju</item>
      <item>Stečajni upravitelj Ivan Gjurašić</item>
    </izvorni_sadrzaj>
    <derivirana_varijabla naziv="DomainObject.Predmet.SudioniciListNaziv_1">
      <item>Stečajna masa iza ANTONIUS d.o.o. u stečaju</item>
      <item>Stečajni upravitelj Ivan Gjurašić</item>
    </derivirana_varijabla>
  </DomainObject.Predmet.SudioniciListNaziv>
  <DomainObject.Predmet.SudioniciListAdressOIB>
    <izvorni_sadrzaj>
      <item>Stečajna masa iza ANTONIUS d.o.o. u stečaju, OIB 67032004775, Petrinjska 28,10000 Zagreb</item>
      <item>Stečajni upravitelj Ivan Gjurašić, OIB 66025260916, Petrinjska Ulica 28,10000 Zagreb</item>
    </izvorni_sadrzaj>
    <derivirana_varijabla naziv="DomainObject.Predmet.SudioniciListAdressOIB_1">
      <item>Stečajna masa iza ANTONIUS d.o.o. u stečaju, OIB 67032004775,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67032004775</item>
      <item>, OIB 66025260916</item>
    </izvorni_sadrzaj>
    <derivirana_varijabla naziv="DomainObject.Predmet.SudioniciListNazivOIB_1">
      <item>, OIB 67032004775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628</properties:Characters>
  <properties:Lines>49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2017-06-20T06:34:00Z</dcterms:created>
  <dc:creator>Jasmina Matika</dc:creator>
  <cp:lastModifiedBy>Jasmina Matika</cp:lastModifiedBy>
  <dcterms:modified xmlns:xsi="http://www.w3.org/2001/XMLSchema-instance" xsi:type="dcterms:W3CDTF">2017-06-28T07:39:00Z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