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5b24" w14:paraId="6fc5b24" w:rsidRDefault="00AE649C" w:rsidP="00FA5B5E" w:rsidR="00AE649C" w:rsidRPr="00B76F3C">
      <w:pPr>
        <w:pStyle w:val="Naslov3"/>
        <w15:collapsed w:val="false"/>
      </w:pPr>
    </w:p>
    <w:p w:rsidRDefault="00AE24E9" w:rsidP="00AE24E9" w:rsidR="00AE24E9" w:rsidRPr="00AE24E9">
      <w:pPr>
        <w:spacing w:after="0"/>
        <w:jc w:val="right"/>
        <w:rPr>
          <w:rFonts w:cs="Times New Roman" w:eastAsia="Times New Roman"/>
          <w:lang w:eastAsia="hr-HR"/>
        </w:rPr>
      </w:pPr>
      <w:r w:rsidRPr="00AE24E9">
        <w:rPr>
          <w:rFonts w:cs="Times New Roman" w:eastAsia="Times New Roman"/>
          <w:lang w:eastAsia="hr-HR"/>
        </w:rPr>
        <w:tab/>
        <w:t xml:space="preserve">  Poslovni broj 3St-197/15-9</w:t>
      </w:r>
    </w:p>
    <w:p w:rsidRDefault="00AE24E9" w:rsidP="00AE24E9" w:rsidR="00AE24E9" w:rsidRPr="00AE24E9">
      <w:pPr>
        <w:spacing w:after="0"/>
        <w:jc w:val="center"/>
        <w:rPr>
          <w:rFonts w:cs="Times New Roman" w:eastAsia="Times New Roman"/>
          <w:lang w:eastAsia="hr-HR"/>
        </w:rPr>
      </w:pPr>
    </w:p>
    <w:p w:rsidRDefault="00AE24E9" w:rsidP="00AE24E9" w:rsidR="00AE24E9" w:rsidRPr="00AE24E9">
      <w:pPr>
        <w:spacing w:after="0"/>
        <w:ind w:firstLine="708"/>
        <w:rPr>
          <w:rFonts w:cs="Times New Roman" w:eastAsia="Times New Roman"/>
          <w:lang w:eastAsia="hr-HR"/>
        </w:rPr>
      </w:pPr>
    </w:p>
    <w:p w:rsidRDefault="00AE24E9" w:rsidP="00AE24E9" w:rsidR="00AE24E9" w:rsidRPr="00AE24E9">
      <w:pPr>
        <w:spacing w:after="0"/>
        <w:ind w:firstLine="708"/>
        <w:rPr>
          <w:rFonts w:cs="Times New Roman" w:eastAsia="Times New Roman"/>
          <w:lang w:eastAsia="hr-HR"/>
        </w:rPr>
      </w:pPr>
      <w:r w:rsidRPr="00AE24E9">
        <w:rPr>
          <w:rFonts w:cs="Times New Roman" w:eastAsia="Times New Roman"/>
          <w:lang w:eastAsia="hr-HR"/>
        </w:rPr>
        <w:t>REPUBLIKA HRVATSKA</w:t>
      </w:r>
    </w:p>
    <w:p w:rsidRDefault="00AE24E9" w:rsidP="00AE24E9" w:rsidR="00AE24E9" w:rsidRPr="00AE24E9">
      <w:pPr>
        <w:spacing w:after="0"/>
        <w:ind w:firstLine="708"/>
        <w:rPr>
          <w:rFonts w:cs="Times New Roman" w:eastAsia="Times New Roman"/>
          <w:lang w:eastAsia="hr-HR"/>
        </w:rPr>
      </w:pPr>
      <w:r w:rsidRPr="00AE24E9">
        <w:rPr>
          <w:rFonts w:cs="Times New Roman" w:eastAsia="Times New Roman"/>
          <w:lang w:eastAsia="hr-HR"/>
        </w:rPr>
        <w:t>TRGOVAČKI SUD U ZADRU</w:t>
      </w:r>
    </w:p>
    <w:p w:rsidRDefault="00AE24E9" w:rsidP="00AE24E9" w:rsidR="00AE24E9" w:rsidRPr="00AE24E9">
      <w:pPr>
        <w:spacing w:after="0"/>
        <w:ind w:firstLine="708"/>
        <w:rPr>
          <w:rFonts w:cs="Times New Roman" w:eastAsia="Times New Roman"/>
          <w:lang w:eastAsia="hr-HR"/>
        </w:rPr>
      </w:pPr>
      <w:r w:rsidRPr="00AE24E9">
        <w:rPr>
          <w:rFonts w:cs="Times New Roman" w:eastAsia="Times New Roman"/>
          <w:lang w:eastAsia="hr-HR"/>
        </w:rPr>
        <w:t>Zadar, Dr. Franje Tuđmana 35</w:t>
      </w:r>
    </w:p>
    <w:p w:rsidRDefault="00AE24E9" w:rsidP="00AE24E9" w:rsidR="00AE24E9" w:rsidRPr="00AE24E9">
      <w:pPr>
        <w:spacing w:after="0"/>
        <w:rPr>
          <w:rFonts w:cs="Times New Roman" w:eastAsia="Times New Roman"/>
          <w:lang w:eastAsia="hr-HR"/>
        </w:rPr>
      </w:pPr>
    </w:p>
    <w:p w:rsidRDefault="00AE24E9" w:rsidP="00AE24E9" w:rsidR="00AE24E9" w:rsidRPr="00AE24E9">
      <w:pPr>
        <w:spacing w:after="0"/>
        <w:rPr>
          <w:rFonts w:cs="Times New Roman" w:eastAsia="Times New Roman"/>
          <w:lang w:eastAsia="hr-HR"/>
        </w:rPr>
      </w:pPr>
    </w:p>
    <w:p w:rsidRDefault="00AE24E9" w:rsidP="00AE24E9" w:rsidR="00AE24E9" w:rsidRPr="00AE24E9">
      <w:pPr>
        <w:spacing w:after="0"/>
        <w:jc w:val="center"/>
        <w:rPr>
          <w:rFonts w:cs="Times New Roman" w:eastAsia="Times New Roman"/>
          <w:lang w:eastAsia="hr-HR"/>
        </w:rPr>
      </w:pPr>
      <w:r w:rsidRPr="00AE24E9">
        <w:rPr>
          <w:rFonts w:cs="Times New Roman" w:eastAsia="Times New Roman"/>
          <w:lang w:eastAsia="hr-HR"/>
        </w:rPr>
        <w:t xml:space="preserve">U  I M E  R E P U B L I K E  H R V A T S K E </w:t>
      </w:r>
    </w:p>
    <w:p w:rsidRDefault="00AE24E9" w:rsidP="00AE24E9" w:rsidR="00AE24E9" w:rsidRPr="00AE24E9">
      <w:pPr>
        <w:spacing w:after="0"/>
        <w:jc w:val="both"/>
        <w:rPr>
          <w:rFonts w:cs="Times New Roman" w:eastAsia="Times New Roman"/>
          <w:lang w:eastAsia="hr-HR"/>
        </w:rPr>
      </w:pPr>
    </w:p>
    <w:p w:rsidRDefault="00AE24E9" w:rsidP="00AE24E9" w:rsidR="00AE24E9" w:rsidRPr="00AE24E9">
      <w:pPr>
        <w:spacing w:after="0"/>
        <w:jc w:val="center"/>
        <w:rPr>
          <w:rFonts w:cs="Times New Roman" w:eastAsia="Times New Roman"/>
          <w:lang w:eastAsia="hr-HR"/>
        </w:rPr>
      </w:pPr>
      <w:r w:rsidRPr="00AE24E9">
        <w:rPr>
          <w:rFonts w:cs="Times New Roman" w:eastAsia="Times New Roman"/>
          <w:lang w:eastAsia="hr-HR"/>
        </w:rPr>
        <w:t>R J E Š E NJ E</w:t>
      </w:r>
    </w:p>
    <w:p w:rsidRDefault="00AE24E9" w:rsidP="00AE24E9" w:rsidR="00AE24E9" w:rsidRPr="00AE24E9">
      <w:pPr>
        <w:spacing w:after="0"/>
        <w:rPr>
          <w:rFonts w:cs="Times New Roman" w:eastAsia="Times New Roman"/>
          <w:lang w:eastAsia="hr-HR"/>
        </w:rPr>
      </w:pPr>
    </w:p>
    <w:p w:rsidRDefault="00AE24E9" w:rsidP="00AE24E9" w:rsidR="00AE24E9" w:rsidRPr="00AE24E9">
      <w:pPr>
        <w:spacing w:after="0"/>
        <w:ind w:firstLine="705"/>
        <w:jc w:val="both"/>
        <w:rPr>
          <w:rFonts w:cs="Times New Roman" w:eastAsia="Times New Roman"/>
          <w:lang w:eastAsia="hr-HR"/>
        </w:rPr>
      </w:pPr>
      <w:r w:rsidRPr="00AE24E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30. listopada 2015. za provedbu skraćenoga stečajnog postupka nad dužnikom GRAD IUS d.o.o. sa sjedištem u </w:t>
      </w:r>
      <w:proofErr w:type="spellStart"/>
      <w:r w:rsidRPr="00AE24E9">
        <w:rPr>
          <w:rFonts w:cs="Times New Roman" w:eastAsia="Times New Roman"/>
          <w:lang w:eastAsia="hr-HR"/>
        </w:rPr>
        <w:t>Mandre</w:t>
      </w:r>
      <w:proofErr w:type="spellEnd"/>
      <w:r w:rsidRPr="00AE24E9">
        <w:rPr>
          <w:rFonts w:cs="Times New Roman" w:eastAsia="Times New Roman"/>
          <w:lang w:eastAsia="hr-HR"/>
        </w:rPr>
        <w:t xml:space="preserve"> (Općina Kolan), </w:t>
      </w:r>
      <w:proofErr w:type="spellStart"/>
      <w:r w:rsidRPr="00AE24E9">
        <w:rPr>
          <w:rFonts w:cs="Times New Roman" w:eastAsia="Times New Roman"/>
          <w:lang w:eastAsia="hr-HR"/>
        </w:rPr>
        <w:t>Konobine</w:t>
      </w:r>
      <w:proofErr w:type="spellEnd"/>
      <w:r w:rsidRPr="00AE24E9">
        <w:rPr>
          <w:rFonts w:cs="Times New Roman" w:eastAsia="Times New Roman"/>
          <w:lang w:eastAsia="hr-HR"/>
        </w:rPr>
        <w:t xml:space="preserve"> 2/b, OIB: 31304089658,  </w:t>
      </w:r>
    </w:p>
    <w:p w:rsidRDefault="00AE24E9" w:rsidP="00AE24E9" w:rsidR="00AE24E9" w:rsidRPr="00AE24E9">
      <w:pPr>
        <w:spacing w:after="0"/>
        <w:jc w:val="both"/>
        <w:rPr>
          <w:rFonts w:cs="Times New Roman" w:eastAsia="Times New Roman"/>
          <w:lang w:eastAsia="hr-HR"/>
        </w:rPr>
      </w:pPr>
      <w:r w:rsidRPr="00AE24E9">
        <w:rPr>
          <w:rFonts w:cs="Times New Roman" w:eastAsia="Times New Roman"/>
          <w:lang w:eastAsia="hr-HR"/>
        </w:rPr>
        <w:t xml:space="preserve">7. ožujka 2016.  </w:t>
      </w:r>
    </w:p>
    <w:p w:rsidRDefault="00AE24E9" w:rsidP="00AE24E9" w:rsidR="00AE24E9" w:rsidRPr="00AE24E9">
      <w:pPr>
        <w:spacing w:after="0"/>
        <w:jc w:val="center"/>
        <w:rPr>
          <w:rFonts w:cs="Times New Roman" w:eastAsia="Times New Roman"/>
          <w:lang w:eastAsia="hr-HR"/>
        </w:rPr>
      </w:pPr>
    </w:p>
    <w:p w:rsidRDefault="00AE24E9" w:rsidP="00AE24E9" w:rsidR="00AE24E9" w:rsidRPr="00AE24E9">
      <w:pPr>
        <w:spacing w:after="0"/>
        <w:jc w:val="center"/>
        <w:rPr>
          <w:rFonts w:cs="Times New Roman" w:eastAsia="Times New Roman"/>
          <w:lang w:eastAsia="hr-HR"/>
        </w:rPr>
      </w:pPr>
      <w:r w:rsidRPr="00AE24E9">
        <w:rPr>
          <w:rFonts w:cs="Times New Roman" w:eastAsia="Times New Roman"/>
          <w:lang w:eastAsia="hr-HR"/>
        </w:rPr>
        <w:t>r i j e š i o  j e</w:t>
      </w:r>
    </w:p>
    <w:p w:rsidRDefault="00AE24E9" w:rsidP="00AE24E9" w:rsidR="00AE24E9" w:rsidRPr="00AE24E9">
      <w:pPr>
        <w:spacing w:after="0"/>
        <w:jc w:val="both"/>
        <w:rPr>
          <w:rFonts w:cs="Times New Roman" w:eastAsia="Times New Roman"/>
          <w:lang w:eastAsia="hr-HR"/>
        </w:rPr>
      </w:pP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I. Obustavlja se skraćeni stečajni postupak nad dužnikom GRAD IUS d.o.o. sa sjedištem u </w:t>
      </w:r>
      <w:proofErr w:type="spellStart"/>
      <w:r w:rsidRPr="00AE24E9">
        <w:rPr>
          <w:rFonts w:cs="Times New Roman" w:eastAsia="Times New Roman"/>
          <w:lang w:eastAsia="hr-HR"/>
        </w:rPr>
        <w:t>Mandre</w:t>
      </w:r>
      <w:proofErr w:type="spellEnd"/>
      <w:r w:rsidRPr="00AE24E9">
        <w:rPr>
          <w:rFonts w:cs="Times New Roman" w:eastAsia="Times New Roman"/>
          <w:lang w:eastAsia="hr-HR"/>
        </w:rPr>
        <w:t xml:space="preserve"> (Općina Kolan), </w:t>
      </w:r>
      <w:proofErr w:type="spellStart"/>
      <w:r w:rsidRPr="00AE24E9">
        <w:rPr>
          <w:rFonts w:cs="Times New Roman" w:eastAsia="Times New Roman"/>
          <w:lang w:eastAsia="hr-HR"/>
        </w:rPr>
        <w:t>Konobine</w:t>
      </w:r>
      <w:proofErr w:type="spellEnd"/>
      <w:r w:rsidRPr="00AE24E9">
        <w:rPr>
          <w:rFonts w:cs="Times New Roman" w:eastAsia="Times New Roman"/>
          <w:lang w:eastAsia="hr-HR"/>
        </w:rPr>
        <w:t xml:space="preserve"> 2/b, OIB: 31304089658.</w:t>
      </w:r>
    </w:p>
    <w:p w:rsidRDefault="00AE24E9" w:rsidP="00AE24E9" w:rsidR="00AE24E9" w:rsidRPr="00AE24E9">
      <w:pPr>
        <w:spacing w:after="0"/>
        <w:ind w:firstLine="708"/>
        <w:jc w:val="both"/>
        <w:rPr>
          <w:rFonts w:cs="Times New Roman" w:eastAsia="Times New Roman"/>
          <w:lang w:eastAsia="hr-HR"/>
        </w:rPr>
      </w:pP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 </w:t>
      </w:r>
    </w:p>
    <w:p w:rsidRDefault="00AE24E9" w:rsidP="00AE24E9" w:rsidR="00AE24E9" w:rsidRPr="00AE24E9">
      <w:pPr>
        <w:spacing w:after="0"/>
        <w:jc w:val="center"/>
        <w:rPr>
          <w:rFonts w:cs="Times New Roman" w:eastAsia="Times New Roman"/>
          <w:lang w:eastAsia="hr-HR"/>
        </w:rPr>
      </w:pPr>
      <w:r w:rsidRPr="00AE24E9">
        <w:rPr>
          <w:rFonts w:cs="Times New Roman" w:eastAsia="Times New Roman"/>
          <w:lang w:eastAsia="hr-HR"/>
        </w:rPr>
        <w:t>Obrazloženje</w:t>
      </w:r>
    </w:p>
    <w:p w:rsidRDefault="00AE24E9" w:rsidP="00AE24E9" w:rsidR="00AE24E9" w:rsidRPr="00AE24E9">
      <w:pPr>
        <w:spacing w:after="0"/>
        <w:jc w:val="both"/>
        <w:rPr>
          <w:rFonts w:cs="Times New Roman" w:eastAsia="Times New Roman"/>
          <w:lang w:eastAsia="hr-HR"/>
        </w:rPr>
      </w:pP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Postupajući po zahtjevu Financijske agencije, Regionalnog centra Split, Podružnice Zadar od 30. listopada 2015. za provedbu skraćenoga stečajnog postupka nad uvodno označenim dužnikom, oglasom ovog suda od 13.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U propisanom roku vjerovnik Republika Hrvatska, Ministarstvo financija-Porezna uprava, Područni ured je 22. siječnja 2016. dostavila ovom sudu prijedlog za otvaranje stečajnoga postupka nad dužnikom navodeći da prema istom ima dospjelu novčanu tražbinu u iznosu od 82.287,64 kn koja se temelji na stanju računa dužnika na dan 11. veljače 2016. iz informacijskog sustava vjerovnika i obračuna kamata uz zemljišnoknjižne izvatke iz kojih je razvidno da dužnik ima imovine.   </w:t>
      </w: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AE24E9" w:rsidP="00AE24E9" w:rsidR="00AE24E9" w:rsidRPr="00AE24E9">
      <w:pPr>
        <w:spacing w:after="0"/>
        <w:jc w:val="both"/>
        <w:rPr>
          <w:rFonts w:cs="Times New Roman" w:eastAsia="Times New Roman"/>
          <w:lang w:eastAsia="hr-HR"/>
        </w:rPr>
      </w:pPr>
    </w:p>
    <w:p w:rsidRDefault="00AE24E9" w:rsidP="00AE24E9" w:rsidR="00AE24E9" w:rsidRPr="00AE24E9">
      <w:pPr>
        <w:spacing w:after="0"/>
        <w:jc w:val="center"/>
        <w:rPr>
          <w:rFonts w:cs="Times New Roman" w:eastAsia="Times New Roman"/>
          <w:lang w:eastAsia="hr-HR"/>
        </w:rPr>
      </w:pPr>
      <w:r w:rsidRPr="00AE24E9">
        <w:rPr>
          <w:rFonts w:cs="Times New Roman" w:eastAsia="Times New Roman"/>
          <w:lang w:eastAsia="hr-HR"/>
        </w:rPr>
        <w:t>U Zadru 7. ožujka 2016.</w:t>
      </w:r>
    </w:p>
    <w:p w:rsidRDefault="00AE24E9" w:rsidP="00AE24E9" w:rsidR="00AE24E9" w:rsidRPr="00AE24E9">
      <w:pPr>
        <w:spacing w:after="0"/>
        <w:jc w:val="center"/>
        <w:rPr>
          <w:rFonts w:cs="Times New Roman" w:eastAsia="Times New Roman"/>
          <w:lang w:eastAsia="hr-HR"/>
        </w:rPr>
      </w:pPr>
    </w:p>
    <w:p w:rsidRDefault="00AE24E9" w:rsidP="00AE24E9" w:rsidR="00AE24E9" w:rsidRPr="00AE24E9">
      <w:pPr>
        <w:spacing w:after="0"/>
        <w:jc w:val="center"/>
        <w:rPr>
          <w:rFonts w:cs="Times New Roman" w:eastAsia="Times New Roman"/>
          <w:lang w:eastAsia="hr-HR"/>
        </w:rPr>
      </w:pPr>
    </w:p>
    <w:p w:rsidRDefault="00AE24E9" w:rsidP="00AE24E9" w:rsidR="00AE24E9" w:rsidRPr="00AE24E9">
      <w:pPr>
        <w:spacing w:after="0"/>
        <w:ind w:firstLine="708"/>
        <w:jc w:val="right"/>
        <w:rPr>
          <w:rFonts w:cs="Times New Roman" w:eastAsia="Times New Roman"/>
          <w:lang w:eastAsia="hr-HR"/>
        </w:rPr>
      </w:pPr>
      <w:r w:rsidRPr="00AE24E9">
        <w:rPr>
          <w:rFonts w:cs="Times New Roman" w:eastAsia="Times New Roman"/>
          <w:lang w:eastAsia="hr-HR"/>
        </w:rPr>
        <w:t xml:space="preserve">                                           Sutkinja:</w:t>
      </w:r>
    </w:p>
    <w:p w:rsidRDefault="00AE24E9" w:rsidP="00AE24E9" w:rsidR="00AE24E9" w:rsidRPr="00AE24E9">
      <w:pPr>
        <w:spacing w:after="0"/>
        <w:ind w:firstLine="708"/>
        <w:jc w:val="right"/>
        <w:rPr>
          <w:rFonts w:cs="Times New Roman" w:eastAsia="Times New Roman"/>
          <w:lang w:eastAsia="hr-HR"/>
        </w:rPr>
      </w:pPr>
      <w:r w:rsidRPr="00AE24E9">
        <w:rPr>
          <w:rFonts w:cs="Times New Roman" w:eastAsia="Times New Roman"/>
          <w:lang w:eastAsia="hr-HR"/>
        </w:rPr>
        <w:t xml:space="preserve">                                                                               Tina Grgas</w:t>
      </w:r>
    </w:p>
    <w:p w:rsidRDefault="00AE24E9" w:rsidP="00AE24E9" w:rsidR="00AE24E9" w:rsidRPr="00AE24E9">
      <w:pPr>
        <w:spacing w:after="0"/>
        <w:jc w:val="center"/>
        <w:rPr>
          <w:rFonts w:cs="Times New Roman" w:eastAsia="Times New Roman"/>
          <w:lang w:eastAsia="hr-HR"/>
        </w:rPr>
      </w:pPr>
    </w:p>
    <w:p w:rsidRDefault="00AE24E9" w:rsidP="00AE24E9" w:rsidR="00AE24E9" w:rsidRPr="00AE24E9">
      <w:pPr>
        <w:spacing w:after="0"/>
        <w:jc w:val="both"/>
        <w:rPr>
          <w:rFonts w:cs="Times New Roman" w:eastAsia="Times New Roman"/>
          <w:b/>
          <w:lang w:eastAsia="hr-HR"/>
        </w:rPr>
      </w:pP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UPUTA O PRAVNOM LIJEKU:</w:t>
      </w:r>
    </w:p>
    <w:p w:rsidRDefault="00AE24E9" w:rsidP="00AE24E9" w:rsidR="00AE24E9" w:rsidRPr="00AE24E9">
      <w:pPr>
        <w:spacing w:after="0"/>
        <w:ind w:firstLine="708"/>
        <w:jc w:val="both"/>
        <w:rPr>
          <w:rFonts w:cs="Times New Roman" w:eastAsia="Times New Roman"/>
          <w:lang w:eastAsia="hr-HR"/>
        </w:rPr>
      </w:pPr>
      <w:r w:rsidRPr="00AE24E9">
        <w:rPr>
          <w:rFonts w:cs="Times New Roman" w:eastAsia="Times New Roman"/>
          <w:lang w:eastAsia="hr-HR"/>
        </w:rPr>
        <w:t xml:space="preserve">Protiv ovoga rješenja može se izjaviti žalba u roku od 8 dana od dostave istog, putem ovog suda u tri istovjetna primjerka (čl. 12. i čl. 19. SZ-a). O žalbi odlučuje Visoki trgovački sud Republike Hrvatske u Zagrebu. </w:t>
      </w:r>
    </w:p>
    <w:p w:rsidRDefault="00AE24E9" w:rsidP="00AE24E9" w:rsidR="00AE24E9" w:rsidRPr="00AE24E9">
      <w:pPr>
        <w:spacing w:after="0"/>
        <w:ind w:firstLine="708"/>
        <w:jc w:val="both"/>
        <w:rPr>
          <w:rFonts w:cs="Times New Roman" w:eastAsia="Times New Roman"/>
          <w:lang w:eastAsia="hr-HR"/>
        </w:rPr>
      </w:pPr>
    </w:p>
    <w:p w:rsidRDefault="00AE24E9" w:rsidP="00AE24E9" w:rsidR="00AE24E9" w:rsidRPr="00AE24E9">
      <w:pPr>
        <w:spacing w:after="0"/>
        <w:ind w:firstLine="708"/>
        <w:jc w:val="both"/>
        <w:rPr>
          <w:rFonts w:cs="Times New Roman" w:eastAsia="Times New Roman"/>
          <w:lang w:eastAsia="hr-HR"/>
        </w:rPr>
      </w:pPr>
    </w:p>
    <w:p w:rsidRDefault="00AE24E9" w:rsidP="00AE24E9" w:rsidR="00AE24E9" w:rsidRPr="00AE24E9">
      <w:pPr>
        <w:spacing w:after="0"/>
        <w:ind w:firstLine="360"/>
        <w:rPr>
          <w:rFonts w:cs="Times New Roman" w:eastAsia="Times New Roman"/>
          <w:b/>
          <w:lang w:eastAsia="hr-HR"/>
        </w:rPr>
      </w:pPr>
      <w:r w:rsidRPr="00AE24E9">
        <w:rPr>
          <w:rFonts w:cs="Times New Roman" w:eastAsia="Times New Roman"/>
          <w:lang w:eastAsia="hr-HR"/>
        </w:rPr>
        <w:t>DNA:</w:t>
      </w:r>
    </w:p>
    <w:p w:rsidRDefault="00AE24E9" w:rsidP="00AE24E9" w:rsidR="00AE24E9" w:rsidRPr="00AE24E9">
      <w:pPr>
        <w:numPr>
          <w:ilvl w:val="0"/>
          <w:numId w:val="47"/>
        </w:numPr>
        <w:spacing w:after="0"/>
        <w:rPr>
          <w:rFonts w:cs="Times New Roman" w:eastAsia="Times New Roman"/>
          <w:lang w:eastAsia="hr-HR"/>
        </w:rPr>
      </w:pPr>
      <w:r w:rsidRPr="00AE24E9">
        <w:rPr>
          <w:rFonts w:cs="Times New Roman" w:eastAsia="Times New Roman"/>
          <w:lang w:eastAsia="hr-HR"/>
        </w:rPr>
        <w:t>FINA, RC Split, Podružnica Zadar</w:t>
      </w:r>
    </w:p>
    <w:p w:rsidRDefault="00AE24E9" w:rsidP="00AE24E9" w:rsidR="00AE24E9" w:rsidRPr="00AE24E9">
      <w:pPr>
        <w:numPr>
          <w:ilvl w:val="0"/>
          <w:numId w:val="47"/>
        </w:numPr>
        <w:spacing w:after="0"/>
        <w:rPr>
          <w:rFonts w:cs="Times New Roman" w:eastAsia="Times New Roman"/>
          <w:lang w:eastAsia="hr-HR"/>
        </w:rPr>
      </w:pPr>
      <w:r w:rsidRPr="00AE24E9">
        <w:rPr>
          <w:rFonts w:cs="Times New Roman" w:eastAsia="Times New Roman"/>
          <w:lang w:eastAsia="hr-HR"/>
        </w:rPr>
        <w:t xml:space="preserve">Stečajnom dužniku </w:t>
      </w:r>
    </w:p>
    <w:p w:rsidRDefault="00AE24E9" w:rsidP="00AE24E9" w:rsidR="00AE24E9" w:rsidRPr="00AE24E9">
      <w:pPr>
        <w:numPr>
          <w:ilvl w:val="0"/>
          <w:numId w:val="47"/>
        </w:numPr>
        <w:spacing w:after="0"/>
        <w:rPr>
          <w:rFonts w:cs="Times New Roman" w:eastAsia="Times New Roman"/>
          <w:lang w:eastAsia="hr-HR"/>
        </w:rPr>
      </w:pPr>
      <w:r w:rsidRPr="00AE24E9">
        <w:rPr>
          <w:rFonts w:cs="Times New Roman" w:eastAsia="Times New Roman"/>
          <w:lang w:eastAsia="hr-HR"/>
        </w:rPr>
        <w:t xml:space="preserve">e-Oglasna ploča suda </w:t>
      </w:r>
    </w:p>
    <w:p w:rsidRDefault="00AE24E9" w:rsidP="00AE24E9" w:rsidR="00AE24E9" w:rsidRPr="00AE24E9">
      <w:pPr>
        <w:numPr>
          <w:ilvl w:val="0"/>
          <w:numId w:val="47"/>
        </w:numPr>
        <w:spacing w:after="0"/>
        <w:rPr>
          <w:rFonts w:cs="Times New Roman" w:eastAsia="Times New Roman"/>
          <w:lang w:eastAsia="hr-HR"/>
        </w:rPr>
      </w:pPr>
      <w:r w:rsidRPr="00AE24E9">
        <w:rPr>
          <w:rFonts w:cs="Times New Roman" w:eastAsia="Times New Roman"/>
          <w:lang w:eastAsia="hr-HR"/>
        </w:rPr>
        <w:t>U spis</w:t>
      </w:r>
    </w:p>
    <w:p w:rsidRDefault="00AE24E9" w:rsidP="00AE24E9" w:rsidR="00AE24E9" w:rsidRPr="00AE24E9">
      <w:pPr>
        <w:spacing w:after="0"/>
        <w:rPr>
          <w:rFonts w:cs="Arial" w:eastAsia="Times New Roman" w:hAnsi="Arial" w:ascii="Arial"/>
          <w:sz w:val="22"/>
          <w:szCs w:val="22"/>
          <w:lang w:eastAsia="hr-HR"/>
        </w:rPr>
      </w:pPr>
    </w:p>
    <w:p w:rsidRDefault="00AE24E9" w:rsidP="00AE24E9" w:rsidR="00AE24E9" w:rsidRPr="00AE24E9">
      <w:pPr>
        <w:spacing w:after="0"/>
        <w:rPr>
          <w:rFonts w:cs="Times New Roman" w:eastAsia="Times New Roman"/>
          <w:lang w:eastAsia="hr-HR"/>
        </w:rPr>
      </w:pPr>
    </w:p>
    <w:p w:rsidRDefault="00AE24E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24E9"/>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7918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St-197/2015-7</izvorni_sadrzaj>
    <derivirana_varijabla naziv="DomainObject.Oznaka_1">St-197/2015-7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St-197/2015</izvorni_sadrzaj>
    <derivirana_varijabla naziv="DomainObject.Predmet.OznakaBroj_1">St-197/2015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IUS društvo s ograničenom odgovornošću za graditeljstvo, trgovinu i usluge</izvorni_sadrzaj>
    <derivirana_varijabla naziv="DomainObject.Predmet.ProtustrankaFormated_1">  GRAD IUS društvo s ograničenom odgovornošću za graditeljstvo, trgovinu i usluge</derivirana_varijabla>
  </DomainObject.Predmet.ProtustrankaFormated>
  <DomainObject.Predmet.ProtustrankaFormatedOIB>
    <izvorni_sadrzaj>  GRAD IUS društvo s ograničenom odgovornošću za graditeljstvo, trgovinu i usluge, OIB 31304089658</izvorni_sadrzaj>
    <derivirana_varijabla naziv="DomainObject.Predmet.ProtustrankaFormatedOIB_1">  GRAD IUS društvo s ograničenom odgovornošću za graditeljstvo, trgovinu i usluge, OIB 31304089658</derivirana_varijabla>
  </DomainObject.Predmet.ProtustrankaFormatedOIB>
  <DomainObject.Predmet.ProtustrankaFormatedWithAdress>
    <izvorni_sadrzaj> GRAD IUS društvo s ograničenom odgovornošću za graditeljstvo, trgovinu i usluge, Konobine 2b, 23250 Mandre</izvorni_sadrzaj>
    <derivirana_varijabla naziv="DomainObject.Predmet.ProtustrankaFormatedWithAdress_1"> GRAD IUS društvo s ograničenom odgovornošću za graditeljstvo, trgovinu i usluge, Konobine 2b, 23250 Mandre</derivirana_varijabla>
  </DomainObject.Predmet.ProtustrankaFormatedWithAdress>
  <DomainObject.Predmet.ProtustrankaFormatedWithAdressOIB>
    <izvorni_sadrzaj> GRAD IUS društvo s ograničenom odgovornošću za graditeljstvo, trgovinu i usluge, OIB 31304089658, Konobine 2b, 23250 Mandre</izvorni_sadrzaj>
    <derivirana_varijabla naziv="DomainObject.Predmet.ProtustrankaFormatedWithAdressOIB_1"> GRAD IUS društvo s ograničenom odgovornošću za graditeljstvo, trgovinu i usluge, OIB 31304089658, Konobine 2b, 23250 Mandre</derivirana_varijabla>
  </DomainObject.Predmet.ProtustrankaFormatedWithAdressOIB>
  <DomainObject.Predmet.ProtustrankaWithAdress>
    <izvorni_sadrzaj>GRAD IUS društvo s ograničenom odgovornošću za graditeljstvo, trgovinu i usluge Konobine 2b, 23250 Mandre</izvorni_sadrzaj>
    <derivirana_varijabla naziv="DomainObject.Predmet.ProtustrankaWithAdress_1">GRAD IUS društvo s ograničenom odgovornošću za graditeljstvo, trgovinu i usluge Konobine 2b, 23250 Mandre</derivirana_varijabla>
  </DomainObject.Predmet.ProtustrankaWithAdress>
  <DomainObject.Predmet.ProtustrankaWithAdressOIB>
    <izvorni_sadrzaj>GRAD IUS društvo s ograničenom odgovornošću za graditeljstvo, trgovinu i usluge, OIB 31304089658, Konobine 2b, 23250 Mandre</izvorni_sadrzaj>
    <derivirana_varijabla naziv="DomainObject.Predmet.ProtustrankaWithAdressOIB_1">GRAD IUS društvo s ograničenom odgovornošću za graditeljstvo, trgovinu i usluge, OIB 31304089658, Konobine 2b, 23250 Mandre</derivirana_varijabla>
  </DomainObject.Predmet.ProtustrankaWithAdressOIB>
  <DomainObject.Predmet.ProtustrankaNazivFormated>
    <izvorni_sadrzaj>GRAD IUS društvo s ograničenom odgovornošću za graditeljstvo, trgovinu i usluge</izvorni_sadrzaj>
    <derivirana_varijabla naziv="DomainObject.Predmet.ProtustrankaNazivFormated_1">GRAD IUS društvo s ograničenom odgovornošću za graditeljstvo, trgovinu i usluge</derivirana_varijabla>
  </DomainObject.Predmet.ProtustrankaNazivFormated>
  <DomainObject.Predmet.ProtustrankaNazivFormatedOIB>
    <izvorni_sadrzaj>GRAD IUS društvo s ograničenom odgovornošću za graditeljstvo, trgovinu i usluge, OIB 31304089658</izvorni_sadrzaj>
    <derivirana_varijabla naziv="DomainObject.Predmet.ProtustrankaNazivFormatedOIB_1">GRAD IUS društvo s ograničenom odgovornošću za graditeljstvo, trgovinu i usluge, OIB 31304089658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GRAD IUS društvo s ograničenom odgovornošću za graditeljstvo, trgovinu i usluge</item>
    </izvorni_sadrzaj>
    <derivirana_varijabla naziv="DomainObject.Predmet.ProtuStrankaListFormated_1">
      <item>GRAD IUS društvo s ograničenom odgovornošću za graditeljstvo, trgovinu i usluge</item>
    </derivirana_varijabla>
  </DomainObject.Predmet.ProtuStrankaListFormated>
  <DomainObject.Predmet.ProtuStrankaListFormatedOIB>
    <izvorni_sadrzaj>
      <item>GRAD IUS društvo s ograničenom odgovornošću za graditeljstvo, trgovinu i usluge, OIB 31304089658</item>
    </izvorni_sadrzaj>
    <derivirana_varijabla naziv="DomainObject.Predmet.ProtuStrankaListFormatedOIB_1">
      <item>GRAD IUS društvo s ograničenom odgovornošću za graditeljstvo, trgovinu i usluge, OIB 31304089658</item>
    </derivirana_varijabla>
  </DomainObject.Predmet.ProtuStrankaListFormatedOIB>
  <DomainObject.Predmet.ProtuStrankaListFormatedWithAdress>
    <izvorni_sadrzaj>
      <item>GRAD IUS društvo s ograničenom odgovornošću za graditeljstvo, trgovinu i usluge, Konobine 2b, 23250 Mandre</item>
    </izvorni_sadrzaj>
    <derivirana_varijabla naziv="DomainObject.Predmet.ProtuStrankaListFormatedWithAdress_1">
      <item>GRAD IUS društvo s ograničenom odgovornošću za graditeljstvo, trgovinu i usluge, Konobine 2b, 23250 Mandre</item>
    </derivirana_varijabla>
  </DomainObject.Predmet.ProtuStrankaListFormatedWithAdress>
  <DomainObject.Predmet.ProtuStrankaListFormatedWithAdressOIB>
    <izvorni_sadrzaj>
      <item>GRAD IUS društvo s ograničenom odgovornošću za graditeljstvo, trgovinu i usluge, OIB 31304089658, Konobine 2b, 23250 Mandre</item>
    </izvorni_sadrzaj>
    <derivirana_varijabla naziv="DomainObject.Predmet.ProtuStrankaListFormatedWithAdressOIB_1">
      <item>GRAD IUS društvo s ograničenom odgovornošću za graditeljstvo, trgovinu i usluge, OIB 31304089658, Konobine 2b, 23250 Mandre</item>
    </derivirana_varijabla>
  </DomainObject.Predmet.ProtuStrankaListFormatedWithAdressOIB>
  <DomainObject.Predmet.ProtuStrankaListNazivFormated>
    <izvorni_sadrzaj>
      <item>GRAD IUS društvo s ograničenom odgovornošću za graditeljstvo, trgovinu i usluge</item>
    </izvorni_sadrzaj>
    <derivirana_varijabla naziv="DomainObject.Predmet.ProtuStrankaListNazivFormated_1">
      <item>GRAD IUS društvo s ograničenom odgovornošću za graditeljstvo, trgovinu i usluge</item>
    </derivirana_varijabla>
  </DomainObject.Predmet.ProtuStrankaListNazivFormated>
  <DomainObject.Predmet.ProtuStrankaListNazivFormatedOIB>
    <izvorni_sadrzaj>
      <item>GRAD IUS društvo s ograničenom odgovornošću za graditeljstvo, trgovinu i usluge, OIB 31304089658</item>
    </izvorni_sadrzaj>
    <derivirana_varijabla naziv="DomainObject.Predmet.ProtuStrankaListNazivFormatedOIB_1">
      <item>GRAD IUS društvo s ograničenom odgovornošću za graditeljstvo, trgovinu i usluge, OIB 31304089658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St-197/2015-7</izvorni_sadrzaj>
    <derivirana_varijabla naziv="DomainObject.PoslovniBrojDokumenta_1">St-197/2015-7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GRAD IUS društvo s ograničenom odgovornošću za graditeljstvo, trgovinu i usluge</izvorni_sadrzaj>
    <derivirana_varijabla naziv="DomainObject.Predmet.ProtustrankaIDrugi_1">GRAD IUS društvo s ograničenom odgovornošću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GRAD IUS društvo s ograničenom odgovornošću za graditeljstvo, trgovinu i usluge, OIB 31304089658, Konobine 2b, 23250 Mandre</izvorni_sadrzaj>
    <derivirana_varijabla naziv="DomainObject.Predmet.ProtustrankaIDrugiAdressOIB_1">GRAD IUS društvo s ograničenom odgovornošću za graditeljstvo, trgovinu i usluge, OIB 31304089658, Konobine 2b, 23250 Mandre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GRAD IUS društvo s ograničenom odgovornošću za graditeljstvo, trgovinu i usluge</item>
    </izvorni_sadrzaj>
    <derivirana_varijabla naziv="DomainObject.Predmet.SudioniciListNaziv_1">
      <item>FINA</item>
      <item>GRAD IUS društvo s ograničenom odgovornošću za graditeljstvo, trgovinu i usluge</item>
    </derivirana_varijabla>
  </DomainObject.Predmet.SudioniciListNaziv>
  <DomainObject.Predmet.SudioniciListAdressOIB>
    <izvorni_sadrzaj>
      <item>FINA, OIB 85821130368</item>
      <item>GRAD IUS društvo s ograničenom odgovornošću za graditeljstvo, trgovinu i usluge, OIB 31304089658, Konobine 2b,23250 Mandre</item>
    </izvorni_sadrzaj>
    <derivirana_varijabla naziv="DomainObject.Predmet.SudioniciListAdressOIB_1">
      <item>FINA, OIB 85821130368</item>
      <item>GRAD IUS društvo s ograničenom odgovornošću za graditeljstvo, trgovinu i usluge, OIB 31304089658, Konobine 2b,23250 Mandre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10FF14-EDA3-475D-9514-4121B84A38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2560</properties:Characters>
  <properties:Lines>78</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2016-03-07T11:49:00Z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St-197/2015-7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