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37499" w:rsidR="0099749A" w:rsidP="0099749A" w:rsidRDefault="0099749A" w14:paraId="e0975d9" w14:textId="e0975d9">
      <w:pPr>
        <w15:collapsed w:val="false"/>
        <w:rPr>
          <w:rFonts w:ascii="Times New Roman" w:hAnsi="Times New Roman"/>
          <w:color w:val="000000"/>
          <w:szCs w:val="24"/>
          <w:lang w:val="hr-HR"/>
        </w:rPr>
      </w:pPr>
    </w:p>
    <w:p w:rsidRPr="00637499" w:rsidR="0099749A" w:rsidP="0099749A" w:rsidRDefault="0099749A">
      <w:pPr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noProof/>
          <w:color w:val="000000"/>
          <w:szCs w:val="24"/>
          <w:lang w:val="hr-HR"/>
        </w:rPr>
        <w:t xml:space="preserve">               </w:t>
      </w:r>
      <w:r w:rsidRPr="00637499">
        <w:rPr>
          <w:rFonts w:ascii="Times New Roman" w:hAnsi="Times New Roman"/>
          <w:noProof/>
          <w:color w:val="000000"/>
          <w:szCs w:val="24"/>
          <w:lang w:val="hr-HR"/>
        </w:rPr>
        <w:drawing>
          <wp:inline distT="0" distB="0" distL="0" distR="0">
            <wp:extent cx="559435" cy="723265"/>
            <wp:effectExtent l="0" t="0" r="0" b="63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37499" w:rsidR="0099749A" w:rsidP="0099749A" w:rsidRDefault="0099749A">
      <w:pPr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 xml:space="preserve">         Republika Hrvatska</w:t>
      </w:r>
    </w:p>
    <w:p w:rsidRPr="00637499" w:rsidR="0099749A" w:rsidP="0099749A" w:rsidRDefault="0099749A">
      <w:pPr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>TRGOVAČKI SUD U ZAGREBU</w:t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  <w:t xml:space="preserve">                             </w:t>
      </w:r>
    </w:p>
    <w:p w:rsidRPr="00637499" w:rsidR="0099749A" w:rsidP="0099749A" w:rsidRDefault="0099749A">
      <w:pPr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 xml:space="preserve">      Zagreb, Amruševa 2/II</w:t>
      </w:r>
    </w:p>
    <w:p w:rsidR="00CF67B2" w:rsidP="0099749A" w:rsidRDefault="0099749A">
      <w:pPr>
        <w:jc w:val="right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ab/>
      </w:r>
    </w:p>
    <w:p w:rsidRPr="00637499" w:rsidR="0099749A" w:rsidP="0099749A" w:rsidRDefault="0099749A">
      <w:pPr>
        <w:jc w:val="right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  <w:t>20</w:t>
      </w:r>
      <w:r w:rsidR="00637499">
        <w:rPr>
          <w:rFonts w:ascii="Times New Roman" w:hAnsi="Times New Roman"/>
          <w:color w:val="000000"/>
          <w:szCs w:val="24"/>
          <w:lang w:val="hr-HR"/>
        </w:rPr>
        <w:t>.</w:t>
      </w:r>
      <w:r w:rsidR="00336E2B">
        <w:rPr>
          <w:rFonts w:ascii="Times New Roman" w:hAnsi="Times New Roman"/>
          <w:color w:val="000000"/>
          <w:szCs w:val="24"/>
          <w:lang w:val="hr-HR"/>
        </w:rPr>
        <w:t xml:space="preserve"> St-</w:t>
      </w:r>
      <w:r w:rsidR="00647DD7">
        <w:rPr>
          <w:rFonts w:ascii="Times New Roman" w:hAnsi="Times New Roman"/>
          <w:color w:val="000000"/>
          <w:szCs w:val="24"/>
          <w:lang w:val="hr-HR"/>
        </w:rPr>
        <w:t>766/19</w:t>
      </w:r>
      <w:r w:rsidR="004F2B2F">
        <w:rPr>
          <w:rFonts w:ascii="Times New Roman" w:hAnsi="Times New Roman"/>
          <w:color w:val="000000"/>
          <w:szCs w:val="24"/>
          <w:lang w:val="hr-HR"/>
        </w:rPr>
        <w:t>-109</w:t>
      </w:r>
    </w:p>
    <w:p w:rsidRPr="00637499" w:rsidR="0099749A" w:rsidP="0099749A" w:rsidRDefault="0099749A">
      <w:pPr>
        <w:jc w:val="right"/>
        <w:rPr>
          <w:rFonts w:ascii="Times New Roman" w:hAnsi="Times New Roman"/>
          <w:color w:val="000000"/>
          <w:szCs w:val="24"/>
          <w:lang w:val="hr-HR"/>
        </w:rPr>
      </w:pPr>
    </w:p>
    <w:p w:rsidRPr="00637499" w:rsidR="0099749A" w:rsidP="0099749A" w:rsidRDefault="0099749A">
      <w:pPr>
        <w:jc w:val="center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>U  I M E   R E P U B L I K E  H R V A T S K E</w:t>
      </w:r>
    </w:p>
    <w:p w:rsidRPr="00637499" w:rsidR="0099749A" w:rsidP="0099749A" w:rsidRDefault="0099749A">
      <w:pPr>
        <w:jc w:val="right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</w:p>
    <w:p w:rsidRPr="00637499" w:rsidR="0099749A" w:rsidP="0099749A" w:rsidRDefault="0099749A">
      <w:pPr>
        <w:jc w:val="center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>R J E Š E N J E</w:t>
      </w:r>
    </w:p>
    <w:p w:rsidRPr="00637499" w:rsidR="0099749A" w:rsidP="0099749A" w:rsidRDefault="0099749A">
      <w:pPr>
        <w:jc w:val="center"/>
        <w:rPr>
          <w:rFonts w:ascii="Times New Roman" w:hAnsi="Times New Roman"/>
          <w:color w:val="000000"/>
          <w:szCs w:val="24"/>
          <w:lang w:val="hr-HR"/>
        </w:rPr>
      </w:pPr>
    </w:p>
    <w:p w:rsidRPr="00637499" w:rsidR="0099749A" w:rsidP="0099749A" w:rsidRDefault="0099749A">
      <w:pPr>
        <w:ind w:firstLine="708"/>
        <w:jc w:val="both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szCs w:val="24"/>
          <w:lang w:val="hr-HR"/>
        </w:rPr>
        <w:t xml:space="preserve">TRGOVAČKI SUD U ZAGREBU, po sucu pojedincu Luciji Butigan, u stečajnom postupku </w:t>
      </w:r>
      <w:r w:rsidR="00647DD7">
        <w:rPr>
          <w:rFonts w:ascii="Times New Roman" w:hAnsi="Times New Roman"/>
          <w:szCs w:val="24"/>
        </w:rPr>
        <w:t>Stečajna masa iza AS-TEKSTIL d.o.o. - u stečaju, Zagreb (Grad Zagreb), Bužanova 15, OIB 73073578393</w:t>
      </w:r>
      <w:r w:rsidRPr="00637499">
        <w:rPr>
          <w:rFonts w:ascii="Times New Roman" w:hAnsi="Times New Roman"/>
          <w:szCs w:val="24"/>
          <w:lang w:val="hr-HR"/>
        </w:rPr>
        <w:t xml:space="preserve">, </w:t>
      </w:r>
      <w:r w:rsidR="00647DD7">
        <w:rPr>
          <w:rFonts w:ascii="Times New Roman" w:hAnsi="Times New Roman"/>
          <w:color w:val="000000"/>
          <w:szCs w:val="24"/>
          <w:lang w:val="hr-HR"/>
        </w:rPr>
        <w:t>dana 24</w:t>
      </w:r>
      <w:r w:rsidRPr="00637499">
        <w:rPr>
          <w:rFonts w:ascii="Times New Roman" w:hAnsi="Times New Roman"/>
          <w:color w:val="000000"/>
          <w:szCs w:val="24"/>
          <w:lang w:val="hr-HR"/>
        </w:rPr>
        <w:t xml:space="preserve">. </w:t>
      </w:r>
      <w:r w:rsidR="0068344E">
        <w:rPr>
          <w:rFonts w:ascii="Times New Roman" w:hAnsi="Times New Roman"/>
          <w:color w:val="000000"/>
          <w:szCs w:val="24"/>
          <w:lang w:val="hr-HR"/>
        </w:rPr>
        <w:t>srpnja 2019</w:t>
      </w:r>
      <w:r w:rsidRPr="00637499">
        <w:rPr>
          <w:rFonts w:ascii="Times New Roman" w:hAnsi="Times New Roman"/>
          <w:color w:val="000000"/>
          <w:szCs w:val="24"/>
          <w:lang w:val="hr-HR"/>
        </w:rPr>
        <w:t>.</w:t>
      </w:r>
    </w:p>
    <w:p w:rsidRPr="00637499" w:rsidR="0099749A" w:rsidP="0099749A" w:rsidRDefault="0099749A">
      <w:pPr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Pr="00637499" w:rsidR="0099749A" w:rsidP="0099749A" w:rsidRDefault="0099749A">
      <w:pPr>
        <w:jc w:val="center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 xml:space="preserve">r i j e š i o    j e </w:t>
      </w:r>
    </w:p>
    <w:p w:rsidRPr="00637499" w:rsidR="0099749A" w:rsidP="00B26380" w:rsidRDefault="0099749A">
      <w:pPr>
        <w:jc w:val="both"/>
        <w:rPr>
          <w:rFonts w:ascii="Times New Roman" w:hAnsi="Times New Roman"/>
          <w:b/>
          <w:color w:val="000000"/>
          <w:szCs w:val="24"/>
          <w:lang w:val="hr-HR"/>
        </w:rPr>
      </w:pPr>
    </w:p>
    <w:p w:rsidRPr="00B26380" w:rsidR="00B26380" w:rsidP="00B26380" w:rsidRDefault="00B26380">
      <w:pPr>
        <w:jc w:val="both"/>
        <w:rPr>
          <w:rFonts w:ascii="Times New Roman" w:hAnsi="Times New Roman"/>
          <w:color w:val="000000"/>
          <w:szCs w:val="24"/>
          <w:lang w:val="hr-HR"/>
        </w:rPr>
      </w:pPr>
      <w:r w:rsidRPr="00B26380">
        <w:rPr>
          <w:rFonts w:ascii="Times New Roman" w:hAnsi="Times New Roman"/>
          <w:color w:val="000000"/>
          <w:szCs w:val="24"/>
          <w:lang w:val="hr-HR"/>
        </w:rPr>
        <w:t>I.</w:t>
      </w:r>
      <w:r w:rsidR="00507FCE">
        <w:rPr>
          <w:rFonts w:ascii="Times New Roman" w:hAnsi="Times New Roman"/>
          <w:color w:val="000000"/>
          <w:szCs w:val="24"/>
          <w:lang w:val="hr-HR"/>
        </w:rPr>
        <w:t xml:space="preserve"> Zaključuje se stečajni postupak</w:t>
      </w:r>
      <w:r w:rsidRPr="00B26380">
        <w:rPr>
          <w:rFonts w:ascii="Times New Roman" w:hAnsi="Times New Roman"/>
          <w:color w:val="000000"/>
          <w:szCs w:val="24"/>
          <w:lang w:val="hr-HR"/>
        </w:rPr>
        <w:t xml:space="preserve"> </w:t>
      </w:r>
      <w:r w:rsidRPr="00647DD7" w:rsidR="00647DD7">
        <w:rPr>
          <w:rFonts w:ascii="Times New Roman" w:hAnsi="Times New Roman"/>
          <w:color w:val="000000"/>
          <w:szCs w:val="24"/>
          <w:lang w:val="hr-HR"/>
        </w:rPr>
        <w:t>Stečajna masa iza AS-TEKSTIL d.o.o. - u stečaju, Zagreb (Grad Zagreb), Bužanova 15, OIB 73073578393</w:t>
      </w:r>
      <w:r w:rsidRPr="00B26380">
        <w:rPr>
          <w:rFonts w:ascii="Times New Roman" w:hAnsi="Times New Roman"/>
          <w:color w:val="000000"/>
          <w:szCs w:val="24"/>
          <w:lang w:val="hr-HR"/>
        </w:rPr>
        <w:t>.</w:t>
      </w:r>
    </w:p>
    <w:p w:rsidRPr="00B26380" w:rsidR="00B26380" w:rsidP="00B26380" w:rsidRDefault="00B26380">
      <w:pPr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Pr="00B26380" w:rsidR="00B26380" w:rsidP="00B26380" w:rsidRDefault="00507FCE">
      <w:pPr>
        <w:jc w:val="both"/>
        <w:rPr>
          <w:rFonts w:ascii="Times New Roman" w:hAnsi="Times New Roman"/>
          <w:color w:val="000000"/>
          <w:szCs w:val="24"/>
          <w:lang w:val="hr-HR"/>
        </w:rPr>
      </w:pPr>
      <w:r>
        <w:rPr>
          <w:rFonts w:ascii="Times New Roman" w:hAnsi="Times New Roman"/>
          <w:color w:val="000000"/>
          <w:szCs w:val="24"/>
          <w:lang w:val="hr-HR"/>
        </w:rPr>
        <w:t>II.</w:t>
      </w:r>
      <w:r w:rsidRPr="00B26380" w:rsidR="00B26380">
        <w:rPr>
          <w:rFonts w:ascii="Times New Roman" w:hAnsi="Times New Roman"/>
          <w:color w:val="000000"/>
          <w:szCs w:val="24"/>
          <w:lang w:val="hr-HR"/>
        </w:rPr>
        <w:t xml:space="preserve">Ovo Rješenje i osnova zaključenja stečajnog postupka objavit će </w:t>
      </w:r>
      <w:r w:rsidR="00114C78">
        <w:rPr>
          <w:rFonts w:ascii="Times New Roman" w:hAnsi="Times New Roman"/>
          <w:color w:val="000000"/>
          <w:szCs w:val="24"/>
          <w:lang w:val="hr-HR"/>
        </w:rPr>
        <w:t>na mrežnoj stranici e-oglasna ploča Trgovačkog suda u Zagrebu.</w:t>
      </w:r>
      <w:r w:rsidRPr="00B26380" w:rsidR="00B26380">
        <w:rPr>
          <w:rFonts w:ascii="Times New Roman" w:hAnsi="Times New Roman"/>
          <w:color w:val="000000"/>
          <w:szCs w:val="24"/>
          <w:lang w:val="hr-HR"/>
        </w:rPr>
        <w:t xml:space="preserve"> </w:t>
      </w:r>
    </w:p>
    <w:p w:rsidRPr="00B26380" w:rsidR="00B26380" w:rsidP="00B26380" w:rsidRDefault="00B26380">
      <w:pPr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Pr="00B26380" w:rsidR="00B26380" w:rsidP="00B26380" w:rsidRDefault="00B26380">
      <w:pPr>
        <w:jc w:val="both"/>
        <w:rPr>
          <w:rFonts w:ascii="Times New Roman" w:hAnsi="Times New Roman"/>
          <w:color w:val="000000"/>
          <w:szCs w:val="24"/>
          <w:lang w:val="hr-HR"/>
        </w:rPr>
      </w:pPr>
      <w:r w:rsidRPr="00B26380">
        <w:rPr>
          <w:rFonts w:ascii="Times New Roman" w:hAnsi="Times New Roman"/>
          <w:color w:val="000000"/>
          <w:szCs w:val="24"/>
          <w:lang w:val="hr-HR"/>
        </w:rPr>
        <w:t>III. Rješenje se dostavlja sudskom registru ovog suda nakon pravomoćnosti istoga.</w:t>
      </w:r>
    </w:p>
    <w:p w:rsidRPr="00B26380" w:rsidR="00B26380" w:rsidP="00B26380" w:rsidRDefault="00B26380">
      <w:pPr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Pr="00B26380" w:rsidR="00B26380" w:rsidP="00507FCE" w:rsidRDefault="00B26380">
      <w:pPr>
        <w:jc w:val="center"/>
        <w:rPr>
          <w:rFonts w:ascii="Times New Roman" w:hAnsi="Times New Roman"/>
          <w:color w:val="000000"/>
          <w:szCs w:val="24"/>
          <w:lang w:val="hr-HR"/>
        </w:rPr>
      </w:pPr>
      <w:r w:rsidRPr="00B26380">
        <w:rPr>
          <w:rFonts w:ascii="Times New Roman" w:hAnsi="Times New Roman"/>
          <w:color w:val="000000"/>
          <w:szCs w:val="24"/>
          <w:lang w:val="hr-HR"/>
        </w:rPr>
        <w:t>Obrazloženje</w:t>
      </w:r>
    </w:p>
    <w:p w:rsidRPr="00B26380" w:rsidR="00B26380" w:rsidP="00B26380" w:rsidRDefault="00B26380">
      <w:pPr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="00B26380" w:rsidP="00B26380" w:rsidRDefault="00B26380">
      <w:pPr>
        <w:jc w:val="both"/>
        <w:rPr>
          <w:rFonts w:ascii="Times New Roman" w:hAnsi="Times New Roman"/>
          <w:color w:val="000000"/>
          <w:szCs w:val="24"/>
          <w:lang w:val="hr-HR"/>
        </w:rPr>
      </w:pPr>
      <w:r w:rsidRPr="00B26380">
        <w:rPr>
          <w:rFonts w:ascii="Times New Roman" w:hAnsi="Times New Roman"/>
          <w:color w:val="000000"/>
          <w:szCs w:val="24"/>
          <w:lang w:val="hr-HR"/>
        </w:rPr>
        <w:tab/>
        <w:t>Rješenjem Trgovačkog sud</w:t>
      </w:r>
      <w:r w:rsidR="005F5B7C">
        <w:rPr>
          <w:rFonts w:ascii="Times New Roman" w:hAnsi="Times New Roman"/>
          <w:color w:val="000000"/>
          <w:szCs w:val="24"/>
          <w:lang w:val="hr-HR"/>
        </w:rPr>
        <w:t>a u Zagrebu br. St-</w:t>
      </w:r>
      <w:r w:rsidR="0061795E">
        <w:rPr>
          <w:rFonts w:ascii="Times New Roman" w:hAnsi="Times New Roman"/>
          <w:color w:val="000000"/>
          <w:szCs w:val="24"/>
          <w:lang w:val="hr-HR"/>
        </w:rPr>
        <w:t>706/11 od 28</w:t>
      </w:r>
      <w:r w:rsidRPr="00B26380">
        <w:rPr>
          <w:rFonts w:ascii="Times New Roman" w:hAnsi="Times New Roman"/>
          <w:color w:val="000000"/>
          <w:szCs w:val="24"/>
          <w:lang w:val="hr-HR"/>
        </w:rPr>
        <w:t xml:space="preserve">. </w:t>
      </w:r>
      <w:r w:rsidR="0061795E">
        <w:rPr>
          <w:rFonts w:ascii="Times New Roman" w:hAnsi="Times New Roman"/>
          <w:color w:val="000000"/>
          <w:szCs w:val="24"/>
          <w:lang w:val="hr-HR"/>
        </w:rPr>
        <w:t>veljače 2019</w:t>
      </w:r>
      <w:r w:rsidRPr="00B26380">
        <w:rPr>
          <w:rFonts w:ascii="Times New Roman" w:hAnsi="Times New Roman"/>
          <w:color w:val="000000"/>
          <w:szCs w:val="24"/>
          <w:lang w:val="hr-HR"/>
        </w:rPr>
        <w:t>.</w:t>
      </w:r>
      <w:r w:rsidR="003E09D1">
        <w:rPr>
          <w:rFonts w:ascii="Times New Roman" w:hAnsi="Times New Roman"/>
          <w:color w:val="000000"/>
          <w:szCs w:val="24"/>
          <w:lang w:val="hr-HR"/>
        </w:rPr>
        <w:t xml:space="preserve"> godine </w:t>
      </w:r>
      <w:r w:rsidRPr="00B26380">
        <w:rPr>
          <w:rFonts w:ascii="Times New Roman" w:hAnsi="Times New Roman"/>
          <w:color w:val="000000"/>
          <w:szCs w:val="24"/>
          <w:lang w:val="hr-HR"/>
        </w:rPr>
        <w:t xml:space="preserve"> određen je nastavak postupka </w:t>
      </w:r>
      <w:r w:rsidR="0061795E">
        <w:rPr>
          <w:rFonts w:ascii="Times New Roman" w:hAnsi="Times New Roman"/>
          <w:szCs w:val="24"/>
        </w:rPr>
        <w:t>Stečajna masa iza AS-TEKSTIL d.o.o. - u stečaju, Zagreb (Grad Zagreb), Bužanova 15, OIB 73073578393</w:t>
      </w:r>
      <w:r w:rsidRPr="00B26380">
        <w:rPr>
          <w:rFonts w:ascii="Times New Roman" w:hAnsi="Times New Roman"/>
          <w:color w:val="000000"/>
          <w:szCs w:val="24"/>
          <w:lang w:val="hr-HR"/>
        </w:rPr>
        <w:t xml:space="preserve">, radi </w:t>
      </w:r>
      <w:r w:rsidR="0061795E">
        <w:rPr>
          <w:rFonts w:ascii="Times New Roman" w:hAnsi="Times New Roman"/>
          <w:color w:val="000000"/>
          <w:szCs w:val="24"/>
          <w:lang w:val="hr-HR"/>
        </w:rPr>
        <w:t>prve</w:t>
      </w:r>
      <w:r w:rsidRPr="00B26380">
        <w:rPr>
          <w:rFonts w:ascii="Times New Roman" w:hAnsi="Times New Roman"/>
          <w:color w:val="000000"/>
          <w:szCs w:val="24"/>
          <w:lang w:val="hr-HR"/>
        </w:rPr>
        <w:t xml:space="preserve"> naknadne diobe. </w:t>
      </w:r>
    </w:p>
    <w:p w:rsidR="00CF67B2" w:rsidP="00B26380" w:rsidRDefault="00CF67B2">
      <w:pPr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="003E09D1" w:rsidP="00B26380" w:rsidRDefault="00B26380">
      <w:pPr>
        <w:jc w:val="both"/>
        <w:rPr>
          <w:rFonts w:ascii="Times New Roman" w:hAnsi="Times New Roman"/>
          <w:color w:val="000000"/>
          <w:szCs w:val="24"/>
          <w:lang w:val="hr-HR"/>
        </w:rPr>
      </w:pPr>
      <w:r w:rsidRPr="00B26380">
        <w:rPr>
          <w:rFonts w:ascii="Times New Roman" w:hAnsi="Times New Roman"/>
          <w:color w:val="000000"/>
          <w:szCs w:val="24"/>
          <w:lang w:val="hr-HR"/>
        </w:rPr>
        <w:tab/>
        <w:t xml:space="preserve">Ista je provedena na temelju pravomoćnog završnog diobenog popisa, </w:t>
      </w:r>
      <w:r w:rsidR="00304A16">
        <w:rPr>
          <w:rFonts w:ascii="Times New Roman" w:hAnsi="Times New Roman"/>
          <w:color w:val="000000"/>
          <w:szCs w:val="24"/>
          <w:lang w:val="hr-HR"/>
        </w:rPr>
        <w:t xml:space="preserve">te temeljem Rješenja br. St-766/19 od 16. travnja 2019.g., a kojim je dana suglasnost na prvu naknadnu diobu.  </w:t>
      </w:r>
    </w:p>
    <w:p w:rsidR="00CF67B2" w:rsidP="00B26380" w:rsidRDefault="00CF67B2">
      <w:pPr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="00B26380" w:rsidP="003E09D1" w:rsidRDefault="00B26380">
      <w:pPr>
        <w:ind w:firstLine="708"/>
        <w:jc w:val="both"/>
        <w:rPr>
          <w:rFonts w:ascii="Times New Roman" w:hAnsi="Times New Roman"/>
          <w:color w:val="000000"/>
          <w:szCs w:val="24"/>
          <w:lang w:val="hr-HR"/>
        </w:rPr>
      </w:pPr>
      <w:r w:rsidRPr="00B26380">
        <w:rPr>
          <w:rFonts w:ascii="Times New Roman" w:hAnsi="Times New Roman"/>
          <w:color w:val="000000"/>
          <w:szCs w:val="24"/>
          <w:lang w:val="hr-HR"/>
        </w:rPr>
        <w:t xml:space="preserve">Navedenom diobom, djelomično su namireni vjerovnici </w:t>
      </w:r>
      <w:r w:rsidR="00304A16">
        <w:rPr>
          <w:rFonts w:ascii="Times New Roman" w:hAnsi="Times New Roman"/>
          <w:color w:val="000000"/>
          <w:szCs w:val="24"/>
          <w:lang w:val="hr-HR"/>
        </w:rPr>
        <w:t>prvog</w:t>
      </w:r>
      <w:r w:rsidRPr="00B26380">
        <w:rPr>
          <w:rFonts w:ascii="Times New Roman" w:hAnsi="Times New Roman"/>
          <w:color w:val="000000"/>
          <w:szCs w:val="24"/>
          <w:lang w:val="hr-HR"/>
        </w:rPr>
        <w:t xml:space="preserve"> višeg isplatnog reda</w:t>
      </w:r>
      <w:r w:rsidR="00304A16">
        <w:rPr>
          <w:rFonts w:ascii="Times New Roman" w:hAnsi="Times New Roman"/>
          <w:color w:val="000000"/>
          <w:szCs w:val="24"/>
          <w:lang w:val="hr-HR"/>
        </w:rPr>
        <w:t xml:space="preserve"> za iznos od 13.300,00 kn</w:t>
      </w:r>
      <w:r w:rsidRPr="00B26380">
        <w:rPr>
          <w:rFonts w:ascii="Times New Roman" w:hAnsi="Times New Roman"/>
          <w:color w:val="000000"/>
          <w:szCs w:val="24"/>
          <w:lang w:val="hr-HR"/>
        </w:rPr>
        <w:t>,</w:t>
      </w:r>
      <w:r w:rsidR="003E09D1">
        <w:rPr>
          <w:rFonts w:ascii="Times New Roman" w:hAnsi="Times New Roman"/>
          <w:color w:val="000000"/>
          <w:szCs w:val="24"/>
          <w:lang w:val="hr-HR"/>
        </w:rPr>
        <w:t xml:space="preserve"> a što predstavlja namirenj</w:t>
      </w:r>
      <w:r w:rsidR="00304A16">
        <w:rPr>
          <w:rFonts w:ascii="Times New Roman" w:hAnsi="Times New Roman"/>
          <w:color w:val="000000"/>
          <w:szCs w:val="24"/>
          <w:lang w:val="hr-HR"/>
        </w:rPr>
        <w:t>e od 29,0946</w:t>
      </w:r>
      <w:r w:rsidR="003E09D1">
        <w:rPr>
          <w:rFonts w:ascii="Times New Roman" w:hAnsi="Times New Roman"/>
          <w:color w:val="000000"/>
          <w:szCs w:val="24"/>
          <w:lang w:val="hr-HR"/>
        </w:rPr>
        <w:t xml:space="preserve"> % u odnosu na ukupno utvrđene tražbine </w:t>
      </w:r>
      <w:r w:rsidRPr="00B26380">
        <w:rPr>
          <w:rFonts w:ascii="Times New Roman" w:hAnsi="Times New Roman"/>
          <w:color w:val="000000"/>
          <w:szCs w:val="24"/>
          <w:lang w:val="hr-HR"/>
        </w:rPr>
        <w:t xml:space="preserve"> stečajnih vjerovnika </w:t>
      </w:r>
      <w:r w:rsidR="00304A16">
        <w:rPr>
          <w:rFonts w:ascii="Times New Roman" w:hAnsi="Times New Roman"/>
          <w:color w:val="000000"/>
          <w:szCs w:val="24"/>
          <w:lang w:val="hr-HR"/>
        </w:rPr>
        <w:t>prvog</w:t>
      </w:r>
      <w:r w:rsidRPr="00B26380">
        <w:rPr>
          <w:rFonts w:ascii="Times New Roman" w:hAnsi="Times New Roman"/>
          <w:color w:val="000000"/>
          <w:szCs w:val="24"/>
          <w:lang w:val="hr-HR"/>
        </w:rPr>
        <w:t xml:space="preserve"> višeg isplatnog reda. </w:t>
      </w:r>
    </w:p>
    <w:p w:rsidR="00CF67B2" w:rsidP="003E09D1" w:rsidRDefault="00CF67B2">
      <w:pPr>
        <w:ind w:firstLine="708"/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="004C0FAE" w:rsidP="003E09D1" w:rsidRDefault="004C0FAE">
      <w:pPr>
        <w:ind w:firstLine="708"/>
        <w:jc w:val="both"/>
        <w:rPr>
          <w:rFonts w:ascii="Times New Roman" w:hAnsi="Times New Roman"/>
          <w:color w:val="000000"/>
          <w:szCs w:val="24"/>
          <w:lang w:val="hr-HR"/>
        </w:rPr>
      </w:pPr>
      <w:r>
        <w:rPr>
          <w:rFonts w:ascii="Times New Roman" w:hAnsi="Times New Roman"/>
          <w:color w:val="000000"/>
          <w:szCs w:val="24"/>
          <w:lang w:val="hr-HR"/>
        </w:rPr>
        <w:t>Stečajni upravitelj pisanim podneskom (list 250 spisa) izvjestio je da je izvršena prva naknadna dioba stečajnim vjerovnicima prvog višeg isplatnog reda.</w:t>
      </w:r>
    </w:p>
    <w:p w:rsidR="00CF67B2" w:rsidP="003E09D1" w:rsidRDefault="00CF67B2">
      <w:pPr>
        <w:ind w:firstLine="708"/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="00B26380" w:rsidP="00CF67B2" w:rsidRDefault="00B26380">
      <w:pPr>
        <w:jc w:val="both"/>
        <w:rPr>
          <w:rFonts w:ascii="Times New Roman" w:hAnsi="Times New Roman"/>
          <w:color w:val="000000"/>
          <w:szCs w:val="24"/>
          <w:lang w:val="hr-HR"/>
        </w:rPr>
      </w:pPr>
      <w:r w:rsidRPr="00B26380">
        <w:rPr>
          <w:rFonts w:ascii="Times New Roman" w:hAnsi="Times New Roman"/>
          <w:color w:val="000000"/>
          <w:szCs w:val="24"/>
          <w:lang w:val="hr-HR"/>
        </w:rPr>
        <w:tab/>
        <w:t xml:space="preserve">Slijedom prethodno iznesenog, te s obzirom na činjenicu da je </w:t>
      </w:r>
      <w:r w:rsidR="00C40366">
        <w:rPr>
          <w:rFonts w:ascii="Times New Roman" w:hAnsi="Times New Roman"/>
          <w:color w:val="000000"/>
          <w:szCs w:val="24"/>
          <w:lang w:val="hr-HR"/>
        </w:rPr>
        <w:t>prva</w:t>
      </w:r>
      <w:r w:rsidRPr="00B26380">
        <w:rPr>
          <w:rFonts w:ascii="Times New Roman" w:hAnsi="Times New Roman"/>
          <w:color w:val="000000"/>
          <w:szCs w:val="24"/>
          <w:lang w:val="hr-HR"/>
        </w:rPr>
        <w:t xml:space="preserve"> naknadna dioba provedena sukladno sa završnim diobenim popisom, a o čemu je stečajni upravitelj dostavio </w:t>
      </w:r>
      <w:r w:rsidR="00C40366">
        <w:rPr>
          <w:rFonts w:ascii="Times New Roman" w:hAnsi="Times New Roman"/>
          <w:color w:val="000000"/>
          <w:szCs w:val="24"/>
          <w:lang w:val="hr-HR"/>
        </w:rPr>
        <w:t xml:space="preserve">pisano </w:t>
      </w:r>
      <w:r w:rsidRPr="00B26380">
        <w:rPr>
          <w:rFonts w:ascii="Times New Roman" w:hAnsi="Times New Roman"/>
          <w:color w:val="000000"/>
          <w:szCs w:val="24"/>
          <w:lang w:val="hr-HR"/>
        </w:rPr>
        <w:t xml:space="preserve">izvješće, to je na temelju članka 199. stavak 4. i članka 196. stavak 1. Stečajnog </w:t>
      </w:r>
      <w:r w:rsidRPr="00B26380">
        <w:rPr>
          <w:rFonts w:ascii="Times New Roman" w:hAnsi="Times New Roman"/>
          <w:color w:val="000000"/>
          <w:szCs w:val="24"/>
          <w:lang w:val="hr-HR"/>
        </w:rPr>
        <w:lastRenderedPageBreak/>
        <w:t>zakona doneseno ovo rješenje (Narodne novine br. 44/96, 161/98, 29/99, 129/00, 123/03, 197/03, 187/04, 82/06, 116/10, 125/12, 133/12).</w:t>
      </w:r>
    </w:p>
    <w:p w:rsidRPr="00B26380" w:rsidR="00FC333C" w:rsidP="00A62D42" w:rsidRDefault="00FC333C">
      <w:pPr>
        <w:ind w:firstLine="708"/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Pr="00637499" w:rsidR="0099749A" w:rsidP="0099749A" w:rsidRDefault="0099749A">
      <w:pPr>
        <w:jc w:val="center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>U Zagrebu</w:t>
      </w:r>
      <w:r w:rsidR="00B74046">
        <w:rPr>
          <w:rFonts w:ascii="Times New Roman" w:hAnsi="Times New Roman"/>
          <w:color w:val="000000"/>
          <w:szCs w:val="24"/>
          <w:lang w:val="hr-HR"/>
        </w:rPr>
        <w:t>, 24</w:t>
      </w:r>
      <w:r w:rsidRPr="00637499">
        <w:rPr>
          <w:rFonts w:ascii="Times New Roman" w:hAnsi="Times New Roman"/>
          <w:color w:val="000000"/>
          <w:szCs w:val="24"/>
          <w:lang w:val="hr-HR"/>
        </w:rPr>
        <w:t xml:space="preserve">. </w:t>
      </w:r>
      <w:r w:rsidR="008146D7">
        <w:rPr>
          <w:rFonts w:ascii="Times New Roman" w:hAnsi="Times New Roman"/>
          <w:color w:val="000000"/>
          <w:szCs w:val="24"/>
          <w:lang w:val="hr-HR"/>
        </w:rPr>
        <w:t>srpnja 2019</w:t>
      </w:r>
      <w:r w:rsidRPr="00637499">
        <w:rPr>
          <w:rFonts w:ascii="Times New Roman" w:hAnsi="Times New Roman"/>
          <w:color w:val="000000"/>
          <w:szCs w:val="24"/>
          <w:lang w:val="hr-HR"/>
        </w:rPr>
        <w:t>.</w:t>
      </w:r>
    </w:p>
    <w:p w:rsidRPr="00637499" w:rsidR="0099749A" w:rsidP="0099749A" w:rsidRDefault="0099749A">
      <w:pPr>
        <w:jc w:val="center"/>
        <w:rPr>
          <w:rFonts w:ascii="Times New Roman" w:hAnsi="Times New Roman"/>
          <w:color w:val="000000"/>
          <w:szCs w:val="24"/>
          <w:lang w:val="hr-HR"/>
        </w:rPr>
      </w:pPr>
    </w:p>
    <w:p w:rsidRPr="00637499" w:rsidR="0099749A" w:rsidP="0099749A" w:rsidRDefault="00FC333C">
      <w:pPr>
        <w:rPr>
          <w:rFonts w:ascii="Times New Roman" w:hAnsi="Times New Roman"/>
          <w:color w:val="000000"/>
          <w:szCs w:val="24"/>
          <w:lang w:val="hr-HR"/>
        </w:rPr>
      </w:pPr>
      <w:r>
        <w:rPr>
          <w:rFonts w:ascii="Times New Roman" w:hAnsi="Times New Roman"/>
          <w:color w:val="000000"/>
          <w:szCs w:val="24"/>
          <w:lang w:val="hr-HR"/>
        </w:rPr>
        <w:tab/>
      </w:r>
      <w:r>
        <w:rPr>
          <w:rFonts w:ascii="Times New Roman" w:hAnsi="Times New Roman"/>
          <w:color w:val="000000"/>
          <w:szCs w:val="24"/>
          <w:lang w:val="hr-HR"/>
        </w:rPr>
        <w:tab/>
      </w:r>
      <w:r>
        <w:rPr>
          <w:rFonts w:ascii="Times New Roman" w:hAnsi="Times New Roman"/>
          <w:color w:val="000000"/>
          <w:szCs w:val="24"/>
          <w:lang w:val="hr-HR"/>
        </w:rPr>
        <w:tab/>
      </w:r>
      <w:r>
        <w:rPr>
          <w:rFonts w:ascii="Times New Roman" w:hAnsi="Times New Roman"/>
          <w:color w:val="000000"/>
          <w:szCs w:val="24"/>
          <w:lang w:val="hr-HR"/>
        </w:rPr>
        <w:tab/>
      </w:r>
      <w:r>
        <w:rPr>
          <w:rFonts w:ascii="Times New Roman" w:hAnsi="Times New Roman"/>
          <w:color w:val="000000"/>
          <w:szCs w:val="24"/>
          <w:lang w:val="hr-HR"/>
        </w:rPr>
        <w:tab/>
      </w:r>
      <w:r>
        <w:rPr>
          <w:rFonts w:ascii="Times New Roman" w:hAnsi="Times New Roman"/>
          <w:color w:val="000000"/>
          <w:szCs w:val="24"/>
          <w:lang w:val="hr-HR"/>
        </w:rPr>
        <w:tab/>
      </w:r>
      <w:r>
        <w:rPr>
          <w:rFonts w:ascii="Times New Roman" w:hAnsi="Times New Roman"/>
          <w:color w:val="000000"/>
          <w:szCs w:val="24"/>
          <w:lang w:val="hr-HR"/>
        </w:rPr>
        <w:tab/>
      </w:r>
      <w:r>
        <w:rPr>
          <w:rFonts w:ascii="Times New Roman" w:hAnsi="Times New Roman"/>
          <w:color w:val="000000"/>
          <w:szCs w:val="24"/>
          <w:lang w:val="hr-HR"/>
        </w:rPr>
        <w:tab/>
        <w:t xml:space="preserve">         S U D A C</w:t>
      </w:r>
    </w:p>
    <w:p w:rsidR="0099749A" w:rsidP="0099749A" w:rsidRDefault="0099749A">
      <w:pPr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  <w:t xml:space="preserve"> LUCIJA BUTIGAN</w:t>
      </w:r>
      <w:r w:rsidR="004F2B2F">
        <w:rPr>
          <w:rFonts w:ascii="Times New Roman" w:hAnsi="Times New Roman"/>
          <w:color w:val="000000"/>
          <w:szCs w:val="24"/>
          <w:lang w:val="hr-HR"/>
        </w:rPr>
        <w:t>,v.r.</w:t>
      </w:r>
    </w:p>
    <w:p w:rsidRPr="00637499" w:rsidR="00D1096A" w:rsidP="0099749A" w:rsidRDefault="00D1096A">
      <w:pPr>
        <w:rPr>
          <w:rFonts w:ascii="Times New Roman" w:hAnsi="Times New Roman"/>
          <w:color w:val="000000"/>
          <w:szCs w:val="24"/>
          <w:lang w:val="hr-HR"/>
        </w:rPr>
      </w:pPr>
    </w:p>
    <w:p w:rsidRPr="00637499" w:rsidR="0099749A" w:rsidP="0099749A" w:rsidRDefault="0099749A">
      <w:pPr>
        <w:rPr>
          <w:rFonts w:ascii="Times New Roman" w:hAnsi="Times New Roman"/>
          <w:color w:val="000000"/>
          <w:szCs w:val="24"/>
          <w:lang w:val="hr-HR"/>
        </w:rPr>
      </w:pPr>
    </w:p>
    <w:p w:rsidRPr="00637499" w:rsidR="0099749A" w:rsidP="0099749A" w:rsidRDefault="0099749A">
      <w:pPr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>UPUTA O PRAVNOM LIJEKU:</w:t>
      </w:r>
    </w:p>
    <w:p w:rsidRPr="00637499" w:rsidR="0099749A" w:rsidP="0099749A" w:rsidRDefault="0099749A">
      <w:pPr>
        <w:jc w:val="both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 xml:space="preserve">Protiv ovog rješenja može se podnijeti žalba u roku 8 dana računajući od dana </w:t>
      </w:r>
      <w:r w:rsidR="004A4194">
        <w:rPr>
          <w:rFonts w:ascii="Times New Roman" w:hAnsi="Times New Roman"/>
          <w:color w:val="000000"/>
          <w:szCs w:val="24"/>
          <w:lang w:val="hr-HR"/>
        </w:rPr>
        <w:t>dostave</w:t>
      </w:r>
      <w:r w:rsidRPr="00637499">
        <w:rPr>
          <w:rFonts w:ascii="Times New Roman" w:hAnsi="Times New Roman"/>
          <w:color w:val="000000"/>
          <w:szCs w:val="24"/>
          <w:lang w:val="hr-HR"/>
        </w:rPr>
        <w:t xml:space="preserve"> rješenja. Žalba se podnosi Visokom trgovačkom sudu RH putem ovog suda u dva primjerka.  </w:t>
      </w:r>
    </w:p>
    <w:p w:rsidRPr="00637499" w:rsidR="0099749A" w:rsidP="0099749A" w:rsidRDefault="0099749A">
      <w:pPr>
        <w:rPr>
          <w:rFonts w:ascii="Times New Roman" w:hAnsi="Times New Roman"/>
          <w:color w:val="000000"/>
          <w:szCs w:val="24"/>
          <w:lang w:val="hr-HR"/>
        </w:rPr>
      </w:pPr>
    </w:p>
    <w:p w:rsidR="004F2B2F" w:rsidP="006F7248" w:rsidRDefault="004F2B2F">
      <w:pPr>
        <w:ind w:left="495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 točnost otpravka-ovlašteni službenik</w:t>
      </w:r>
    </w:p>
    <w:p w:rsidRPr="007067DD" w:rsidR="004F2B2F" w:rsidP="006F7248" w:rsidRDefault="004F2B2F">
      <w:pPr>
        <w:ind w:left="4956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Monika Grbac</w:t>
      </w:r>
    </w:p>
    <w:p w:rsidRPr="00637499" w:rsidR="00E33188" w:rsidRDefault="00E33188">
      <w:pPr>
        <w:rPr>
          <w:lang w:val="hr-HR"/>
        </w:rPr>
      </w:pPr>
      <w:bookmarkStart w:name="_GoBack" w:id="0"/>
      <w:bookmarkEnd w:id="0"/>
    </w:p>
    <w:sectPr w:rsidRPr="00637499" w:rsidR="00E33188" w:rsidSect="00637499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37499" w:rsidP="00637499" w:rsidRDefault="00637499">
      <w:r>
        <w:separator/>
      </w:r>
    </w:p>
  </w:endnote>
  <w:endnote w:type="continuationSeparator" w:id="0">
    <w:p w:rsidR="00637499" w:rsidP="00637499" w:rsidRDefault="0063749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37499" w:rsidP="00637499" w:rsidRDefault="00637499">
      <w:r>
        <w:separator/>
      </w:r>
    </w:p>
  </w:footnote>
  <w:footnote w:type="continuationSeparator" w:id="0">
    <w:p w:rsidR="00637499" w:rsidP="00637499" w:rsidRDefault="0063749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37499" w:rsidR="00637499" w:rsidP="00637499" w:rsidRDefault="00637499">
    <w:pPr>
      <w:pStyle w:val="Zaglavlje"/>
      <w:tabs>
        <w:tab w:val="left" w:pos="7396"/>
      </w:tabs>
      <w:rPr>
        <w:rFonts w:ascii="Times New Roman" w:hAnsi="Times New Roman"/>
      </w:rPr>
    </w:pPr>
    <w:r>
      <w:tab/>
    </w:r>
    <w:sdt>
      <w:sdtPr>
        <w:id w:val="-841244500"/>
        <w:docPartObj>
          <w:docPartGallery w:val="Page Numbers (Top of Page)"/>
          <w:docPartUnique/>
        </w:docPartObj>
      </w:sdtPr>
      <w:sdtEndPr>
        <w:rPr>
          <w:rFonts w:ascii="Times New Roman" w:hAnsi="Times New Roman"/>
        </w:rPr>
      </w:sdtEndPr>
      <w:sdtContent>
        <w:r w:rsidRPr="00637499">
          <w:rPr>
            <w:rFonts w:ascii="Times New Roman" w:hAnsi="Times New Roman"/>
          </w:rPr>
          <w:fldChar w:fldCharType="begin"/>
        </w:r>
        <w:r w:rsidRPr="00637499">
          <w:rPr>
            <w:rFonts w:ascii="Times New Roman" w:hAnsi="Times New Roman"/>
          </w:rPr>
          <w:instrText>PAGE   \* MERGEFORMAT</w:instrText>
        </w:r>
        <w:r w:rsidRPr="00637499">
          <w:rPr>
            <w:rFonts w:ascii="Times New Roman" w:hAnsi="Times New Roman"/>
          </w:rPr>
          <w:fldChar w:fldCharType="separate"/>
        </w:r>
        <w:r w:rsidRPr="004F2B2F" w:rsidR="004F2B2F">
          <w:rPr>
            <w:rFonts w:ascii="Times New Roman" w:hAnsi="Times New Roman"/>
            <w:noProof/>
            <w:lang w:val="hr-HR"/>
          </w:rPr>
          <w:t>2</w:t>
        </w:r>
        <w:r w:rsidRPr="00637499">
          <w:rPr>
            <w:rFonts w:ascii="Times New Roman" w:hAnsi="Times New Roman"/>
          </w:rPr>
          <w:fldChar w:fldCharType="end"/>
        </w:r>
      </w:sdtContent>
    </w:sdt>
    <w:r w:rsidRPr="00637499">
      <w:rPr>
        <w:rFonts w:ascii="Times New Roman" w:hAnsi="Times New Roman"/>
      </w:rPr>
      <w:tab/>
    </w:r>
    <w:r w:rsidRPr="00637499">
      <w:rPr>
        <w:rFonts w:ascii="Times New Roman" w:hAnsi="Times New Roman"/>
        <w:color w:val="000000"/>
        <w:szCs w:val="24"/>
        <w:lang w:val="hr-HR"/>
      </w:rPr>
      <w:t>20. St-</w:t>
    </w:r>
    <w:r w:rsidR="00B74046">
      <w:rPr>
        <w:rFonts w:ascii="Times New Roman" w:hAnsi="Times New Roman"/>
        <w:color w:val="000000"/>
        <w:szCs w:val="24"/>
        <w:lang w:val="hr-HR"/>
      </w:rPr>
      <w:t>766/19</w:t>
    </w:r>
  </w:p>
  <w:p w:rsidR="00637499" w:rsidRDefault="0063749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51DC2"/>
    <w:multiLevelType w:val="hybridMultilevel"/>
    <w:tmpl w:val="AB6CDF48"/>
    <w:lvl w:ilvl="0" w:tplc="8EDC2C34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20F"/>
    <w:rsid w:val="00052026"/>
    <w:rsid w:val="00097991"/>
    <w:rsid w:val="00114C78"/>
    <w:rsid w:val="001256B1"/>
    <w:rsid w:val="001604FA"/>
    <w:rsid w:val="001C206F"/>
    <w:rsid w:val="00237492"/>
    <w:rsid w:val="00261DE9"/>
    <w:rsid w:val="002C5A92"/>
    <w:rsid w:val="002E3782"/>
    <w:rsid w:val="002E7595"/>
    <w:rsid w:val="002F2324"/>
    <w:rsid w:val="00304A16"/>
    <w:rsid w:val="0031075A"/>
    <w:rsid w:val="00324BDD"/>
    <w:rsid w:val="00331AD6"/>
    <w:rsid w:val="00336E2B"/>
    <w:rsid w:val="00353EF9"/>
    <w:rsid w:val="0035789E"/>
    <w:rsid w:val="00386BD7"/>
    <w:rsid w:val="003914F8"/>
    <w:rsid w:val="003C0946"/>
    <w:rsid w:val="003E09D1"/>
    <w:rsid w:val="0047079F"/>
    <w:rsid w:val="004A0EC4"/>
    <w:rsid w:val="004A4194"/>
    <w:rsid w:val="004C0FAE"/>
    <w:rsid w:val="004C2141"/>
    <w:rsid w:val="004C62ED"/>
    <w:rsid w:val="004F2B2F"/>
    <w:rsid w:val="004F684A"/>
    <w:rsid w:val="005066FD"/>
    <w:rsid w:val="00507FCE"/>
    <w:rsid w:val="00547052"/>
    <w:rsid w:val="0056620F"/>
    <w:rsid w:val="005F5B7C"/>
    <w:rsid w:val="0061795E"/>
    <w:rsid w:val="00637499"/>
    <w:rsid w:val="00647DD7"/>
    <w:rsid w:val="00671B6F"/>
    <w:rsid w:val="0068344E"/>
    <w:rsid w:val="006A4498"/>
    <w:rsid w:val="006B1408"/>
    <w:rsid w:val="00715DE1"/>
    <w:rsid w:val="007372CF"/>
    <w:rsid w:val="007D1F1C"/>
    <w:rsid w:val="0080505D"/>
    <w:rsid w:val="008134DA"/>
    <w:rsid w:val="008146D7"/>
    <w:rsid w:val="00882803"/>
    <w:rsid w:val="00884C8A"/>
    <w:rsid w:val="00893352"/>
    <w:rsid w:val="008B2AFB"/>
    <w:rsid w:val="008B4978"/>
    <w:rsid w:val="009110A8"/>
    <w:rsid w:val="00911439"/>
    <w:rsid w:val="00911F4E"/>
    <w:rsid w:val="009219A4"/>
    <w:rsid w:val="009300AA"/>
    <w:rsid w:val="0099749A"/>
    <w:rsid w:val="009A0C89"/>
    <w:rsid w:val="00A0311A"/>
    <w:rsid w:val="00A203AF"/>
    <w:rsid w:val="00A62D42"/>
    <w:rsid w:val="00AF1FC4"/>
    <w:rsid w:val="00B25C5E"/>
    <w:rsid w:val="00B26380"/>
    <w:rsid w:val="00B644C6"/>
    <w:rsid w:val="00B74046"/>
    <w:rsid w:val="00BA786B"/>
    <w:rsid w:val="00BD27FD"/>
    <w:rsid w:val="00BE3772"/>
    <w:rsid w:val="00C40366"/>
    <w:rsid w:val="00C64FA7"/>
    <w:rsid w:val="00CE0253"/>
    <w:rsid w:val="00CE45D7"/>
    <w:rsid w:val="00CF67B2"/>
    <w:rsid w:val="00D1096A"/>
    <w:rsid w:val="00D10A11"/>
    <w:rsid w:val="00D13DEB"/>
    <w:rsid w:val="00D24133"/>
    <w:rsid w:val="00D330AD"/>
    <w:rsid w:val="00D6448D"/>
    <w:rsid w:val="00D964F7"/>
    <w:rsid w:val="00DB1682"/>
    <w:rsid w:val="00E2715E"/>
    <w:rsid w:val="00E308CD"/>
    <w:rsid w:val="00E33188"/>
    <w:rsid w:val="00E62275"/>
    <w:rsid w:val="00ED44C3"/>
    <w:rsid w:val="00EF3A07"/>
    <w:rsid w:val="00F2395B"/>
    <w:rsid w:val="00F47CA5"/>
    <w:rsid w:val="00FC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63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9749A"/>
    <w:pPr>
      <w:overflowPunct w:val="false"/>
      <w:autoSpaceDE w:val="false"/>
      <w:autoSpaceDN w:val="false"/>
      <w:adjustRightInd w:val="false"/>
    </w:pPr>
    <w:rPr>
      <w:rFonts w:ascii="Arial" w:hAnsi="Arial" w:eastAsia="Times New Roman" w:cs="Times New Roman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9749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9749A"/>
    <w:rPr>
      <w:rFonts w:ascii="Tahoma" w:hAnsi="Tahoma" w:eastAsia="Times New Roman" w:cs="Tahoma"/>
      <w:sz w:val="16"/>
      <w:szCs w:val="16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63749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7499"/>
    <w:rPr>
      <w:rFonts w:ascii="Arial" w:hAnsi="Arial" w:eastAsia="Times New Roman" w:cs="Times New Roman"/>
      <w:szCs w:val="20"/>
      <w:lang w:val="en-GB" w:eastAsia="hr-HR"/>
    </w:rPr>
  </w:style>
  <w:style w:type="paragraph" w:styleId="Podnoje">
    <w:name w:val="footer"/>
    <w:basedOn w:val="Normal"/>
    <w:link w:val="PodnojeChar"/>
    <w:uiPriority w:val="99"/>
    <w:unhideWhenUsed/>
    <w:rsid w:val="0063749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7499"/>
    <w:rPr>
      <w:rFonts w:ascii="Arial" w:hAnsi="Arial" w:eastAsia="Times New Roman" w:cs="Times New Roman"/>
      <w:szCs w:val="20"/>
      <w:lang w:val="en-GB" w:eastAsia="hr-HR"/>
    </w:rPr>
  </w:style>
  <w:style w:type="character" w:styleId="Tekstrezerviranogmjesta">
    <w:name w:val="Placeholder Text"/>
    <w:basedOn w:val="Zadanifontodlomka"/>
    <w:uiPriority w:val="99"/>
    <w:semiHidden/>
    <w:rsid w:val="004F2B2F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4F2B2F"/>
    <w:rPr>
      <w:rFonts w:ascii="Times New Roman" w:hAnsi="Times New Roman" w:cs="Times New Roman"/>
      <w:color w:val="00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F2B2F"/>
    <w:rPr>
      <w:rFonts w:ascii="Times New Roman" w:hAnsi="Times New Roman"/>
      <w:color w:val="000000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F2B2F"/>
    <w:rPr>
      <w:rFonts w:ascii="Times New Roman" w:hAnsi="Times New Roman" w:cs="Times New Roman"/>
      <w:color w:val="00000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F2B2F"/>
    <w:rPr>
      <w:rFonts w:ascii="Times New Roman" w:hAnsi="Times New Roman" w:cs="Times New Roman"/>
      <w:color w:val="000000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749A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74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749A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374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749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374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749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F2B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2B2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B2F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B2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B2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8110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1918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1959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373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794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St-766/2019-109</izvorni_sadrzaj>
    <derivirana_varijabla naziv="DomainObject.Oznaka_1">St-766/2019-109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St-766/2019</izvorni_sadrzaj>
    <derivirana_varijabla naziv="DomainObject.Predmet.OznakaBroj_1">St-766/2019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AS-TEKSTIL d.o.o. - u stečaju</izvorni_sadrzaj>
    <derivirana_varijabla naziv="DomainObject.Predmet.ProtustrankaFormated_1">  Stečajna masa iza AS-TEKSTIL d.o.o. - u stečaju</derivirana_varijabla>
  </DomainObject.Predmet.ProtustrankaFormated>
  <DomainObject.Predmet.ProtustrankaFormatedOIB>
    <izvorni_sadrzaj>  Stečajna masa iza AS-TEKSTIL d.o.o. - u stečaju, OIB 73073578393</izvorni_sadrzaj>
    <derivirana_varijabla naziv="DomainObject.Predmet.ProtustrankaFormatedOIB_1">  Stečajna masa iza AS-TEKSTIL d.o.o. - u stečaju, OIB 73073578393</derivirana_varijabla>
  </DomainObject.Predmet.ProtustrankaFormatedOIB>
  <DomainObject.Predmet.ProtustrankaFormatedWithAdress>
    <izvorni_sadrzaj> Stečajna masa iza AS-TEKSTIL d.o.o. - u stečaju, Bužanova 15, 10000 Zagreb</izvorni_sadrzaj>
    <derivirana_varijabla naziv="DomainObject.Predmet.ProtustrankaFormatedWithAdress_1"> Stečajna masa iza AS-TEKSTIL d.o.o. - u stečaju, Bužanova 15, 10000 Zagreb</derivirana_varijabla>
  </DomainObject.Predmet.ProtustrankaFormatedWithAdress>
  <DomainObject.Predmet.ProtustrankaFormatedWithAdressOIB>
    <izvorni_sadrzaj> Stečajna masa iza AS-TEKSTIL d.o.o. - u stečaju, OIB 73073578393, Bužanova 15, 10000 Zagreb</izvorni_sadrzaj>
    <derivirana_varijabla naziv="DomainObject.Predmet.ProtustrankaFormatedWithAdressOIB_1"> Stečajna masa iza AS-TEKSTIL d.o.o. - u stečaju, OIB 73073578393, Bužanova 15, 10000 Zagreb</derivirana_varijabla>
  </DomainObject.Predmet.ProtustrankaFormatedWithAdressOIB>
  <DomainObject.Predmet.ProtustrankaWithAdress>
    <izvorni_sadrzaj>Stečajna masa iza AS-TEKSTIL d.o.o. - u stečaju Bužanova 15, 10000 Zagreb</izvorni_sadrzaj>
    <derivirana_varijabla naziv="DomainObject.Predmet.ProtustrankaWithAdress_1">Stečajna masa iza AS-TEKSTIL d.o.o. - u stečaju Bužanova 15, 10000 Zagreb</derivirana_varijabla>
  </DomainObject.Predmet.ProtustrankaWithAdress>
  <DomainObject.Predmet.ProtustrankaWithAdressOIB>
    <izvorni_sadrzaj>Stečajna masa iza AS-TEKSTIL d.o.o. - u stečaju, OIB 73073578393, Bužanova 15, 10000 Zagreb</izvorni_sadrzaj>
    <derivirana_varijabla naziv="DomainObject.Predmet.ProtustrankaWithAdressOIB_1">Stečajna masa iza AS-TEKSTIL d.o.o. - u stečaju, OIB 73073578393, Bužanova 15, 10000 Zagreb</derivirana_varijabla>
  </DomainObject.Predmet.ProtustrankaWithAdressOIB>
  <DomainObject.Predmet.ProtustrankaNazivFormated>
    <izvorni_sadrzaj>Stečajna masa iza AS-TEKSTIL d.o.o. - u stečaju</izvorni_sadrzaj>
    <derivirana_varijabla naziv="DomainObject.Predmet.ProtustrankaNazivFormated_1">Stečajna masa iza AS-TEKSTIL d.o.o. - u stečaju</derivirana_varijabla>
  </DomainObject.Predmet.ProtustrankaNazivFormated>
  <DomainObject.Predmet.ProtustrankaNazivFormatedOIB>
    <izvorni_sadrzaj>Stečajna masa iza AS-TEKSTIL d.o.o. - u stečaju, OIB 73073578393</izvorni_sadrzaj>
    <derivirana_varijabla naziv="DomainObject.Predmet.ProtustrankaNazivFormatedOIB_1">Stečajna masa iza AS-TEKSTIL d.o.o. - u stečaju, OIB 73073578393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Bojana Sajko</izvorni_sadrzaj>
    <derivirana_varijabla naziv="DomainObject.Predmet.StrankaFormated_1">  Bojana Sajko</derivirana_varijabla>
  </DomainObject.Predmet.StrankaFormated>
  <DomainObject.Predmet.StrankaFormatedOIB>
    <izvorni_sadrzaj>  Bojana Sajko, OIB 64449452864</izvorni_sadrzaj>
    <derivirana_varijabla naziv="DomainObject.Predmet.StrankaFormatedOIB_1">  Bojana Sajko, OIB 64449452864</derivirana_varijabla>
  </DomainObject.Predmet.StrankaFormatedOIB>
  <DomainObject.Predmet.StrankaFormatedWithAdress>
    <izvorni_sadrzaj> Bojana Sajko, Bužanova 15, 10000 Zagreb</izvorni_sadrzaj>
    <derivirana_varijabla naziv="DomainObject.Predmet.StrankaFormatedWithAdress_1"> Bojana Sajko, Bužanova 15, 10000 Zagreb</derivirana_varijabla>
  </DomainObject.Predmet.StrankaFormatedWithAdress>
  <DomainObject.Predmet.StrankaFormatedWithAdressOIB>
    <izvorni_sadrzaj> Bojana Sajko, OIB 64449452864, Bužanova 15, 10000 Zagreb</izvorni_sadrzaj>
    <derivirana_varijabla naziv="DomainObject.Predmet.StrankaFormatedWithAdressOIB_1"> Bojana Sajko, OIB 64449452864, Bužanova 15, 10000 Zagreb</derivirana_varijabla>
  </DomainObject.Predmet.StrankaFormatedWithAdressOIB>
  <DomainObject.Predmet.StrankaWithAdress>
    <izvorni_sadrzaj>Bojana Sajko Bužanova 15,10000 Zagreb</izvorni_sadrzaj>
    <derivirana_varijabla naziv="DomainObject.Predmet.StrankaWithAdress_1">Bojana Sajko Bužanova 15,10000 Zagreb</derivirana_varijabla>
  </DomainObject.Predmet.StrankaWithAdress>
  <DomainObject.Predmet.StrankaWithAdressOIB>
    <izvorni_sadrzaj>Bojana Sajko, OIB 64449452864, Bužanova 15,10000 Zagreb</izvorni_sadrzaj>
    <derivirana_varijabla naziv="DomainObject.Predmet.StrankaWithAdressOIB_1">Bojana Sajko, OIB 64449452864, Bužanova 15,10000 Zagreb</derivirana_varijabla>
  </DomainObject.Predmet.StrankaWithAdressOIB>
  <DomainObject.Predmet.StrankaNazivFormated>
    <izvorni_sadrzaj>Bojana Sajko</izvorni_sadrzaj>
    <derivirana_varijabla naziv="DomainObject.Predmet.StrankaNazivFormated_1">Bojana Sajko</derivirana_varijabla>
  </DomainObject.Predmet.StrankaNazivFormated>
  <DomainObject.Predmet.StrankaNazivFormatedOIB>
    <izvorni_sadrzaj>Bojana Sajko, OIB 64449452864</izvorni_sadrzaj>
    <derivirana_varijabla naziv="DomainObject.Predmet.StrankaNazivFormatedOIB_1">Bojana Sajko, OIB 64449452864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Bojana Sajko</item>
    </izvorni_sadrzaj>
    <derivirana_varijabla naziv="DomainObject.Predmet.StrankaListFormated_1">
      <item>Bojana Sajko</item>
    </derivirana_varijabla>
  </DomainObject.Predmet.StrankaListFormated>
  <DomainObject.Predmet.StrankaListFormatedOIB>
    <izvorni_sadrzaj>
      <item>Bojana Sajko, OIB 64449452864</item>
    </izvorni_sadrzaj>
    <derivirana_varijabla naziv="DomainObject.Predmet.StrankaListFormatedOIB_1">
      <item>Bojana Sajko, OIB 64449452864</item>
    </derivirana_varijabla>
  </DomainObject.Predmet.StrankaListFormatedOIB>
  <DomainObject.Predmet.StrankaListFormatedWithAdress>
    <izvorni_sadrzaj>
      <item>Bojana Sajko, Bužanova 15, 10000 Zagreb</item>
    </izvorni_sadrzaj>
    <derivirana_varijabla naziv="DomainObject.Predmet.StrankaListFormatedWithAdress_1">
      <item>Bojana Sajko, Bužanova 15, 10000 Zagreb</item>
    </derivirana_varijabla>
  </DomainObject.Predmet.StrankaListFormatedWithAdress>
  <DomainObject.Predmet.StrankaListFormatedWithAdressOIB>
    <izvorni_sadrzaj>
      <item>Bojana Sajko, OIB 64449452864, Bužanova 15, 10000 Zagreb</item>
    </izvorni_sadrzaj>
    <derivirana_varijabla naziv="DomainObject.Predmet.StrankaListFormatedWithAdressOIB_1">
      <item>Bojana Sajko, OIB 64449452864, Bužanova 15, 10000 Zagreb</item>
    </derivirana_varijabla>
  </DomainObject.Predmet.StrankaListFormatedWithAdressOIB>
  <DomainObject.Predmet.StrankaListNazivFormated>
    <izvorni_sadrzaj>
      <item>Bojana Sajko</item>
    </izvorni_sadrzaj>
    <derivirana_varijabla naziv="DomainObject.Predmet.StrankaListNazivFormated_1">
      <item>Bojana Sajko</item>
    </derivirana_varijabla>
  </DomainObject.Predmet.StrankaListNazivFormated>
  <DomainObject.Predmet.StrankaListNazivFormatedOIB>
    <izvorni_sadrzaj>
      <item>Bojana Sajko, OIB 64449452864</item>
    </izvorni_sadrzaj>
    <derivirana_varijabla naziv="DomainObject.Predmet.StrankaListNazivFormatedOIB_1">
      <item>Bojana Sajko, OIB 64449452864</item>
    </derivirana_varijabla>
  </DomainObject.Predmet.StrankaListNazivFormatedOIB>
  <DomainObject.Predmet.ProtuStrankaListFormated>
    <izvorni_sadrzaj>
      <item>Stečajna masa iza AS-TEKSTIL d.o.o. - u stečaju</item>
    </izvorni_sadrzaj>
    <derivirana_varijabla naziv="DomainObject.Predmet.ProtuStrankaListFormated_1">
      <item>Stečajna masa iza AS-TEKSTIL d.o.o. - u stečaju</item>
    </derivirana_varijabla>
  </DomainObject.Predmet.ProtuStrankaListFormated>
  <DomainObject.Predmet.ProtuStrankaListFormatedOIB>
    <izvorni_sadrzaj>
      <item>Stečajna masa iza AS-TEKSTIL d.o.o. - u stečaju, OIB 73073578393</item>
    </izvorni_sadrzaj>
    <derivirana_varijabla naziv="DomainObject.Predmet.ProtuStrankaListFormatedOIB_1">
      <item>Stečajna masa iza AS-TEKSTIL d.o.o. - u stečaju, OIB 73073578393</item>
    </derivirana_varijabla>
  </DomainObject.Predmet.ProtuStrankaListFormatedOIB>
  <DomainObject.Predmet.ProtuStrankaListFormatedWithAdress>
    <izvorni_sadrzaj>
      <item>Stečajna masa iza AS-TEKSTIL d.o.o. - u stečaju, Bužanova 15, 10000 Zagreb</item>
    </izvorni_sadrzaj>
    <derivirana_varijabla naziv="DomainObject.Predmet.ProtuStrankaListFormatedWithAdress_1">
      <item>Stečajna masa iza AS-TEKSTIL d.o.o. - u stečaju, Bužanova 15, 10000 Zagreb</item>
    </derivirana_varijabla>
  </DomainObject.Predmet.ProtuStrankaListFormatedWithAdress>
  <DomainObject.Predmet.ProtuStrankaListFormatedWithAdressOIB>
    <izvorni_sadrzaj>
      <item>Stečajna masa iza AS-TEKSTIL d.o.o. - u stečaju, OIB 73073578393, Bužanova 15, 10000 Zagreb</item>
    </izvorni_sadrzaj>
    <derivirana_varijabla naziv="DomainObject.Predmet.ProtuStrankaListFormatedWithAdressOIB_1">
      <item>Stečajna masa iza AS-TEKSTIL d.o.o. - u stečaju, OIB 73073578393, Bužanova 15, 10000 Zagreb</item>
    </derivirana_varijabla>
  </DomainObject.Predmet.ProtuStrankaListFormatedWithAdressOIB>
  <DomainObject.Predmet.ProtuStrankaListNazivFormated>
    <izvorni_sadrzaj>
      <item>Stečajna masa iza AS-TEKSTIL d.o.o. - u stečaju</item>
    </izvorni_sadrzaj>
    <derivirana_varijabla naziv="DomainObject.Predmet.ProtuStrankaListNazivFormated_1">
      <item>Stečajna masa iza AS-TEKSTIL d.o.o. - u stečaju</item>
    </derivirana_varijabla>
  </DomainObject.Predmet.ProtuStrankaListNazivFormated>
  <DomainObject.Predmet.ProtuStrankaListNazivFormatedOIB>
    <izvorni_sadrzaj>
      <item>Stečajna masa iza AS-TEKSTIL d.o.o. - u stečaju, OIB 73073578393</item>
    </izvorni_sadrzaj>
    <derivirana_varijabla naziv="DomainObject.Predmet.ProtuStrankaListNazivFormatedOIB_1">
      <item>Stečajna masa iza AS-TEKSTIL d.o.o. - u stečaju, OIB 73073578393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>St-766/2019-109</izvorni_sadrzaj>
    <derivirana_varijabla naziv="DomainObject.PoslovniBrojDokumenta_1">St-766/2019-109</derivirana_varijabla>
  </DomainObject.PoslovniBrojDokumenta>
  <DomainObject.Predmet.StrankaIDrugi>
    <izvorni_sadrzaj>Bojana Sajko</izvorni_sadrzaj>
    <derivirana_varijabla naziv="DomainObject.Predmet.StrankaIDrugi_1">Bojana Sajko</derivirana_varijabla>
  </DomainObject.Predmet.StrankaIDrugi>
  <DomainObject.Predmet.ProtustrankaIDrugi>
    <izvorni_sadrzaj>Stečajna masa iza AS-TEKSTIL d.o.o. - u stečaju</izvorni_sadrzaj>
    <derivirana_varijabla naziv="DomainObject.Predmet.ProtustrankaIDrugi_1">Stečajna masa iza AS-TEKSTIL d.o.o. - u stečaju</derivirana_varijabla>
  </DomainObject.Predmet.ProtustrankaIDrugi>
  <DomainObject.Predmet.StrankaIDrugiAdressOIB>
    <izvorni_sadrzaj>Bojana Sajko, OIB 64449452864, Bužanova 15, 10000 Zagreb</izvorni_sadrzaj>
    <derivirana_varijabla naziv="DomainObject.Predmet.StrankaIDrugiAdressOIB_1">Bojana Sajko, OIB 64449452864, Bužanova 15, 10000 Zagreb</derivirana_varijabla>
  </DomainObject.Predmet.StrankaIDrugiAdressOIB>
  <DomainObject.Predmet.ProtustrankaIDrugiAdressOIB>
    <izvorni_sadrzaj>Stečajna masa iza AS-TEKSTIL d.o.o. - u stečaju, OIB 73073578393, Bužanova 15, 10000 Zagreb</izvorni_sadrzaj>
    <derivirana_varijabla naziv="DomainObject.Predmet.ProtustrankaIDrugiAdressOIB_1">Stečajna masa iza AS-TEKSTIL d.o.o. - u stečaju, OIB 73073578393, Bužanova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AS-TEKSTIL d.o.o. - u stečaju</item>
      <item>Bojana Sajko</item>
    </izvorni_sadrzaj>
    <derivirana_varijabla naziv="DomainObject.Predmet.SudioniciListNaziv_1">
      <item>Stečajna masa iza AS-TEKSTIL d.o.o. - u stečaju</item>
      <item>Bojana Sajko</item>
    </derivirana_varijabla>
  </DomainObject.Predmet.SudioniciListNaziv>
  <DomainObject.Predmet.SudioniciListAdressOIB>
    <izvorni_sadrzaj>
      <item>Stečajna masa iza AS-TEKSTIL d.o.o. - u stečaju, OIB 73073578393, Bužanova 15,10000 Zagreb</item>
      <item>Bojana Sajko, OIB 64449452864, Bužanova 15,10000 Zagreb</item>
    </izvorni_sadrzaj>
    <derivirana_varijabla naziv="DomainObject.Predmet.SudioniciListAdressOIB_1">
      <item>Stečajna masa iza AS-TEKSTIL d.o.o. - u stečaju, OIB 73073578393, Bužanova 15,10000 Zagreb</item>
      <item>Bojana Sajko, OIB 64449452864, Bužanova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73073578393</item>
      <item>, OIB 64449452864</item>
    </izvorni_sadrzaj>
    <derivirana_varijabla naziv="DomainObject.Predmet.SudioniciListNazivOIB_1">
      <item>, OIB 73073578393</item>
      <item>, OIB 64449452864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St-766/2019-106</izvorni_sadrzaj>
    <derivirana_varijabla naziv="DomainObject.PredzadnjaOdlukaIzPredmeta.Oznaka_1">St-766/2019-106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23BC46-E9B3-4149-B6D9-23171437FE0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358</properties:Words>
  <properties:Characters>1867</properties:Characters>
  <properties:Lines>61</properties:Lines>
  <properties:Paragraphs>24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2019-07-24T12:46:00Z</dcterms:created>
  <dc:creator>Valentina Kranjčić</dc:creator>
  <cp:lastModifiedBy>Monika Grbac</cp:lastModifiedBy>
  <cp:lastPrinted>2017-12-07T09:38:00Z</cp:lastPrinted>
  <dcterms:modified xmlns:xsi="http://www.w3.org/2001/XMLSchema-instance" xsi:type="dcterms:W3CDTF">2019-07-24T12:54:00Z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St-766/2019-109 / Odluka - Rješenje - zaključen stečajni postupak (čl. 196 SZ-a) (st-766-19.docx)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