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597d" w14:paraId="69d597d" w:rsidRDefault="002C110F" w:rsidP="00950D11"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950D11" w:rsidR="00AE649C" w:rsidRPr="00B76F3C">
      <w:pPr>
        <w:pStyle w:val="NormaleSPIS"/>
        <w:spacing w:after="0"/>
      </w:pPr>
    </w:p>
    <w:p w:rsidRDefault="00950D11" w:rsidP="00950D11" w:rsidR="00950D11">
      <w:pPr>
        <w:spacing w:after="0"/>
      </w:pPr>
      <w:r>
        <w:tab/>
        <w:t>Republika Hrvatska</w:t>
      </w:r>
    </w:p>
    <w:p w:rsidRDefault="00950D11" w:rsidP="00950D11" w:rsidR="00950D11">
      <w:pPr>
        <w:spacing w:after="0"/>
      </w:pPr>
      <w:r>
        <w:t xml:space="preserve">      Trgovački sud u Bjelovaru</w:t>
      </w:r>
    </w:p>
    <w:p w:rsidRDefault="00950D11" w:rsidP="00950D11" w:rsidR="00950D11">
      <w:pPr>
        <w:spacing w:after="0"/>
      </w:pPr>
      <w:r>
        <w:t>Bjelovar, Šet. dr. Ivše Lebovića 42</w:t>
      </w:r>
    </w:p>
    <w:p w:rsidRDefault="00950D11" w:rsidP="00950D11" w:rsidR="00950D11">
      <w:pPr>
        <w:spacing w:after="0"/>
        <w:jc w:val="right"/>
      </w:pPr>
      <w:r>
        <w:t>Poslovni broj: 2 St-663/2017-7</w:t>
      </w:r>
    </w:p>
    <w:p w:rsidRDefault="00950D11" w:rsidP="00950D11" w:rsidR="00950D11">
      <w:pPr>
        <w:spacing w:after="0"/>
        <w:jc w:val="both"/>
      </w:pPr>
    </w:p>
    <w:p w:rsidRDefault="00950D11" w:rsidP="00950D11" w:rsidR="00950D11">
      <w:pPr>
        <w:spacing w:after="0"/>
        <w:jc w:val="both"/>
      </w:pPr>
    </w:p>
    <w:p w:rsidRDefault="00950D11" w:rsidP="00950D11" w:rsidR="00950D11">
      <w:pPr>
        <w:spacing w:after="0"/>
        <w:jc w:val="center"/>
      </w:pPr>
      <w:r>
        <w:t>U  I M E   R E P U B L I K E   H R V A T S K E</w:t>
      </w:r>
    </w:p>
    <w:p w:rsidRDefault="00950D11" w:rsidP="00950D11" w:rsidR="00950D11">
      <w:pPr>
        <w:spacing w:after="0"/>
        <w:jc w:val="center"/>
      </w:pPr>
    </w:p>
    <w:p w:rsidRDefault="00950D11" w:rsidP="00950D11" w:rsidR="00950D11">
      <w:pPr>
        <w:spacing w:after="0"/>
        <w:jc w:val="center"/>
      </w:pPr>
      <w:r>
        <w:t>R J E Š E N J E</w:t>
      </w:r>
    </w:p>
    <w:p w:rsidRDefault="00950D11" w:rsidP="00950D11" w:rsidR="00950D11">
      <w:pPr>
        <w:spacing w:after="0"/>
        <w:jc w:val="both"/>
      </w:pPr>
    </w:p>
    <w:p w:rsidRDefault="00950D11" w:rsidP="00950D11" w:rsidR="00950D11">
      <w:pPr>
        <w:spacing w:after="0"/>
        <w:jc w:val="both"/>
      </w:pPr>
      <w:r>
        <w:t xml:space="preserve">Trgovački sud u Bjelovaru, po sucu pojedincu Tomislavu Mrazoviću, u skraćenom stečajnom postupku nad dužnikom MPI MONTKEMIJA-TRGOVINA d.o.o. za inženjering i građenje, Zagreb, Ante Topića-Mimare 30, MBS: 080291257, OIB: 00485452396, odlučujući o žalbi stečajnog dužnika protiv rješenja Trgovačkog suda u Bjelovaru poslovni broj St-663/2017-4 od 20. prosinca 2017. godine, 23. veljače 2018. </w:t>
      </w:r>
    </w:p>
    <w:p w:rsidRDefault="00950D11" w:rsidP="00950D11" w:rsidR="00950D11">
      <w:pPr>
        <w:spacing w:after="0"/>
        <w:jc w:val="both"/>
      </w:pPr>
    </w:p>
    <w:p w:rsidRDefault="00950D11" w:rsidP="00950D11" w:rsidR="00950D11">
      <w:pPr>
        <w:spacing w:after="0"/>
        <w:jc w:val="both"/>
      </w:pPr>
    </w:p>
    <w:p w:rsidRDefault="00950D11" w:rsidP="00950D11" w:rsidR="00950D11">
      <w:pPr>
        <w:spacing w:after="0"/>
        <w:jc w:val="center"/>
      </w:pPr>
      <w:r>
        <w:t>r i j e š i o   j e</w:t>
      </w:r>
    </w:p>
    <w:p w:rsidRDefault="00950D11" w:rsidP="00950D11" w:rsidR="00950D11">
      <w:pPr>
        <w:spacing w:after="0"/>
        <w:jc w:val="both"/>
      </w:pPr>
    </w:p>
    <w:p w:rsidRDefault="00950D11" w:rsidP="00950D11" w:rsidR="00950D11">
      <w:pPr>
        <w:spacing w:after="0"/>
        <w:jc w:val="both"/>
      </w:pPr>
      <w:r>
        <w:tab/>
        <w:t>Odbija se žalba kao neosnovana.</w:t>
      </w:r>
    </w:p>
    <w:p w:rsidRDefault="00950D11" w:rsidP="00950D11" w:rsidR="00950D11">
      <w:pPr>
        <w:spacing w:after="0"/>
        <w:jc w:val="both"/>
      </w:pPr>
    </w:p>
    <w:p w:rsidRDefault="00950D11" w:rsidP="00950D11" w:rsidR="00950D11">
      <w:pPr>
        <w:spacing w:after="0"/>
        <w:jc w:val="both"/>
      </w:pPr>
    </w:p>
    <w:p w:rsidRDefault="00950D11" w:rsidP="00950D11" w:rsidR="00950D11">
      <w:pPr>
        <w:spacing w:after="0"/>
        <w:jc w:val="center"/>
      </w:pPr>
      <w:r>
        <w:t>Obrazloženje</w:t>
      </w:r>
    </w:p>
    <w:p w:rsidRDefault="00950D11" w:rsidP="00950D11" w:rsidR="00950D11">
      <w:pPr>
        <w:spacing w:after="0"/>
        <w:jc w:val="center"/>
      </w:pPr>
    </w:p>
    <w:p w:rsidRDefault="00950D11" w:rsidP="00950D11" w:rsidR="00950D11">
      <w:pPr>
        <w:spacing w:after="0"/>
        <w:jc w:val="both"/>
      </w:pPr>
      <w:r>
        <w:tab/>
        <w:t>Rješenjem Trgovačkog suda u Bjelovaru poslovni broj St-663/2017-4 od 20. prosinca 2017. godine po zahtjevu Financijske agencije, RC Zagreb, Podružnica Zagreb, Trg svibanjskih žrtava 1995. 1, odlučeno je da se otvara i zaključuje stečajni postupak nad dužnikom MPI MONTKEMIJA-TRGOVINA d.o.o. za inženjering i građenje, Zagreb, Ante Topića-Mimare 30, MBS: 080291257, OIB: 00485452396, jer iz dostavljenog prokaznog popisa imovine dužnika proizlazi da stečajni dužnik nema imovine, dok se iz podataka navedenih u zahtjevu također nije moglo sa sigurnošću utvrditi da dužnik ima imovinu koja bi ušla u stečajnu masu i koja bi bila dovoljna za namirenje troškova stečajnog postupka.</w:t>
      </w:r>
    </w:p>
    <w:p w:rsidRDefault="00950D11" w:rsidP="00950D11" w:rsidR="00950D11">
      <w:pPr>
        <w:spacing w:after="0"/>
        <w:jc w:val="both"/>
      </w:pPr>
    </w:p>
    <w:p w:rsidRDefault="00950D11" w:rsidP="00950D11" w:rsidR="00950D11">
      <w:pPr>
        <w:spacing w:after="0"/>
        <w:jc w:val="both"/>
      </w:pPr>
      <w:r>
        <w:tab/>
        <w:t>Protiv navedene odluke stečajni dužnik uložio je žalbu u kojoj navodi da je za dug temeljem kojeg je doneseno pobijano rješenje nastupila apsolutna zastara, o čemu Financijska agencija ne vodi računa. Smatra da nisu ispunjeni uvjeti za otvaranje stečajnog postupka i predlaže ukinuti pobijano rješenje.</w:t>
      </w:r>
    </w:p>
    <w:p w:rsidRDefault="00950D11" w:rsidP="00950D11" w:rsidR="00950D11">
      <w:pPr>
        <w:spacing w:after="0"/>
        <w:jc w:val="both"/>
      </w:pPr>
    </w:p>
    <w:p w:rsidRDefault="00950D11" w:rsidP="00950D11" w:rsidR="00950D11">
      <w:pPr>
        <w:spacing w:after="0"/>
        <w:jc w:val="both"/>
      </w:pPr>
      <w:r>
        <w:tab/>
        <w:t>Odredbom čl. 6. st. 2. Stečajnog zakona (NN br. 71/15 i 104/17, dalje SZ)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950D11" w:rsidP="00950D11" w:rsidR="00950D11">
      <w:pPr>
        <w:spacing w:after="0"/>
        <w:jc w:val="both"/>
      </w:pPr>
    </w:p>
    <w:p w:rsidRDefault="00950D11" w:rsidP="00950D11" w:rsidR="00950D11">
      <w:pPr>
        <w:spacing w:after="0"/>
        <w:jc w:val="both"/>
      </w:pPr>
      <w:r>
        <w:tab/>
        <w:t xml:space="preserve">Odredbom st. 3. istog članka je propisano da se odredba st. 2. ovog članka neće primijeniti ako dužnik tijekom prethodnog postupka namiri sve tražbine koje je na temelju valjanih osnova za plaćanje trebao naplatiti sa svih njegovih računa ili ako dođe do </w:t>
      </w:r>
      <w:r>
        <w:lastRenderedPageBreak/>
        <w:t>pristupanja dugu. Namirenje tražbina dužnik može dokazivati samo javnom ili javno ovjerovljenom ispravom ili potvrdom Financijske agencije.</w:t>
      </w:r>
    </w:p>
    <w:p w:rsidRDefault="00950D11" w:rsidP="00950D11" w:rsidR="00950D11">
      <w:pPr>
        <w:spacing w:after="0"/>
        <w:jc w:val="both"/>
      </w:pPr>
    </w:p>
    <w:p w:rsidRDefault="00950D11" w:rsidP="00950D11" w:rsidR="00950D11">
      <w:pPr>
        <w:spacing w:after="0"/>
        <w:jc w:val="both"/>
      </w:pPr>
      <w:r>
        <w:tab/>
        <w:t>Međutim, kako dužnik u svojoj žalbi navodi da je za potraživanje koje je zavedeno u evidentirane neizvršene osnove za plaćanje u neprekinutom razdoblju od 120 dana u ukupnom iznosu od 8.492,68 kuna nastupila apsolutna zastara, na koju okolnost nije dostavila nikakav dokaz niti predložio izvođenje bilo kakvih dokaza, to sud smatra da dužnik nije dokazao da je tražbina temeljem koje je doneseno pobijano rješenje prestala.</w:t>
      </w:r>
    </w:p>
    <w:p w:rsidRDefault="00950D11" w:rsidP="00950D11" w:rsidR="00950D11">
      <w:pPr>
        <w:spacing w:after="0"/>
        <w:jc w:val="both"/>
      </w:pPr>
    </w:p>
    <w:p w:rsidRDefault="00950D11" w:rsidP="00950D11" w:rsidR="00950D11">
      <w:pPr>
        <w:spacing w:after="0"/>
        <w:jc w:val="both"/>
      </w:pPr>
      <w:r>
        <w:tab/>
        <w:t>Kako je odredbom čl. 6. st. 3. SZ-a propisano da namirenje tražbine dužnik može dokazivati samo javnom ili javno ovjerovljenom ispravom, odnosno Potvrdom Financijske agencije, sud smatra da i nadalje postoji nesposobnost dužnika za plaćanje u smislu odredbe čl. 6. st. 1. i 2. SZ-a.</w:t>
      </w:r>
    </w:p>
    <w:p w:rsidRDefault="00950D11" w:rsidP="00950D11" w:rsidR="00950D11">
      <w:pPr>
        <w:spacing w:after="0"/>
        <w:jc w:val="both"/>
      </w:pPr>
    </w:p>
    <w:p w:rsidRDefault="00950D11" w:rsidP="00950D11" w:rsidR="00950D11">
      <w:pPr>
        <w:spacing w:after="0"/>
        <w:jc w:val="both"/>
      </w:pPr>
      <w:r>
        <w:tab/>
        <w:t>Iz navedenih razloga je valjalo temeljem odredbe čl. 436. st. 2. u vezi odredbe čl. 430., 431. i čl. 8. SZ-a odbiti žalbu stečajnog dužnika kao neosnovanu i odlučiti kao u izreci.</w:t>
      </w:r>
    </w:p>
    <w:p w:rsidRDefault="00950D11" w:rsidP="00950D11" w:rsidR="00950D11">
      <w:pPr>
        <w:spacing w:after="0"/>
        <w:jc w:val="both"/>
      </w:pPr>
    </w:p>
    <w:p w:rsidRDefault="00950D11" w:rsidP="00950D11" w:rsidR="00950D11">
      <w:pPr>
        <w:spacing w:after="0"/>
        <w:jc w:val="center"/>
      </w:pPr>
      <w:r>
        <w:t>U Bjelovaru 23. veljače 2018.</w:t>
      </w:r>
    </w:p>
    <w:p w:rsidRDefault="00950D11" w:rsidP="00950D11" w:rsidR="00950D11">
      <w:pPr>
        <w:spacing w:after="0"/>
        <w:jc w:val="both"/>
        <w:rPr>
          <w:szCs w:val="20"/>
          <w:lang w:val="en-GB"/>
        </w:rPr>
      </w:pPr>
    </w:p>
    <w:p w:rsidRDefault="00950D11" w:rsidP="00950D11" w:rsidR="00950D11">
      <w:pPr>
        <w:spacing w:after="0"/>
        <w:jc w:val="both"/>
      </w:pPr>
      <w:r>
        <w:tab/>
      </w:r>
      <w:r>
        <w:tab/>
      </w:r>
      <w:r>
        <w:tab/>
      </w:r>
      <w:r>
        <w:tab/>
      </w:r>
      <w:r>
        <w:tab/>
      </w:r>
      <w:r>
        <w:tab/>
      </w:r>
      <w:r>
        <w:tab/>
      </w:r>
      <w:r>
        <w:tab/>
        <w:t xml:space="preserve">     SUDAC</w:t>
      </w:r>
    </w:p>
    <w:p w:rsidRDefault="00950D11" w:rsidP="00950D11" w:rsidR="00950D11">
      <w:pPr>
        <w:spacing w:after="0"/>
        <w:jc w:val="both"/>
      </w:pPr>
      <w:r>
        <w:tab/>
      </w:r>
      <w:r>
        <w:tab/>
      </w:r>
      <w:r>
        <w:tab/>
      </w:r>
      <w:r>
        <w:tab/>
      </w:r>
      <w:r>
        <w:tab/>
      </w:r>
      <w:r>
        <w:tab/>
      </w:r>
      <w:r>
        <w:tab/>
        <w:t>TOMISLAV MRAZOVIĆ, v.r.</w:t>
      </w:r>
    </w:p>
    <w:p w:rsidRDefault="00950D11" w:rsidP="00950D11" w:rsidR="00950D11">
      <w:pPr>
        <w:spacing w:after="0"/>
        <w:jc w:val="both"/>
      </w:pPr>
      <w:r>
        <w:tab/>
      </w:r>
      <w:r>
        <w:tab/>
      </w:r>
      <w:r>
        <w:tab/>
      </w:r>
      <w:r>
        <w:tab/>
      </w:r>
      <w:r>
        <w:tab/>
      </w:r>
      <w:r>
        <w:tab/>
        <w:t xml:space="preserve">    Za točnost otpravka – ovlašteni službenik</w:t>
      </w:r>
    </w:p>
    <w:p w:rsidRDefault="00950D11" w:rsidP="00950D11" w:rsidR="00950D11">
      <w:pPr>
        <w:spacing w:after="0"/>
        <w:jc w:val="both"/>
        <w:rPr>
          <w:b/>
        </w:rPr>
      </w:pPr>
      <w:r>
        <w:tab/>
      </w:r>
      <w:r>
        <w:tab/>
      </w:r>
      <w:r>
        <w:tab/>
      </w:r>
      <w:r>
        <w:tab/>
      </w:r>
      <w:r>
        <w:tab/>
      </w:r>
      <w:r>
        <w:tab/>
      </w:r>
      <w:r>
        <w:tab/>
      </w:r>
      <w:r>
        <w:tab/>
        <w:t>Romana Tremski</w:t>
      </w:r>
    </w:p>
    <w:p w:rsidRDefault="00950D11" w:rsidP="00950D11" w:rsidR="00950D11">
      <w:pPr>
        <w:spacing w:after="0"/>
        <w:jc w:val="both"/>
        <w:rPr>
          <w:b/>
        </w:rPr>
      </w:pPr>
      <w:r>
        <w:rPr>
          <w:b/>
        </w:rPr>
        <w:tab/>
        <w:t xml:space="preserve"> </w:t>
      </w:r>
    </w:p>
    <w:p w:rsidRDefault="00950D11" w:rsidP="00950D11" w:rsidR="00950D11">
      <w:pPr>
        <w:spacing w:after="0"/>
        <w:jc w:val="both"/>
      </w:pPr>
      <w:r>
        <w:t xml:space="preserve">                                                                </w:t>
      </w:r>
      <w:r>
        <w:tab/>
      </w:r>
      <w:r>
        <w:tab/>
        <w:t xml:space="preserve">         </w:t>
      </w:r>
    </w:p>
    <w:p w:rsidRDefault="00950D11" w:rsidP="00950D11" w:rsidR="00950D11">
      <w:pPr>
        <w:spacing w:after="0"/>
        <w:jc w:val="both"/>
      </w:pPr>
    </w:p>
    <w:p w:rsidRDefault="00950D11" w:rsidP="00950D11" w:rsidR="00950D11">
      <w:pPr>
        <w:spacing w:after="0"/>
        <w:jc w:val="both"/>
        <w:rPr>
          <w:szCs w:val="20"/>
        </w:rPr>
      </w:pPr>
    </w:p>
    <w:p w:rsidRDefault="00950D11" w:rsidP="00950D11" w:rsidR="00950D11">
      <w:pPr>
        <w:spacing w:after="0"/>
        <w:jc w:val="both"/>
      </w:pPr>
    </w:p>
    <w:p w:rsidRDefault="00950D11" w:rsidP="00950D11"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2C110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2687981"/>
      <w:docPartObj>
        <w:docPartGallery w:val="Page Numbers (Top of Page)"/>
        <w:docPartUnique/>
      </w:docPartObj>
    </w:sdtPr>
    <w:sdtContent>
      <w:p w:rsidRDefault="002C110F" w:rsidP="002C110F" w:rsidR="002C110F">
        <w:pPr>
          <w:pStyle w:val="Zaglavlje"/>
          <w:spacing w:after="0"/>
          <w:jc w:val="center"/>
        </w:pPr>
        <w:r>
          <w:fldChar w:fldCharType="begin"/>
        </w:r>
        <w:r>
          <w:instrText>PAGE   \* MERGEFORMAT</w:instrText>
        </w:r>
        <w:r>
          <w:fldChar w:fldCharType="separate"/>
        </w:r>
        <w:r w:rsidR="00370880">
          <w:t>2</w:t>
        </w:r>
        <w:r>
          <w:fldChar w:fldCharType="end"/>
        </w:r>
      </w:p>
    </w:sdtContent>
  </w:sdt>
  <w:p w:rsidRDefault="002C110F" w:rsidP="002C110F" w:rsidR="008333A9">
    <w:pPr>
      <w:spacing w:after="0"/>
      <w:jc w:val="right"/>
    </w:pPr>
    <w:r>
      <w:t>Poslovni broj: 2 St-663/2017-7</w:t>
    </w:r>
  </w:p>
  <w:p w:rsidRDefault="002C110F" w:rsidP="002C110F" w:rsidR="002C110F">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110F"/>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80"/>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0D11"/>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76696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St-663/2017-7</izvorni_sadrzaj>
    <derivirana_varijabla naziv="DomainObject.Oznaka_1">St-663/2017-7</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prosinca 2017.</izvorni_sadrzaj>
    <derivirana_varijabla naziv="DomainObject.Predmet.DatumRjesavanja_1">20.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St-663/2017</izvorni_sadrzaj>
    <derivirana_varijabla naziv="DomainObject.Predmet.OznakaBroj_1">St-663/2017</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MPI MONTKEMIJA-TRGOVINA d.o.o. za inženjering i građenje zastupanog po punomoćniku Enver Vučetić</izvorni_sadrzaj>
    <derivirana_varijabla naziv="DomainObject.Predmet.ProtustrankaFormated_1">  MPI MONTKEMIJA-TRGOVINA d.o.o. za inženjering i građenje zastupanog po punomoćniku Enver Vučetić</derivirana_varijabla>
  </DomainObject.Predmet.ProtustrankaFormated>
  <DomainObject.Predmet.ProtustrankaFormatedOIB>
    <izvorni_sadrzaj>  MPI MONTKEMIJA-TRGOVINA d.o.o. za inženjering i građenje, OIB 00485452396 zastupanog po punomoćniku Enver Vučetić</izvorni_sadrzaj>
    <derivirana_varijabla naziv="DomainObject.Predmet.ProtustrankaFormatedOIB_1">  MPI MONTKEMIJA-TRGOVINA d.o.o. za inženjering i građenje, OIB 00485452396 zastupanog po punomoćniku Enver Vučetić</derivirana_varijabla>
  </DomainObject.Predmet.ProtustrankaFormatedOIB>
  <DomainObject.Predmet.ProtustrankaFormatedWithAdress>
    <izvorni_sadrzaj> MPI MONTKEMIJA-TRGOVINA d.o.o. za inženjering i građenje, Ante Topića-Mimare 30, 10000 Zagreb zastupanog po punomoćniku Enver Vučetić</izvorni_sadrzaj>
    <derivirana_varijabla naziv="DomainObject.Predmet.ProtustrankaFormatedWithAdress_1"> MPI MONTKEMIJA-TRGOVINA d.o.o. za inženjering i građenje, Ante Topića-Mimare 30, 10000 Zagreb zastupanog po punomoćniku Enver Vučetić</derivirana_varijabla>
  </DomainObject.Predmet.ProtustrankaFormatedWithAdress>
  <DomainObject.Predmet.ProtustrankaFormatedWithAdressOIB>
    <izvorni_sadrzaj> MPI MONTKEMIJA-TRGOVINA d.o.o. za inženjering i građenje, OIB 00485452396, Ante Topića-Mimare 30, 10000 Zagreb zastupanog po punomoćniku Enver Vučetić</izvorni_sadrzaj>
    <derivirana_varijabla naziv="DomainObject.Predmet.ProtustrankaFormatedWithAdressOIB_1"> MPI MONTKEMIJA-TRGOVINA d.o.o. za inženjering i građenje, OIB 00485452396, Ante Topića-Mimare 30, 10000 Zagreb zastupanog po punomoćniku Enver Vučetić</derivirana_varijabla>
  </DomainObject.Predmet.ProtustrankaFormatedWithAdressOIB>
  <DomainObject.Predmet.ProtustrankaWithAdress>
    <izvorni_sadrzaj>MPI MONTKEMIJA-TRGOVINA d.o.o. za inženjering i građenje Ante Topića-Mimare 30, 10000 Zagreb</izvorni_sadrzaj>
    <derivirana_varijabla naziv="DomainObject.Predmet.ProtustrankaWithAdress_1">MPI MONTKEMIJA-TRGOVINA d.o.o. za inženjering i građenje Ante Topića-Mimare 30, 10000 Zagreb</derivirana_varijabla>
  </DomainObject.Predmet.ProtustrankaWithAdress>
  <DomainObject.Predmet.ProtustrankaWithAdressOIB>
    <izvorni_sadrzaj>MPI MONTKEMIJA-TRGOVINA d.o.o. za inženjering i građenje, OIB 00485452396, Ante Topića-Mimare 30, 10000 Zagreb</izvorni_sadrzaj>
    <derivirana_varijabla naziv="DomainObject.Predmet.ProtustrankaWithAdressOIB_1">MPI MONTKEMIJA-TRGOVINA d.o.o. za inženjering i građenje, OIB 00485452396, Ante Topića-Mimare 30, 10000 Zagreb</derivirana_varijabla>
  </DomainObject.Predmet.ProtustrankaWithAdressOIB>
  <DomainObject.Predmet.ProtustrankaNazivFormated>
    <izvorni_sadrzaj>MPI MONTKEMIJA-TRGOVINA d.o.o. za inženjering i građenje</izvorni_sadrzaj>
    <derivirana_varijabla naziv="DomainObject.Predmet.ProtustrankaNazivFormated_1">MPI MONTKEMIJA-TRGOVINA d.o.o. za inženjering i građenje</derivirana_varijabla>
  </DomainObject.Predmet.ProtustrankaNazivFormated>
  <DomainObject.Predmet.ProtustrankaNazivFormatedOIB>
    <izvorni_sadrzaj>MPI MONTKEMIJA-TRGOVINA d.o.o. za inženjering i građenje, OIB 00485452396</izvorni_sadrzaj>
    <derivirana_varijabla naziv="DomainObject.Predmet.ProtustrankaNazivFormatedOIB_1">MPI MONTKEMIJA-TRGOVINA d.o.o. za inženjering i građenje, OIB 00485452396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MPI MONTKEMIJA-TRGOVINA d.o.o. za inženjering i građenje zastupanog po punomoćniku Enver Vučetić</item>
    </izvorni_sadrzaj>
    <derivirana_varijabla naziv="DomainObject.Predmet.ProtuStrankaListFormated_1">
      <item>MPI MONTKEMIJA-TRGOVINA d.o.o. za inženjering i građenje zastupanog po punomoćniku Enver Vučetić</item>
    </derivirana_varijabla>
  </DomainObject.Predmet.ProtuStrankaListFormated>
  <DomainObject.Predmet.ProtuStrankaListFormatedOIB>
    <izvorni_sadrzaj>
      <item>MPI MONTKEMIJA-TRGOVINA d.o.o. za inženjering i građenje, OIB 00485452396 zastupanog po punomoćniku Enver Vučetić</item>
    </izvorni_sadrzaj>
    <derivirana_varijabla naziv="DomainObject.Predmet.ProtuStrankaListFormatedOIB_1">
      <item>MPI MONTKEMIJA-TRGOVINA d.o.o. za inženjering i građenje, OIB 00485452396 zastupanog po punomoćniku Enver Vučetić</item>
    </derivirana_varijabla>
  </DomainObject.Predmet.ProtuStrankaListFormatedOIB>
  <DomainObject.Predmet.ProtuStrankaListFormatedWithAdress>
    <izvorni_sadrzaj>
      <item>MPI MONTKEMIJA-TRGOVINA d.o.o. za inženjering i građenje, Ante Topića-Mimare 30, 10000 Zagreb zastupanog po punomoćniku Enver Vučetić</item>
    </izvorni_sadrzaj>
    <derivirana_varijabla naziv="DomainObject.Predmet.ProtuStrankaListFormatedWithAdress_1">
      <item>MPI MONTKEMIJA-TRGOVINA d.o.o. za inženjering i građenje, Ante Topića-Mimare 30, 10000 Zagreb zastupanog po punomoćniku Enver Vučetić</item>
    </derivirana_varijabla>
  </DomainObject.Predmet.ProtuStrankaListFormatedWithAdress>
  <DomainObject.Predmet.ProtuStrankaListFormatedWithAdressOIB>
    <izvorni_sadrzaj>
      <item>MPI MONTKEMIJA-TRGOVINA d.o.o. za inženjering i građenje, OIB 00485452396, Ante Topića-Mimare 30, 10000 Zagreb zastupanog po punomoćniku Enver Vučetić</item>
    </izvorni_sadrzaj>
    <derivirana_varijabla naziv="DomainObject.Predmet.ProtuStrankaListFormatedWithAdressOIB_1">
      <item>MPI MONTKEMIJA-TRGOVINA d.o.o. za inženjering i građenje, OIB 00485452396, Ante Topića-Mimare 30, 10000 Zagreb zastupanog po punomoćniku Enver Vučetić</item>
    </derivirana_varijabla>
  </DomainObject.Predmet.ProtuStrankaListFormatedWithAdressOIB>
  <DomainObject.Predmet.ProtuStrankaListNazivFormated>
    <izvorni_sadrzaj>
      <item>MPI MONTKEMIJA-TRGOVINA d.o.o. za inženjering i građenje</item>
    </izvorni_sadrzaj>
    <derivirana_varijabla naziv="DomainObject.Predmet.ProtuStrankaListNazivFormated_1">
      <item>MPI MONTKEMIJA-TRGOVINA d.o.o. za inženjering i građenje</item>
    </derivirana_varijabla>
  </DomainObject.Predmet.ProtuStrankaListNazivFormated>
  <DomainObject.Predmet.ProtuStrankaListNazivFormatedOIB>
    <izvorni_sadrzaj>
      <item>MPI MONTKEMIJA-TRGOVINA d.o.o. za inženjering i građenje, OIB 00485452396</item>
    </izvorni_sadrzaj>
    <derivirana_varijabla naziv="DomainObject.Predmet.ProtuStrankaListNazivFormatedOIB_1">
      <item>MPI MONTKEMIJA-TRGOVINA d.o.o. za inženjering i građenje, OIB 00485452396</item>
    </derivirana_varijabla>
  </DomainObject.Predmet.ProtuStrankaListNazivFormatedOIB>
  <DomainObject.Predmet.OstaliListFormated>
    <izvorni_sadrzaj>
      <item>Enver Vučetić punomoćnik sudionika u postupku MPI MONTKEMIJA-TRGOVINA d.o.o. za inženjering i građenje</item>
    </izvorni_sadrzaj>
    <derivirana_varijabla naziv="DomainObject.Predmet.OstaliListFormated_1">
      <item>Enver Vučetić punomoćnik sudionika u postupku MPI MONTKEMIJA-TRGOVINA d.o.o. za inženjering i građenje</item>
    </derivirana_varijabla>
  </DomainObject.Predmet.OstaliListFormated>
  <DomainObject.Predmet.OstaliListFormatedOIB>
    <izvorni_sadrzaj>
      <item>Enver Vučetić, OIB 14428357313 punomoćnik sudionika u postupku MPI MONTKEMIJA-TRGOVINA d.o.o. za inženjering i građenje</item>
    </izvorni_sadrzaj>
    <derivirana_varijabla naziv="DomainObject.Predmet.OstaliListFormatedOIB_1">
      <item>Enver Vučetić, OIB 14428357313 punomoćnik sudionika u postupku MPI MONTKEMIJA-TRGOVINA d.o.o. za inženjering i građenje</item>
    </derivirana_varijabla>
  </DomainObject.Predmet.OstaliListFormatedOIB>
  <DomainObject.Predmet.OstaliListFormatedWithAdress>
    <izvorni_sadrzaj>
      <item>Enver Vučetić, Milovana Kovačevića 8, 10000 Zagreb punomoćnik sudionika u postupku MPI MONTKEMIJA-TRGOVINA d.o.o. za inženjering i građenje</item>
    </izvorni_sadrzaj>
    <derivirana_varijabla naziv="DomainObject.Predmet.OstaliListFormatedWithAdress_1">
      <item>Enver Vučetić, Milovana Kovačevića 8, 10000 Zagreb punomoćnik sudionika u postupku MPI MONTKEMIJA-TRGOVINA d.o.o. za inženjering i građenje</item>
    </derivirana_varijabla>
  </DomainObject.Predmet.OstaliListFormatedWithAdress>
  <DomainObject.Predmet.OstaliListFormatedWithAdressOIB>
    <izvorni_sadrzaj>
      <item>Enver Vučetić, OIB 14428357313, Milovana Kovačevića 8, 10000 Zagreb punomoćnik sudionika u postupku MPI MONTKEMIJA-TRGOVINA d.o.o. za inženjering i građenje</item>
    </izvorni_sadrzaj>
    <derivirana_varijabla naziv="DomainObject.Predmet.OstaliListFormatedWithAdressOIB_1">
      <item>Enver Vučetić, OIB 14428357313, Milovana Kovačevića 8, 10000 Zagreb punomoćnik sudionika u postupku MPI MONTKEMIJA-TRGOVINA d.o.o. za inženjering i građenje</item>
    </derivirana_varijabla>
  </DomainObject.Predmet.OstaliListFormatedWithAdressOIB>
  <DomainObject.Predmet.OstaliListNazivFormated>
    <izvorni_sadrzaj>
      <item>Enver Vučetić</item>
    </izvorni_sadrzaj>
    <derivirana_varijabla naziv="DomainObject.Predmet.OstaliListNazivFormated_1">
      <item>Enver Vučetić</item>
    </derivirana_varijabla>
  </DomainObject.Predmet.OstaliListNazivFormated>
  <DomainObject.Predmet.OstaliListNazivFormatedOIB>
    <izvorni_sadrzaj>
      <item>Enver Vučetić, OIB 14428357313</item>
    </izvorni_sadrzaj>
    <derivirana_varijabla naziv="DomainObject.Predmet.OstaliListNazivFormatedOIB_1">
      <item>Enver Vučetić, OIB 14428357313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St-663/2017-7</izvorni_sadrzaj>
    <derivirana_varijabla naziv="DomainObject.PoslovniBrojDokumenta_1">St-663/2017-7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MPI MONTKEMIJA-TRGOVINA d.o.o. za inženjering i građenje</izvorni_sadrzaj>
    <derivirana_varijabla naziv="DomainObject.Predmet.ProtustrankaIDrugi_1">MPI MONTKEMIJA-TRGOVINA d.o.o. za inženjering i građenje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MPI MONTKEMIJA-TRGOVINA d.o.o. za inženjering i građenje, OIB 00485452396, Ante Topića-Mimare 30, 10000 Zagreb</izvorni_sadrzaj>
    <derivirana_varijabla naziv="DomainObject.Predmet.ProtustrankaIDrugiAdressOIB_1">MPI MONTKEMIJA-TRGOVINA d.o.o. za inženjering i građenje, OIB 00485452396, Ante Topića-Mimare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prosinca 2017.</izvorni_sadrzaj>
    <derivirana_varijabla naziv="DomainObject.Predmet.OdlukaRjesenje.DatumDonosenjaOdluke_1">20.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St-663/2017-4</izvorni_sadrzaj>
    <derivirana_varijabla naziv="DomainObject.Predmet.OdlukaRjesenje.Oznaka_1">St-663/2017-4</derivirana_varijabla>
  </DomainObject.Predmet.OdlukaRjesenje.Oznaka>
  <DomainObject.Predmet.SudioniciListNaziv>
    <izvorni_sadrzaj>
      <item>MPI MONTKEMIJA-TRGOVINA d.o.o. za inženjering i građenje</item>
      <item>FINA Regionalni centar Zagreb</item>
      <item>Enver Vučetić</item>
    </izvorni_sadrzaj>
    <derivirana_varijabla naziv="DomainObject.Predmet.SudioniciListNaziv_1">
      <item>MPI MONTKEMIJA-TRGOVINA d.o.o. za inženjering i građenje</item>
      <item>FINA Regionalni centar Zagreb</item>
      <item>Enver Vučetić</item>
    </derivirana_varijabla>
  </DomainObject.Predmet.SudioniciListNaziv>
  <DomainObject.Predmet.SudioniciListAdressOIB>
    <izvorni_sadrzaj>
      <item>MPI MONTKEMIJA-TRGOVINA d.o.o. za inženjering i građenje, OIB 00485452396, Ante Topića-Mimare 30,10000 Zagreb</item>
      <item>FINA Regionalni centar Zagreb, OIB 85821130368, Trg svibanjskih žrtava 1995. br. 1,10000 Zagreb</item>
      <item>Enver Vučetić, OIB 14428357313, Milovana Kovačevića 8,10000 Zagreb</item>
    </izvorni_sadrzaj>
    <derivirana_varijabla naziv="DomainObject.Predmet.SudioniciListAdressOIB_1">
      <item>MPI MONTKEMIJA-TRGOVINA d.o.o. za inženjering i građenje, OIB 00485452396, Ante Topića-Mimare 30,10000 Zagreb</item>
      <item>FINA Regionalni centar Zagreb, OIB 85821130368, Trg svibanjskih žrtava 1995. br. 1,10000 Zagreb</item>
      <item>Enver Vučetić, OIB 14428357313, Milovana Kovačevića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426FC5-22DC-4C76-8925-E703EA3C76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3089</properties:Characters>
  <properties:Lines>80</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2018-02-23T10:55:00Z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St-663/2017-7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