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9bf4d" w14:paraId="a29bf4d" w:rsidRDefault="000D6BA8" w:rsidP="00071633" w:rsidR="000D6BA8" w:rsidRPr="00D4120F">
      <w:pPr>
        <w15:collapsed w:val="false"/>
        <w:rPr>
          <w:bCs/>
          <w:sz w:val="24"/>
          <w:szCs w:val="24"/>
        </w:rPr>
      </w:pPr>
      <w:bookmarkStart w:name="_GoBack" w:id="0"/>
      <w:bookmarkEnd w:id="0"/>
      <w:r w:rsidRPr="00D4120F">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D4120F">
        <w:rPr>
          <w:bCs/>
          <w:sz w:val="24"/>
          <w:szCs w:val="24"/>
        </w:rPr>
        <w:t xml:space="preserve">                                                                                                                             </w:t>
      </w:r>
    </w:p>
    <w:p w:rsidRDefault="00071633" w:rsidP="00071633" w:rsidR="00071633" w:rsidRPr="00D4120F">
      <w:pPr>
        <w:rPr>
          <w:bCs/>
          <w:sz w:val="24"/>
          <w:szCs w:val="24"/>
        </w:rPr>
      </w:pPr>
      <w:r w:rsidRPr="00D4120F">
        <w:rPr>
          <w:bCs/>
          <w:sz w:val="24"/>
          <w:szCs w:val="24"/>
        </w:rPr>
        <w:t xml:space="preserve">REPUBLIKA HRVATSKA </w:t>
      </w:r>
    </w:p>
    <w:p w:rsidRDefault="00071633" w:rsidP="00071633" w:rsidR="00071633" w:rsidRPr="00D4120F">
      <w:pPr>
        <w:rPr>
          <w:bCs/>
          <w:sz w:val="24"/>
          <w:szCs w:val="24"/>
        </w:rPr>
      </w:pPr>
      <w:r w:rsidRPr="00D4120F">
        <w:rPr>
          <w:bCs/>
          <w:sz w:val="24"/>
          <w:szCs w:val="24"/>
        </w:rPr>
        <w:t>TRGOVAČKI SUD U ZAGREBU</w:t>
      </w:r>
    </w:p>
    <w:p w:rsidRDefault="00071633" w:rsidP="00895E2C" w:rsidR="00853FF6" w:rsidRPr="00D4120F">
      <w:pPr>
        <w:jc w:val="right"/>
        <w:rPr>
          <w:bCs/>
          <w:sz w:val="24"/>
          <w:szCs w:val="24"/>
        </w:rPr>
      </w:pPr>
      <w:r w:rsidRPr="00D4120F">
        <w:rPr>
          <w:bCs/>
          <w:sz w:val="24"/>
          <w:szCs w:val="24"/>
        </w:rPr>
        <w:t>Zagreb, Amruševa 2/II</w:t>
      </w:r>
      <w:r w:rsidR="005568C5" w:rsidRPr="00D4120F">
        <w:rPr>
          <w:bCs/>
          <w:sz w:val="24"/>
          <w:szCs w:val="24"/>
        </w:rPr>
        <w:tab/>
      </w:r>
      <w:r w:rsidR="005568C5" w:rsidRPr="00D4120F">
        <w:rPr>
          <w:bCs/>
          <w:sz w:val="24"/>
          <w:szCs w:val="24"/>
        </w:rPr>
        <w:tab/>
      </w:r>
      <w:r w:rsidR="005568C5" w:rsidRPr="00D4120F">
        <w:rPr>
          <w:bCs/>
          <w:sz w:val="24"/>
          <w:szCs w:val="24"/>
        </w:rPr>
        <w:tab/>
      </w:r>
      <w:r w:rsidR="005568C5" w:rsidRPr="00D4120F">
        <w:rPr>
          <w:bCs/>
          <w:sz w:val="24"/>
          <w:szCs w:val="24"/>
        </w:rPr>
        <w:tab/>
        <w:t xml:space="preserve">        </w:t>
      </w:r>
      <w:r w:rsidR="0089076F" w:rsidRPr="00D4120F">
        <w:rPr>
          <w:bCs/>
          <w:sz w:val="24"/>
          <w:szCs w:val="24"/>
        </w:rPr>
        <w:tab/>
      </w:r>
      <w:r w:rsidR="0089076F" w:rsidRPr="00D4120F">
        <w:rPr>
          <w:bCs/>
          <w:sz w:val="24"/>
          <w:szCs w:val="24"/>
        </w:rPr>
        <w:tab/>
      </w:r>
      <w:r w:rsidR="0089076F" w:rsidRPr="00D4120F">
        <w:rPr>
          <w:bCs/>
          <w:sz w:val="24"/>
          <w:szCs w:val="24"/>
        </w:rPr>
        <w:tab/>
      </w:r>
      <w:r w:rsidR="0089076F" w:rsidRPr="00D4120F">
        <w:rPr>
          <w:bCs/>
          <w:sz w:val="24"/>
          <w:szCs w:val="24"/>
        </w:rPr>
        <w:tab/>
      </w:r>
      <w:r w:rsidR="0089076F" w:rsidRPr="00D4120F">
        <w:rPr>
          <w:bCs/>
          <w:sz w:val="24"/>
          <w:szCs w:val="24"/>
        </w:rPr>
        <w:tab/>
      </w:r>
      <w:r w:rsidR="0089076F" w:rsidRPr="00D4120F">
        <w:rPr>
          <w:bCs/>
          <w:sz w:val="24"/>
          <w:szCs w:val="24"/>
        </w:rPr>
        <w:tab/>
      </w:r>
      <w:r w:rsidR="0089076F" w:rsidRPr="00D4120F">
        <w:rPr>
          <w:bCs/>
          <w:sz w:val="24"/>
          <w:szCs w:val="24"/>
        </w:rPr>
        <w:tab/>
      </w:r>
      <w:r w:rsidRPr="00D4120F">
        <w:rPr>
          <w:bCs/>
          <w:sz w:val="24"/>
          <w:szCs w:val="24"/>
        </w:rPr>
        <w:t xml:space="preserve">                                                                           48</w:t>
      </w:r>
      <w:r w:rsidR="00EA2F22" w:rsidRPr="00D4120F">
        <w:rPr>
          <w:bCs/>
          <w:sz w:val="24"/>
          <w:szCs w:val="24"/>
        </w:rPr>
        <w:t>.</w:t>
      </w:r>
      <w:r w:rsidR="00B84EFD" w:rsidRPr="00D4120F">
        <w:rPr>
          <w:bCs/>
          <w:sz w:val="24"/>
          <w:szCs w:val="24"/>
        </w:rPr>
        <w:t xml:space="preserve"> St-</w:t>
      </w:r>
      <w:r w:rsidR="00C43483">
        <w:rPr>
          <w:bCs/>
          <w:sz w:val="24"/>
          <w:szCs w:val="24"/>
        </w:rPr>
        <w:t>1694/16</w:t>
      </w:r>
    </w:p>
    <w:p w:rsidRDefault="00853FF6" w:rsidP="00853FF6" w:rsidR="00853FF6" w:rsidRPr="00D4120F">
      <w:pPr>
        <w:rPr>
          <w:bCs/>
          <w:sz w:val="24"/>
          <w:szCs w:val="24"/>
        </w:rPr>
      </w:pPr>
    </w:p>
    <w:p w:rsidRDefault="00853FF6" w:rsidP="00FE3415" w:rsidR="00853FF6" w:rsidRPr="00D4120F">
      <w:pPr>
        <w:pStyle w:val="Naslov3"/>
        <w:rPr>
          <w:b w:val="false"/>
          <w:bCs/>
          <w:szCs w:val="24"/>
        </w:rPr>
      </w:pPr>
      <w:r w:rsidRPr="00D4120F">
        <w:rPr>
          <w:b w:val="false"/>
          <w:bCs/>
          <w:szCs w:val="24"/>
        </w:rPr>
        <w:t>Z A P I S N I K</w:t>
      </w:r>
    </w:p>
    <w:p w:rsidRDefault="00071633" w:rsidP="00FE3415" w:rsidR="00853FF6" w:rsidRPr="00D4120F">
      <w:pPr>
        <w:pStyle w:val="Naslov1"/>
        <w:jc w:val="center"/>
        <w:rPr>
          <w:b w:val="false"/>
          <w:bCs/>
          <w:szCs w:val="24"/>
        </w:rPr>
      </w:pPr>
      <w:r w:rsidRPr="00D4120F">
        <w:rPr>
          <w:b w:val="false"/>
          <w:bCs/>
          <w:szCs w:val="24"/>
        </w:rPr>
        <w:t>S</w:t>
      </w:r>
      <w:r w:rsidR="00853FF6" w:rsidRPr="00D4120F">
        <w:rPr>
          <w:b w:val="false"/>
          <w:bCs/>
          <w:szCs w:val="24"/>
        </w:rPr>
        <w:t xml:space="preserve"> ISPITNOG ROČIŠTA</w:t>
      </w:r>
    </w:p>
    <w:p w:rsidRDefault="005A3188" w:rsidP="005A3188" w:rsidR="005A3188" w:rsidRPr="00D4120F">
      <w:pPr>
        <w:rPr>
          <w:sz w:val="24"/>
          <w:szCs w:val="24"/>
        </w:rPr>
      </w:pPr>
    </w:p>
    <w:p w:rsidRDefault="009919F7" w:rsidP="00144C1A" w:rsidR="004B0917" w:rsidRPr="00956688">
      <w:pPr>
        <w:ind w:right="-283"/>
        <w:jc w:val="both"/>
        <w:rPr>
          <w:sz w:val="24"/>
          <w:szCs w:val="24"/>
        </w:rPr>
      </w:pPr>
      <w:r w:rsidRPr="00956688">
        <w:rPr>
          <w:bCs/>
          <w:sz w:val="24"/>
          <w:szCs w:val="24"/>
        </w:rPr>
        <w:t xml:space="preserve">održanog dana </w:t>
      </w:r>
      <w:r w:rsidR="00C43483">
        <w:rPr>
          <w:bCs/>
          <w:sz w:val="24"/>
          <w:szCs w:val="24"/>
        </w:rPr>
        <w:t>23</w:t>
      </w:r>
      <w:r w:rsidR="00342482" w:rsidRPr="00956688">
        <w:rPr>
          <w:bCs/>
          <w:sz w:val="24"/>
          <w:szCs w:val="24"/>
        </w:rPr>
        <w:t>. svibnja</w:t>
      </w:r>
      <w:r w:rsidRPr="00956688">
        <w:rPr>
          <w:bCs/>
          <w:sz w:val="24"/>
          <w:szCs w:val="24"/>
        </w:rPr>
        <w:t xml:space="preserve"> 2018. na Trgovačkom sudu u Zagrebu, Amruševa 2/II, soba 55/III kat, </w:t>
      </w:r>
      <w:r w:rsidRPr="007F1362">
        <w:rPr>
          <w:bCs/>
          <w:sz w:val="24"/>
          <w:szCs w:val="24"/>
        </w:rPr>
        <w:t xml:space="preserve">DZ u stečajnom predmetu nad stečajnim </w:t>
      </w:r>
      <w:r w:rsidRPr="007F1362">
        <w:rPr>
          <w:sz w:val="24"/>
          <w:szCs w:val="24"/>
          <w:lang w:val="pt-BR"/>
        </w:rPr>
        <w:t xml:space="preserve">dužnikom </w:t>
      </w:r>
      <w:r w:rsidR="00C43483" w:rsidRPr="007F1362">
        <w:rPr>
          <w:sz w:val="24"/>
          <w:szCs w:val="24"/>
          <w:lang w:val="hr-BA"/>
        </w:rPr>
        <w:t>AURO-BENZ d.o.o., Zagreb, Trg J. F. Kennedya 6B/2, OIB: 66314689883</w:t>
      </w:r>
    </w:p>
    <w:p w:rsidRDefault="00144C1A" w:rsidP="00144C1A" w:rsidR="00144C1A" w:rsidRPr="0005541E">
      <w:pPr>
        <w:ind w:right="-283"/>
        <w:jc w:val="both"/>
        <w:rPr>
          <w:bCs/>
          <w:sz w:val="24"/>
          <w:szCs w:val="24"/>
        </w:rPr>
      </w:pPr>
    </w:p>
    <w:p w:rsidRDefault="00853FF6" w:rsidP="00385B17" w:rsidR="00853FF6" w:rsidRPr="00D4120F">
      <w:pPr>
        <w:jc w:val="both"/>
        <w:rPr>
          <w:bCs/>
          <w:sz w:val="24"/>
          <w:szCs w:val="24"/>
        </w:rPr>
      </w:pPr>
      <w:r w:rsidRPr="00D4120F">
        <w:rPr>
          <w:bCs/>
          <w:sz w:val="24"/>
          <w:szCs w:val="24"/>
        </w:rPr>
        <w:t>Nazočni od suda:</w:t>
      </w:r>
    </w:p>
    <w:p w:rsidRDefault="00071633" w:rsidP="00853FF6" w:rsidR="00853FF6" w:rsidRPr="00D4120F">
      <w:pPr>
        <w:rPr>
          <w:bCs/>
          <w:sz w:val="24"/>
          <w:szCs w:val="24"/>
        </w:rPr>
      </w:pPr>
      <w:r w:rsidRPr="00D4120F">
        <w:rPr>
          <w:bCs/>
          <w:sz w:val="24"/>
          <w:szCs w:val="24"/>
        </w:rPr>
        <w:t>Vesna Sremac Šoštar</w:t>
      </w:r>
      <w:r w:rsidR="004642DE" w:rsidRPr="00D4120F">
        <w:rPr>
          <w:bCs/>
          <w:sz w:val="24"/>
          <w:szCs w:val="24"/>
        </w:rPr>
        <w:t xml:space="preserve">, </w:t>
      </w:r>
      <w:r w:rsidR="00853FF6" w:rsidRPr="00D4120F">
        <w:rPr>
          <w:bCs/>
          <w:sz w:val="24"/>
          <w:szCs w:val="24"/>
        </w:rPr>
        <w:t>sudac</w:t>
      </w:r>
    </w:p>
    <w:p w:rsidRDefault="00A0568B" w:rsidP="00AE3986" w:rsidR="00853FF6" w:rsidRPr="00D4120F">
      <w:pPr>
        <w:rPr>
          <w:bCs/>
          <w:sz w:val="24"/>
          <w:szCs w:val="24"/>
        </w:rPr>
      </w:pPr>
      <w:r w:rsidRPr="00D4120F">
        <w:rPr>
          <w:bCs/>
          <w:sz w:val="24"/>
          <w:szCs w:val="24"/>
        </w:rPr>
        <w:t>Matea Bizjak</w:t>
      </w:r>
      <w:r w:rsidR="00853FF6" w:rsidRPr="00D4120F">
        <w:rPr>
          <w:bCs/>
          <w:sz w:val="24"/>
          <w:szCs w:val="24"/>
        </w:rPr>
        <w:t>, zapisničar</w:t>
      </w:r>
    </w:p>
    <w:p w:rsidRDefault="00853FF6" w:rsidP="00853FF6" w:rsidR="00853FF6" w:rsidRPr="00D4120F">
      <w:pPr>
        <w:rPr>
          <w:bCs/>
          <w:sz w:val="24"/>
          <w:szCs w:val="24"/>
        </w:rPr>
      </w:pPr>
    </w:p>
    <w:p w:rsidRDefault="00853FF6" w:rsidP="00853FF6" w:rsidR="00853FF6" w:rsidRPr="00D4120F">
      <w:pPr>
        <w:rPr>
          <w:sz w:val="24"/>
          <w:szCs w:val="24"/>
        </w:rPr>
      </w:pPr>
      <w:r w:rsidRPr="00D4120F">
        <w:rPr>
          <w:sz w:val="24"/>
          <w:szCs w:val="24"/>
        </w:rPr>
        <w:t>Utvrđuje se da je pristu</w:t>
      </w:r>
      <w:r w:rsidR="002A3A8D" w:rsidRPr="00D4120F">
        <w:rPr>
          <w:sz w:val="24"/>
          <w:szCs w:val="24"/>
        </w:rPr>
        <w:t>pio</w:t>
      </w:r>
      <w:r w:rsidRPr="00D4120F">
        <w:rPr>
          <w:sz w:val="24"/>
          <w:szCs w:val="24"/>
        </w:rPr>
        <w:t xml:space="preserve"> stečajn</w:t>
      </w:r>
      <w:r w:rsidR="002A3A8D" w:rsidRPr="00D4120F">
        <w:rPr>
          <w:sz w:val="24"/>
          <w:szCs w:val="24"/>
        </w:rPr>
        <w:t>i</w:t>
      </w:r>
      <w:r w:rsidR="00DC6824" w:rsidRPr="00D4120F">
        <w:rPr>
          <w:sz w:val="24"/>
          <w:szCs w:val="24"/>
        </w:rPr>
        <w:t xml:space="preserve"> upravitelj</w:t>
      </w:r>
      <w:r w:rsidR="00303628">
        <w:rPr>
          <w:sz w:val="24"/>
          <w:szCs w:val="24"/>
        </w:rPr>
        <w:t xml:space="preserve"> </w:t>
      </w:r>
      <w:r w:rsidR="007F1362">
        <w:rPr>
          <w:color w:val="000000"/>
          <w:sz w:val="24"/>
          <w:szCs w:val="24"/>
        </w:rPr>
        <w:t>Antonija Galić</w:t>
      </w:r>
    </w:p>
    <w:p w:rsidRDefault="00954230" w:rsidP="00853FF6" w:rsidR="00954230" w:rsidRPr="00D4120F">
      <w:pPr>
        <w:rPr>
          <w:bCs/>
          <w:sz w:val="24"/>
          <w:szCs w:val="24"/>
        </w:rPr>
      </w:pPr>
    </w:p>
    <w:p w:rsidRDefault="00071633" w:rsidP="00853FF6" w:rsidR="00D4581C" w:rsidRPr="00D4120F">
      <w:pPr>
        <w:rPr>
          <w:bCs/>
          <w:sz w:val="24"/>
          <w:szCs w:val="24"/>
        </w:rPr>
      </w:pPr>
      <w:r w:rsidRPr="00D4120F">
        <w:rPr>
          <w:bCs/>
          <w:sz w:val="24"/>
          <w:szCs w:val="24"/>
        </w:rPr>
        <w:t xml:space="preserve">Započeto u </w:t>
      </w:r>
      <w:r w:rsidR="00C43483">
        <w:rPr>
          <w:bCs/>
          <w:sz w:val="24"/>
          <w:szCs w:val="24"/>
        </w:rPr>
        <w:t>10,3</w:t>
      </w:r>
      <w:r w:rsidR="00956688">
        <w:rPr>
          <w:bCs/>
          <w:sz w:val="24"/>
          <w:szCs w:val="24"/>
        </w:rPr>
        <w:t xml:space="preserve">0 </w:t>
      </w:r>
      <w:r w:rsidR="00853FF6" w:rsidRPr="00D4120F">
        <w:rPr>
          <w:bCs/>
          <w:sz w:val="24"/>
          <w:szCs w:val="24"/>
        </w:rPr>
        <w:t>sati.</w:t>
      </w:r>
    </w:p>
    <w:p w:rsidRDefault="00D4581C" w:rsidP="00853FF6" w:rsidR="00D4581C" w:rsidRPr="00D4120F">
      <w:pPr>
        <w:rPr>
          <w:bCs/>
          <w:sz w:val="24"/>
          <w:szCs w:val="24"/>
        </w:rPr>
      </w:pPr>
    </w:p>
    <w:p w:rsidRDefault="00853FF6" w:rsidP="00853FF6" w:rsidR="00071633" w:rsidRPr="00D4120F">
      <w:pPr>
        <w:rPr>
          <w:bCs/>
          <w:sz w:val="24"/>
          <w:szCs w:val="24"/>
        </w:rPr>
      </w:pPr>
      <w:r w:rsidRPr="00D4120F">
        <w:rPr>
          <w:bCs/>
          <w:sz w:val="24"/>
          <w:szCs w:val="24"/>
        </w:rPr>
        <w:t>Ročište je javno.</w:t>
      </w:r>
    </w:p>
    <w:p w:rsidRDefault="00071633" w:rsidP="00853FF6" w:rsidR="00071633" w:rsidRPr="00D4120F">
      <w:pPr>
        <w:rPr>
          <w:bCs/>
          <w:sz w:val="24"/>
          <w:szCs w:val="24"/>
        </w:rPr>
      </w:pPr>
    </w:p>
    <w:p w:rsidRDefault="00853FF6" w:rsidP="00AB5AC2" w:rsidR="00853FF6">
      <w:pPr>
        <w:jc w:val="both"/>
        <w:rPr>
          <w:bCs/>
          <w:sz w:val="24"/>
          <w:szCs w:val="24"/>
        </w:rPr>
      </w:pPr>
      <w:r w:rsidRPr="00D4120F">
        <w:rPr>
          <w:bCs/>
          <w:sz w:val="24"/>
          <w:szCs w:val="24"/>
        </w:rPr>
        <w:t>Utvrđuje se da su p</w:t>
      </w:r>
      <w:r w:rsidR="009E0988" w:rsidRPr="00D4120F">
        <w:rPr>
          <w:bCs/>
          <w:sz w:val="24"/>
          <w:szCs w:val="24"/>
        </w:rPr>
        <w:t>ristupili sl</w:t>
      </w:r>
      <w:r w:rsidRPr="00D4120F">
        <w:rPr>
          <w:bCs/>
          <w:sz w:val="24"/>
          <w:szCs w:val="24"/>
        </w:rPr>
        <w:t>jedeći vjerovnici:</w:t>
      </w:r>
    </w:p>
    <w:p w:rsidRDefault="00B74DB8" w:rsidP="00AB5AC2" w:rsidR="00B74DB8">
      <w:pPr>
        <w:jc w:val="both"/>
        <w:rPr>
          <w:bCs/>
          <w:sz w:val="24"/>
          <w:szCs w:val="24"/>
        </w:rPr>
      </w:pPr>
    </w:p>
    <w:p w:rsidRDefault="00B74DB8" w:rsidP="00B74DB8" w:rsidR="00B74DB8">
      <w:pPr>
        <w:jc w:val="both"/>
        <w:rPr>
          <w:bCs/>
          <w:sz w:val="24"/>
          <w:szCs w:val="24"/>
        </w:rPr>
      </w:pPr>
      <w:r w:rsidRPr="00B74DB8">
        <w:rPr>
          <w:bCs/>
          <w:sz w:val="24"/>
          <w:szCs w:val="24"/>
        </w:rPr>
        <w:t>Republika Hrvatska, Ministarstvo finan</w:t>
      </w:r>
      <w:r w:rsidR="006E7CA8">
        <w:rPr>
          <w:bCs/>
          <w:sz w:val="24"/>
          <w:szCs w:val="24"/>
        </w:rPr>
        <w:t xml:space="preserve">cija, Porezna uprava, PU Zagreb, </w:t>
      </w:r>
      <w:r w:rsidR="00956688">
        <w:rPr>
          <w:bCs/>
          <w:sz w:val="24"/>
          <w:szCs w:val="24"/>
        </w:rPr>
        <w:t>zastupano po</w:t>
      </w:r>
      <w:r w:rsidR="00094398">
        <w:rPr>
          <w:bCs/>
          <w:sz w:val="24"/>
          <w:szCs w:val="24"/>
        </w:rPr>
        <w:t xml:space="preserve"> Sabina Matijević</w:t>
      </w:r>
      <w:r w:rsidR="00956688">
        <w:rPr>
          <w:bCs/>
          <w:sz w:val="24"/>
          <w:szCs w:val="24"/>
        </w:rPr>
        <w:t xml:space="preserve"> </w:t>
      </w:r>
      <w:r w:rsidR="00094398">
        <w:rPr>
          <w:bCs/>
          <w:sz w:val="24"/>
          <w:szCs w:val="24"/>
        </w:rPr>
        <w:t>ŽDO Zagreb</w:t>
      </w:r>
    </w:p>
    <w:p w:rsidRDefault="00D30C3C" w:rsidP="00D30C3C" w:rsidR="00151B3D" w:rsidRPr="00D4120F">
      <w:pPr>
        <w:jc w:val="both"/>
        <w:rPr>
          <w:bCs/>
          <w:sz w:val="24"/>
          <w:szCs w:val="24"/>
        </w:rPr>
      </w:pPr>
      <w:r>
        <w:rPr>
          <w:bCs/>
          <w:sz w:val="24"/>
          <w:szCs w:val="24"/>
        </w:rPr>
        <w:t xml:space="preserve">HETA ASSET RESOLUTION AG, OIB: 90730821413, </w:t>
      </w:r>
      <w:r w:rsidRPr="00D30C3C">
        <w:rPr>
          <w:bCs/>
          <w:sz w:val="24"/>
          <w:szCs w:val="24"/>
        </w:rPr>
        <w:t>Alpen-Adria Platz 1, Klagenfurt am Wörthersee, Austria</w:t>
      </w:r>
      <w:r>
        <w:rPr>
          <w:bCs/>
          <w:sz w:val="24"/>
          <w:szCs w:val="24"/>
        </w:rPr>
        <w:t xml:space="preserve">, zastupano po Ana Marija Grubišić Čabraja, odvjetnica </w:t>
      </w:r>
    </w:p>
    <w:p w:rsidRDefault="00280D1D" w:rsidP="00280D1D" w:rsidR="00280D1D" w:rsidRPr="00D4120F">
      <w:pPr>
        <w:jc w:val="both"/>
        <w:rPr>
          <w:sz w:val="24"/>
          <w:szCs w:val="24"/>
        </w:rPr>
      </w:pPr>
    </w:p>
    <w:p w:rsidRDefault="00407F8C" w:rsidP="00033B31" w:rsidR="006A4FAF" w:rsidRPr="00D4120F">
      <w:pPr>
        <w:pStyle w:val="Naslov1"/>
        <w:ind w:firstLine="360"/>
        <w:jc w:val="both"/>
        <w:rPr>
          <w:b w:val="false"/>
          <w:szCs w:val="24"/>
        </w:rPr>
      </w:pPr>
      <w:r w:rsidRPr="00D4120F">
        <w:rPr>
          <w:b w:val="false"/>
          <w:szCs w:val="24"/>
        </w:rPr>
        <w:t xml:space="preserve">Utvrđuje </w:t>
      </w:r>
      <w:r w:rsidR="006A4FAF" w:rsidRPr="00D4120F">
        <w:rPr>
          <w:b w:val="false"/>
          <w:szCs w:val="24"/>
        </w:rPr>
        <w:t xml:space="preserve">se da je </w:t>
      </w:r>
      <w:r w:rsidR="0064196D" w:rsidRPr="00D4120F">
        <w:rPr>
          <w:b w:val="false"/>
          <w:szCs w:val="24"/>
        </w:rPr>
        <w:t>rješenje o otvaranju steča</w:t>
      </w:r>
      <w:r w:rsidR="00A57D3D" w:rsidRPr="00D4120F">
        <w:rPr>
          <w:b w:val="false"/>
          <w:szCs w:val="24"/>
        </w:rPr>
        <w:t xml:space="preserve">jnog postupka nad dužnikom od </w:t>
      </w:r>
      <w:r w:rsidR="00C43483">
        <w:rPr>
          <w:b w:val="false"/>
          <w:szCs w:val="24"/>
        </w:rPr>
        <w:t>21. prosinca</w:t>
      </w:r>
      <w:r w:rsidR="00AA7CD0" w:rsidRPr="00D4120F">
        <w:rPr>
          <w:b w:val="false"/>
          <w:szCs w:val="24"/>
        </w:rPr>
        <w:t xml:space="preserve"> </w:t>
      </w:r>
      <w:r w:rsidR="007C6B1D" w:rsidRPr="00D4120F">
        <w:rPr>
          <w:b w:val="false"/>
          <w:szCs w:val="24"/>
        </w:rPr>
        <w:t>2017</w:t>
      </w:r>
      <w:r w:rsidR="0064196D" w:rsidRPr="00D4120F">
        <w:rPr>
          <w:b w:val="false"/>
          <w:szCs w:val="24"/>
        </w:rPr>
        <w:t xml:space="preserve">., </w:t>
      </w:r>
      <w:r w:rsidR="00A57D3D" w:rsidRPr="00D4120F">
        <w:rPr>
          <w:b w:val="false"/>
          <w:szCs w:val="24"/>
        </w:rPr>
        <w:t xml:space="preserve">broj gornji, </w:t>
      </w:r>
      <w:r w:rsidR="0064196D" w:rsidRPr="00D4120F">
        <w:rPr>
          <w:b w:val="false"/>
          <w:szCs w:val="24"/>
        </w:rPr>
        <w:t>kojim je određeno današnje ispitno i izvještajno ročište</w:t>
      </w:r>
      <w:r w:rsidR="006A4FAF" w:rsidRPr="00D4120F">
        <w:rPr>
          <w:b w:val="false"/>
          <w:szCs w:val="24"/>
        </w:rPr>
        <w:t xml:space="preserve"> objavlj</w:t>
      </w:r>
      <w:r w:rsidR="00B97A43" w:rsidRPr="00D4120F">
        <w:rPr>
          <w:b w:val="false"/>
          <w:szCs w:val="24"/>
        </w:rPr>
        <w:t>en</w:t>
      </w:r>
      <w:r w:rsidR="0064196D" w:rsidRPr="00D4120F">
        <w:rPr>
          <w:b w:val="false"/>
          <w:szCs w:val="24"/>
        </w:rPr>
        <w:t>o</w:t>
      </w:r>
      <w:r w:rsidR="00B97A43" w:rsidRPr="00D4120F">
        <w:rPr>
          <w:b w:val="false"/>
          <w:szCs w:val="24"/>
        </w:rPr>
        <w:t xml:space="preserve"> </w:t>
      </w:r>
      <w:r w:rsidR="004642DE" w:rsidRPr="00D4120F">
        <w:rPr>
          <w:b w:val="false"/>
          <w:szCs w:val="24"/>
        </w:rPr>
        <w:t xml:space="preserve">na mrežnoj stranici e-oglasna ploča Trgovačkog suda u Zagrebu </w:t>
      </w:r>
      <w:r w:rsidR="00F972B8" w:rsidRPr="00D4120F">
        <w:rPr>
          <w:b w:val="false"/>
          <w:szCs w:val="24"/>
        </w:rPr>
        <w:t xml:space="preserve">istog dana, tj. </w:t>
      </w:r>
      <w:r w:rsidR="00C43483">
        <w:rPr>
          <w:b w:val="false"/>
          <w:szCs w:val="24"/>
        </w:rPr>
        <w:t>21. prosinca</w:t>
      </w:r>
      <w:r w:rsidR="00C73FB5" w:rsidRPr="00D4120F">
        <w:rPr>
          <w:b w:val="false"/>
          <w:szCs w:val="24"/>
        </w:rPr>
        <w:t xml:space="preserve"> 2017</w:t>
      </w:r>
      <w:r w:rsidR="00702714" w:rsidRPr="00D4120F">
        <w:rPr>
          <w:b w:val="false"/>
          <w:szCs w:val="24"/>
        </w:rPr>
        <w:t>.</w:t>
      </w:r>
    </w:p>
    <w:p w:rsidRDefault="006A4FAF" w:rsidP="006A4FAF" w:rsidR="006A4FAF" w:rsidRPr="00D4120F">
      <w:pPr>
        <w:rPr>
          <w:bCs/>
          <w:sz w:val="24"/>
          <w:szCs w:val="24"/>
        </w:rPr>
      </w:pPr>
    </w:p>
    <w:p w:rsidRDefault="000F4ADA" w:rsidP="006A4FAF" w:rsidR="00D72512" w:rsidRPr="00D4120F">
      <w:pPr>
        <w:ind w:firstLine="360"/>
        <w:jc w:val="both"/>
        <w:rPr>
          <w:sz w:val="24"/>
          <w:szCs w:val="24"/>
        </w:rPr>
      </w:pPr>
      <w:r w:rsidRPr="00D4120F">
        <w:rPr>
          <w:sz w:val="24"/>
          <w:szCs w:val="24"/>
        </w:rPr>
        <w:t>S</w:t>
      </w:r>
      <w:r w:rsidR="00320681" w:rsidRPr="00D4120F">
        <w:rPr>
          <w:sz w:val="24"/>
          <w:szCs w:val="24"/>
        </w:rPr>
        <w:t>ud</w:t>
      </w:r>
      <w:r w:rsidR="006A4FAF" w:rsidRPr="00D4120F">
        <w:rPr>
          <w:sz w:val="24"/>
          <w:szCs w:val="24"/>
        </w:rPr>
        <w:t xml:space="preserve"> otvara r</w:t>
      </w:r>
      <w:r w:rsidR="009045A8" w:rsidRPr="00D4120F">
        <w:rPr>
          <w:sz w:val="24"/>
          <w:szCs w:val="24"/>
        </w:rPr>
        <w:t>očište</w:t>
      </w:r>
      <w:r w:rsidR="006A4FAF" w:rsidRPr="00D4120F">
        <w:rPr>
          <w:sz w:val="24"/>
          <w:szCs w:val="24"/>
        </w:rPr>
        <w:t xml:space="preserve"> i objavljuje da je predmet današnjeg ročišta ispitivanje prijavljenih tražbina prema iznosima i isplatnom redu kako su uneseni u tablice koje je sastavio stečajni upravitelj i koje tab</w:t>
      </w:r>
      <w:r w:rsidR="00150D16" w:rsidRPr="00D4120F">
        <w:rPr>
          <w:sz w:val="24"/>
          <w:szCs w:val="24"/>
        </w:rPr>
        <w:t>lice su sukladno odredbi čl. 259</w:t>
      </w:r>
      <w:r w:rsidR="00E47FFC" w:rsidRPr="00D4120F">
        <w:rPr>
          <w:sz w:val="24"/>
          <w:szCs w:val="24"/>
        </w:rPr>
        <w:t>. Stečajnog zakona (</w:t>
      </w:r>
      <w:r w:rsidR="006A4FAF" w:rsidRPr="00D4120F">
        <w:rPr>
          <w:sz w:val="24"/>
          <w:szCs w:val="24"/>
        </w:rPr>
        <w:t xml:space="preserve"> </w:t>
      </w:r>
      <w:r w:rsidR="00E47FFC" w:rsidRPr="00D4120F">
        <w:rPr>
          <w:sz w:val="24"/>
          <w:szCs w:val="24"/>
        </w:rPr>
        <w:t xml:space="preserve">u daljnjem tekstu SZ-a, NN 71/15) </w:t>
      </w:r>
      <w:r w:rsidR="006A4FAF" w:rsidRPr="00D4120F">
        <w:rPr>
          <w:sz w:val="24"/>
          <w:szCs w:val="24"/>
        </w:rPr>
        <w:t xml:space="preserve">bile objavljene </w:t>
      </w:r>
      <w:r w:rsidR="000D28B2" w:rsidRPr="00D4120F">
        <w:rPr>
          <w:sz w:val="24"/>
          <w:szCs w:val="24"/>
        </w:rPr>
        <w:t xml:space="preserve">na mrežnoj stranici e-oglasna ploča Trgovačkog suda u Zagrebu </w:t>
      </w:r>
      <w:r w:rsidR="006A4FAF" w:rsidRPr="00D4120F">
        <w:rPr>
          <w:sz w:val="24"/>
          <w:szCs w:val="24"/>
        </w:rPr>
        <w:t xml:space="preserve">i nalazile su se na uvidu u sobi </w:t>
      </w:r>
      <w:r w:rsidR="00F972B8" w:rsidRPr="00D4120F">
        <w:rPr>
          <w:sz w:val="24"/>
          <w:szCs w:val="24"/>
        </w:rPr>
        <w:t>55</w:t>
      </w:r>
      <w:r w:rsidR="00BB6FEA" w:rsidRPr="00D4120F">
        <w:rPr>
          <w:bCs/>
          <w:sz w:val="24"/>
          <w:szCs w:val="24"/>
        </w:rPr>
        <w:t>/II</w:t>
      </w:r>
      <w:r w:rsidR="00F972B8" w:rsidRPr="00D4120F">
        <w:rPr>
          <w:bCs/>
          <w:sz w:val="24"/>
          <w:szCs w:val="24"/>
        </w:rPr>
        <w:t>I</w:t>
      </w:r>
      <w:r w:rsidR="00BB6FEA" w:rsidRPr="00D4120F">
        <w:rPr>
          <w:bCs/>
          <w:sz w:val="24"/>
          <w:szCs w:val="24"/>
        </w:rPr>
        <w:t xml:space="preserve"> (</w:t>
      </w:r>
      <w:r w:rsidR="00BF5E8F" w:rsidRPr="00D4120F">
        <w:rPr>
          <w:bCs/>
          <w:sz w:val="24"/>
          <w:szCs w:val="24"/>
        </w:rPr>
        <w:t>dvorišna</w:t>
      </w:r>
      <w:r w:rsidR="00BB6FEA" w:rsidRPr="00D4120F">
        <w:rPr>
          <w:bCs/>
          <w:sz w:val="24"/>
          <w:szCs w:val="24"/>
        </w:rPr>
        <w:t xml:space="preserve"> zgrada) </w:t>
      </w:r>
      <w:r w:rsidR="006A4FAF" w:rsidRPr="00D4120F">
        <w:rPr>
          <w:sz w:val="24"/>
          <w:szCs w:val="24"/>
        </w:rPr>
        <w:t xml:space="preserve">u Trgovačkom sudu u Zagrebu.    </w:t>
      </w:r>
    </w:p>
    <w:p w:rsidRDefault="00AA7CD0" w:rsidP="007657B8" w:rsidR="00AA7CD0" w:rsidRPr="00D4120F">
      <w:pPr>
        <w:ind w:firstLine="360"/>
        <w:jc w:val="both"/>
        <w:rPr>
          <w:sz w:val="24"/>
          <w:szCs w:val="24"/>
        </w:rPr>
      </w:pPr>
    </w:p>
    <w:p w:rsidRDefault="006A4FAF" w:rsidP="007657B8" w:rsidR="006A4FAF" w:rsidRPr="00D4120F">
      <w:pPr>
        <w:ind w:firstLine="360"/>
        <w:jc w:val="both"/>
        <w:rPr>
          <w:sz w:val="24"/>
          <w:szCs w:val="24"/>
        </w:rPr>
      </w:pPr>
      <w:r w:rsidRPr="00D4120F">
        <w:rPr>
          <w:sz w:val="24"/>
          <w:szCs w:val="24"/>
        </w:rPr>
        <w:t xml:space="preserve">Uz tablice su bile izložene i prijave svih vjerovnika koje su stigle u roku objave </w:t>
      </w:r>
      <w:r w:rsidR="0064196D" w:rsidRPr="00D4120F">
        <w:rPr>
          <w:sz w:val="24"/>
          <w:szCs w:val="24"/>
        </w:rPr>
        <w:t>koji je određen rješenjem o otvaranju steč</w:t>
      </w:r>
      <w:r w:rsidR="000D28B2" w:rsidRPr="00D4120F">
        <w:rPr>
          <w:sz w:val="24"/>
          <w:szCs w:val="24"/>
        </w:rPr>
        <w:t xml:space="preserve">ajnog postupka nad dužnikom od </w:t>
      </w:r>
      <w:r w:rsidR="00E9021F">
        <w:rPr>
          <w:sz w:val="24"/>
          <w:szCs w:val="24"/>
        </w:rPr>
        <w:t>21. prosinca</w:t>
      </w:r>
      <w:r w:rsidR="008C1909" w:rsidRPr="00D4120F">
        <w:rPr>
          <w:sz w:val="24"/>
          <w:szCs w:val="24"/>
        </w:rPr>
        <w:t xml:space="preserve"> 2017</w:t>
      </w:r>
      <w:r w:rsidR="000F0EBC" w:rsidRPr="00D4120F">
        <w:rPr>
          <w:bCs/>
          <w:sz w:val="24"/>
          <w:szCs w:val="24"/>
        </w:rPr>
        <w:t>.</w:t>
      </w:r>
    </w:p>
    <w:p w:rsidRDefault="007657B8" w:rsidP="00C76C38" w:rsidR="007657B8" w:rsidRPr="00D4120F">
      <w:pPr>
        <w:jc w:val="both"/>
        <w:rPr>
          <w:sz w:val="24"/>
          <w:szCs w:val="24"/>
        </w:rPr>
      </w:pPr>
    </w:p>
    <w:p w:rsidRDefault="001B7518" w:rsidP="000D28B2" w:rsidR="000D28B2" w:rsidRPr="00D4120F">
      <w:pPr>
        <w:ind w:firstLine="360"/>
        <w:jc w:val="both"/>
        <w:rPr>
          <w:sz w:val="24"/>
          <w:szCs w:val="24"/>
        </w:rPr>
      </w:pPr>
      <w:r w:rsidRPr="00D4120F">
        <w:rPr>
          <w:sz w:val="24"/>
          <w:szCs w:val="24"/>
        </w:rPr>
        <w:lastRenderedPageBreak/>
        <w:t>Sud</w:t>
      </w:r>
      <w:r w:rsidR="006A4FAF" w:rsidRPr="00D4120F">
        <w:rPr>
          <w:sz w:val="24"/>
          <w:szCs w:val="24"/>
        </w:rPr>
        <w:t xml:space="preserve"> obavještava vjerovnike da sukladno čl. </w:t>
      </w:r>
      <w:r w:rsidR="00150D16" w:rsidRPr="00D4120F">
        <w:rPr>
          <w:sz w:val="24"/>
          <w:szCs w:val="24"/>
        </w:rPr>
        <w:t>265</w:t>
      </w:r>
      <w:r w:rsidR="006A4FAF" w:rsidRPr="00D4120F">
        <w:rPr>
          <w:sz w:val="24"/>
          <w:szCs w:val="24"/>
        </w:rPr>
        <w:t xml:space="preserve">. SZ-a oni vjerovnici kojima je </w:t>
      </w:r>
      <w:r w:rsidR="00AB50AD" w:rsidRPr="00D4120F">
        <w:rPr>
          <w:sz w:val="24"/>
          <w:szCs w:val="24"/>
        </w:rPr>
        <w:t>tražbina priznata</w:t>
      </w:r>
      <w:r w:rsidR="006A4FAF" w:rsidRPr="00D4120F">
        <w:rPr>
          <w:sz w:val="24"/>
          <w:szCs w:val="24"/>
        </w:rPr>
        <w:t xml:space="preserve"> neće dob</w:t>
      </w:r>
      <w:r w:rsidR="007657B8" w:rsidRPr="00D4120F">
        <w:rPr>
          <w:sz w:val="24"/>
          <w:szCs w:val="24"/>
        </w:rPr>
        <w:t xml:space="preserve">iti poseban otpravak rješenja o </w:t>
      </w:r>
      <w:r w:rsidR="006A4FAF" w:rsidRPr="00D4120F">
        <w:rPr>
          <w:sz w:val="24"/>
          <w:szCs w:val="24"/>
        </w:rPr>
        <w:t>utvrđenoj tražbini, osim ako to posebno ne zatraže i plate trošak rješenja.</w:t>
      </w:r>
    </w:p>
    <w:p w:rsidRDefault="000D28B2" w:rsidP="000D28B2" w:rsidR="000D28B2" w:rsidRPr="00D4120F">
      <w:pPr>
        <w:ind w:firstLine="360"/>
        <w:jc w:val="both"/>
        <w:rPr>
          <w:sz w:val="24"/>
          <w:szCs w:val="24"/>
        </w:rPr>
      </w:pPr>
    </w:p>
    <w:p w:rsidRDefault="000D28B2" w:rsidP="009045A8" w:rsidR="000D28B2" w:rsidRPr="00D4120F">
      <w:pPr>
        <w:ind w:firstLine="360"/>
        <w:jc w:val="both"/>
        <w:rPr>
          <w:sz w:val="24"/>
          <w:szCs w:val="24"/>
        </w:rPr>
      </w:pPr>
      <w:r w:rsidRPr="00D4120F">
        <w:rPr>
          <w:sz w:val="24"/>
          <w:szCs w:val="24"/>
        </w:rPr>
        <w:t>Rješenje o utvrđenim</w:t>
      </w:r>
      <w:r w:rsidR="009045A8" w:rsidRPr="00D4120F">
        <w:rPr>
          <w:sz w:val="24"/>
          <w:szCs w:val="24"/>
        </w:rPr>
        <w:t xml:space="preserve"> i osporenim tražbinama objavit</w:t>
      </w:r>
      <w:r w:rsidRPr="00D4120F">
        <w:rPr>
          <w:sz w:val="24"/>
          <w:szCs w:val="24"/>
        </w:rPr>
        <w:t xml:space="preserve"> će se na mrežnoj stranici e-oglasna pl</w:t>
      </w:r>
      <w:r w:rsidR="009045A8" w:rsidRPr="00D4120F">
        <w:rPr>
          <w:sz w:val="24"/>
          <w:szCs w:val="24"/>
        </w:rPr>
        <w:t>oča sudova (čl. 265. st. 2. SZ</w:t>
      </w:r>
      <w:r w:rsidRPr="00D4120F">
        <w:rPr>
          <w:sz w:val="24"/>
          <w:szCs w:val="24"/>
        </w:rPr>
        <w:t xml:space="preserve">). </w:t>
      </w:r>
    </w:p>
    <w:p w:rsidRDefault="000D28B2" w:rsidP="000D28B2" w:rsidR="000D28B2" w:rsidRPr="00D4120F">
      <w:pPr>
        <w:ind w:firstLine="360"/>
        <w:jc w:val="both"/>
        <w:rPr>
          <w:sz w:val="24"/>
          <w:szCs w:val="24"/>
        </w:rPr>
      </w:pPr>
    </w:p>
    <w:p w:rsidRDefault="000D28B2" w:rsidP="000D28B2" w:rsidR="000D28B2" w:rsidRPr="00D4120F">
      <w:pPr>
        <w:ind w:firstLine="360"/>
        <w:jc w:val="both"/>
        <w:rPr>
          <w:sz w:val="24"/>
          <w:szCs w:val="24"/>
        </w:rPr>
      </w:pPr>
      <w:r w:rsidRPr="00D4120F">
        <w:rPr>
          <w:sz w:val="24"/>
          <w:szCs w:val="24"/>
        </w:rPr>
        <w:t>Vjerovnici čije tražbine budu osporene (čl. 266. SZ</w:t>
      </w:r>
      <w:r w:rsidR="009045A8" w:rsidRPr="00D4120F">
        <w:rPr>
          <w:sz w:val="24"/>
          <w:szCs w:val="24"/>
        </w:rPr>
        <w:t xml:space="preserve">) bit </w:t>
      </w:r>
      <w:r w:rsidRPr="00D4120F">
        <w:rPr>
          <w:sz w:val="24"/>
          <w:szCs w:val="24"/>
        </w:rPr>
        <w:t>će upućeni na parnicu u roku od 8 dana od dana pravomoćnosti rješenja o upućivanju u parnicu, odnosno primitka drugostupanjs</w:t>
      </w:r>
      <w:r w:rsidR="009045A8" w:rsidRPr="00D4120F">
        <w:rPr>
          <w:sz w:val="24"/>
          <w:szCs w:val="24"/>
        </w:rPr>
        <w:t>ke odluke (čl. 267. st. 1. SZ.</w:t>
      </w:r>
      <w:r w:rsidRPr="00D4120F">
        <w:rPr>
          <w:sz w:val="24"/>
          <w:szCs w:val="24"/>
        </w:rPr>
        <w:t xml:space="preserve">). </w:t>
      </w:r>
    </w:p>
    <w:p w:rsidRDefault="00DF1CEC" w:rsidP="005B000E" w:rsidR="00DF1CEC" w:rsidRPr="00D4120F">
      <w:pPr>
        <w:jc w:val="both"/>
        <w:rPr>
          <w:sz w:val="24"/>
          <w:szCs w:val="24"/>
        </w:rPr>
      </w:pPr>
    </w:p>
    <w:p w:rsidRDefault="000D28B2" w:rsidP="000D28B2" w:rsidR="00BA2A64" w:rsidRPr="00D4120F">
      <w:pPr>
        <w:ind w:firstLine="360"/>
        <w:jc w:val="both"/>
        <w:rPr>
          <w:sz w:val="24"/>
          <w:szCs w:val="24"/>
        </w:rPr>
      </w:pPr>
      <w:r w:rsidRPr="00D4120F">
        <w:rPr>
          <w:sz w:val="24"/>
          <w:szCs w:val="24"/>
        </w:rPr>
        <w:t>Poziva se stečajni upravitelj određeno očitovati osporava li ili priznaje svaku prijavljenu tražbinu</w:t>
      </w:r>
      <w:r w:rsidR="002A3A8D" w:rsidRPr="00D4120F">
        <w:rPr>
          <w:sz w:val="24"/>
          <w:szCs w:val="24"/>
        </w:rPr>
        <w:t xml:space="preserve"> </w:t>
      </w:r>
      <w:r w:rsidR="009045A8" w:rsidRPr="00D4120F">
        <w:rPr>
          <w:sz w:val="24"/>
          <w:szCs w:val="24"/>
        </w:rPr>
        <w:t>(čl. 260. st. 2. SZ</w:t>
      </w:r>
      <w:r w:rsidRPr="00D4120F">
        <w:rPr>
          <w:sz w:val="24"/>
          <w:szCs w:val="24"/>
        </w:rPr>
        <w:t>).</w:t>
      </w:r>
      <w:r w:rsidR="00BA2A64" w:rsidRPr="00D4120F">
        <w:rPr>
          <w:sz w:val="24"/>
          <w:szCs w:val="24"/>
        </w:rPr>
        <w:t xml:space="preserve"> </w:t>
      </w:r>
    </w:p>
    <w:p w:rsidRDefault="00C76C38" w:rsidP="000D28B2" w:rsidR="00C76C38" w:rsidRPr="00D4120F">
      <w:pPr>
        <w:jc w:val="both"/>
        <w:rPr>
          <w:sz w:val="24"/>
          <w:szCs w:val="24"/>
        </w:rPr>
      </w:pPr>
    </w:p>
    <w:p w:rsidRDefault="007657B8" w:rsidP="007657B8" w:rsidR="007657B8" w:rsidRPr="00D4120F">
      <w:pPr>
        <w:ind w:firstLine="360"/>
        <w:jc w:val="both"/>
        <w:rPr>
          <w:sz w:val="24"/>
          <w:szCs w:val="24"/>
        </w:rPr>
      </w:pPr>
      <w:r w:rsidRPr="00D4120F">
        <w:rPr>
          <w:sz w:val="24"/>
          <w:szCs w:val="24"/>
        </w:rPr>
        <w:t>Prelazi se na ispitivanje svake pojedine tražbine.</w:t>
      </w:r>
    </w:p>
    <w:p w:rsidRDefault="007657B8" w:rsidP="007657B8" w:rsidR="007657B8" w:rsidRPr="00D4120F">
      <w:pPr>
        <w:jc w:val="both"/>
        <w:rPr>
          <w:sz w:val="24"/>
          <w:szCs w:val="24"/>
        </w:rPr>
      </w:pPr>
    </w:p>
    <w:p w:rsidRDefault="0064196D" w:rsidP="00632F42" w:rsidR="00C76C38" w:rsidRPr="00D4120F">
      <w:pPr>
        <w:ind w:firstLine="360"/>
        <w:jc w:val="both"/>
        <w:rPr>
          <w:sz w:val="24"/>
          <w:szCs w:val="24"/>
        </w:rPr>
      </w:pPr>
      <w:r w:rsidRPr="00D4120F">
        <w:rPr>
          <w:sz w:val="24"/>
          <w:szCs w:val="24"/>
        </w:rPr>
        <w:t>Stečajni</w:t>
      </w:r>
      <w:r w:rsidR="00C76C38" w:rsidRPr="00D4120F">
        <w:rPr>
          <w:sz w:val="24"/>
          <w:szCs w:val="24"/>
        </w:rPr>
        <w:t xml:space="preserve"> upravitelj izjavljuje da </w:t>
      </w:r>
      <w:r w:rsidR="0089076F" w:rsidRPr="00D4120F">
        <w:rPr>
          <w:sz w:val="24"/>
          <w:szCs w:val="24"/>
        </w:rPr>
        <w:t xml:space="preserve">u ovom stečajnom postupku </w:t>
      </w:r>
      <w:r w:rsidR="00320681" w:rsidRPr="00D4120F">
        <w:rPr>
          <w:sz w:val="24"/>
          <w:szCs w:val="24"/>
        </w:rPr>
        <w:t xml:space="preserve">ima </w:t>
      </w:r>
      <w:r w:rsidR="0089076F" w:rsidRPr="00D4120F">
        <w:rPr>
          <w:sz w:val="24"/>
          <w:szCs w:val="24"/>
        </w:rPr>
        <w:t>vjerovnika</w:t>
      </w:r>
      <w:r w:rsidR="0005541E">
        <w:rPr>
          <w:sz w:val="24"/>
          <w:szCs w:val="24"/>
        </w:rPr>
        <w:t xml:space="preserve"> I</w:t>
      </w:r>
      <w:r w:rsidR="00143B09" w:rsidRPr="00D4120F">
        <w:rPr>
          <w:sz w:val="24"/>
          <w:szCs w:val="24"/>
        </w:rPr>
        <w:t>.</w:t>
      </w:r>
      <w:r w:rsidR="00E6252D">
        <w:rPr>
          <w:sz w:val="24"/>
          <w:szCs w:val="24"/>
        </w:rPr>
        <w:t xml:space="preserve"> i II.</w:t>
      </w:r>
      <w:r w:rsidR="00143B09" w:rsidRPr="00D4120F">
        <w:rPr>
          <w:sz w:val="24"/>
          <w:szCs w:val="24"/>
        </w:rPr>
        <w:t xml:space="preserve"> </w:t>
      </w:r>
      <w:r w:rsidR="0089076F" w:rsidRPr="00D4120F">
        <w:rPr>
          <w:sz w:val="24"/>
          <w:szCs w:val="24"/>
        </w:rPr>
        <w:t>višeg isplatnog reda</w:t>
      </w:r>
      <w:r w:rsidR="007762AC" w:rsidRPr="00D4120F">
        <w:rPr>
          <w:sz w:val="24"/>
          <w:szCs w:val="24"/>
        </w:rPr>
        <w:t>.</w:t>
      </w:r>
      <w:r w:rsidR="0089076F" w:rsidRPr="00D4120F">
        <w:rPr>
          <w:sz w:val="24"/>
          <w:szCs w:val="24"/>
        </w:rPr>
        <w:t xml:space="preserve"> </w:t>
      </w:r>
    </w:p>
    <w:p w:rsidRDefault="009857F6" w:rsidP="00DB5D14" w:rsidR="009857F6" w:rsidRPr="00D4120F">
      <w:pPr>
        <w:jc w:val="both"/>
        <w:rPr>
          <w:bCs/>
          <w:sz w:val="24"/>
          <w:szCs w:val="24"/>
        </w:rPr>
      </w:pPr>
    </w:p>
    <w:p w:rsidRDefault="0064196D" w:rsidP="00F972B8" w:rsidR="00F972B8" w:rsidRPr="00D4120F">
      <w:pPr>
        <w:ind w:firstLine="360"/>
        <w:jc w:val="both"/>
        <w:rPr>
          <w:sz w:val="24"/>
          <w:szCs w:val="24"/>
        </w:rPr>
      </w:pPr>
      <w:r w:rsidRPr="00D4120F">
        <w:rPr>
          <w:sz w:val="24"/>
          <w:szCs w:val="24"/>
        </w:rPr>
        <w:t>Stečajni</w:t>
      </w:r>
      <w:r w:rsidR="00DF0F9D" w:rsidRPr="00D4120F">
        <w:rPr>
          <w:sz w:val="24"/>
          <w:szCs w:val="24"/>
        </w:rPr>
        <w:t xml:space="preserve"> upravitelj čita pr</w:t>
      </w:r>
      <w:r w:rsidRPr="00D4120F">
        <w:rPr>
          <w:sz w:val="24"/>
          <w:szCs w:val="24"/>
        </w:rPr>
        <w:t>ijavljene</w:t>
      </w:r>
      <w:r w:rsidR="00150D16" w:rsidRPr="00D4120F">
        <w:rPr>
          <w:sz w:val="24"/>
          <w:szCs w:val="24"/>
        </w:rPr>
        <w:t xml:space="preserve"> tražbine vjerovnika</w:t>
      </w:r>
      <w:r w:rsidR="00563891" w:rsidRPr="00D4120F">
        <w:rPr>
          <w:sz w:val="24"/>
          <w:szCs w:val="24"/>
        </w:rPr>
        <w:t xml:space="preserve"> I</w:t>
      </w:r>
      <w:r w:rsidR="00143B09" w:rsidRPr="00D4120F">
        <w:rPr>
          <w:sz w:val="24"/>
          <w:szCs w:val="24"/>
        </w:rPr>
        <w:t xml:space="preserve">. </w:t>
      </w:r>
      <w:r w:rsidR="00E6252D">
        <w:rPr>
          <w:sz w:val="24"/>
          <w:szCs w:val="24"/>
        </w:rPr>
        <w:t xml:space="preserve">i II. </w:t>
      </w:r>
      <w:r w:rsidR="00DF0F9D" w:rsidRPr="00D4120F">
        <w:rPr>
          <w:sz w:val="24"/>
          <w:szCs w:val="24"/>
        </w:rPr>
        <w:t>višeg isplatnog reda</w:t>
      </w:r>
      <w:r w:rsidR="007762AC" w:rsidRPr="00D4120F">
        <w:rPr>
          <w:sz w:val="24"/>
          <w:szCs w:val="24"/>
        </w:rPr>
        <w:t>.</w:t>
      </w:r>
    </w:p>
    <w:p w:rsidRDefault="007762AC" w:rsidP="00DF0F9D" w:rsidR="007762AC" w:rsidRPr="00D4120F">
      <w:pPr>
        <w:ind w:firstLine="360"/>
        <w:jc w:val="both"/>
        <w:rPr>
          <w:sz w:val="24"/>
          <w:szCs w:val="24"/>
        </w:rPr>
      </w:pPr>
    </w:p>
    <w:p w:rsidRDefault="007762AC" w:rsidP="007762AC" w:rsidR="007F1362">
      <w:pPr>
        <w:ind w:firstLine="360"/>
        <w:jc w:val="both"/>
        <w:rPr>
          <w:sz w:val="24"/>
          <w:szCs w:val="24"/>
        </w:rPr>
      </w:pPr>
      <w:r w:rsidRPr="00D4120F">
        <w:rPr>
          <w:sz w:val="24"/>
          <w:szCs w:val="24"/>
        </w:rPr>
        <w:t>Stečajni upravitelj priznaje sljedeće prijavljene tražbine vjerovnika</w:t>
      </w:r>
      <w:r w:rsidR="00F94990" w:rsidRPr="00D4120F">
        <w:rPr>
          <w:sz w:val="24"/>
          <w:szCs w:val="24"/>
        </w:rPr>
        <w:t xml:space="preserve"> I.</w:t>
      </w:r>
      <w:r w:rsidR="00E6252D">
        <w:rPr>
          <w:sz w:val="24"/>
          <w:szCs w:val="24"/>
        </w:rPr>
        <w:t xml:space="preserve"> i II.</w:t>
      </w:r>
      <w:r w:rsidR="00271875" w:rsidRPr="00D4120F">
        <w:rPr>
          <w:sz w:val="24"/>
          <w:szCs w:val="24"/>
        </w:rPr>
        <w:t xml:space="preserve"> </w:t>
      </w:r>
      <w:r w:rsidRPr="00D4120F">
        <w:rPr>
          <w:sz w:val="24"/>
          <w:szCs w:val="24"/>
        </w:rPr>
        <w:t>višeg isplatnog reda upisane u tablici :</w:t>
      </w:r>
    </w:p>
    <w:p w:rsidRDefault="007F1362" w:rsidR="007F1362">
      <w:pPr>
        <w:overflowPunct/>
        <w:autoSpaceDE/>
        <w:autoSpaceDN/>
        <w:adjustRightInd/>
        <w:textAlignment w:val="auto"/>
        <w:rPr>
          <w:sz w:val="24"/>
          <w:szCs w:val="24"/>
        </w:rPr>
      </w:pPr>
      <w:r>
        <w:rPr>
          <w:sz w:val="24"/>
          <w:szCs w:val="24"/>
        </w:rPr>
        <w:br w:type="page"/>
      </w:r>
    </w:p>
    <w:p w:rsidRDefault="007F1362" w:rsidP="007762AC" w:rsidR="007F1362">
      <w:pPr>
        <w:ind w:firstLine="360"/>
        <w:jc w:val="both"/>
        <w:rPr>
          <w:sz w:val="24"/>
          <w:szCs w:val="24"/>
        </w:rPr>
        <w:sectPr w:rsidSect="009E551B" w:rsidR="007F1362">
          <w:headerReference w:type="even" r:id="rId11"/>
          <w:headerReference w:type="default" r:id="rId12"/>
          <w:headerReference w:type="first" r:id="rId13"/>
          <w:pgSz w:h="15840" w:w="12240"/>
          <w:pgMar w:gutter="0" w:footer="709" w:header="709" w:left="1418" w:bottom="851" w:right="1418" w:top="568"/>
          <w:cols w:space="708"/>
          <w:titlePg/>
          <w:docGrid w:linePitch="360"/>
        </w:sectPr>
      </w:pPr>
    </w:p>
    <w:p w:rsidRDefault="007762AC" w:rsidP="007762AC" w:rsidR="007762AC" w:rsidRPr="00D4120F">
      <w:pPr>
        <w:ind w:firstLine="360"/>
        <w:jc w:val="both"/>
        <w:rPr>
          <w:sz w:val="24"/>
          <w:szCs w:val="24"/>
        </w:rPr>
      </w:pPr>
    </w:p>
    <w:p w:rsidRDefault="00687917" w:rsidP="008D2F0C" w:rsidR="00687917" w:rsidRPr="00D4120F">
      <w:pPr>
        <w:jc w:val="both"/>
        <w:rPr>
          <w:sz w:val="24"/>
          <w:szCs w:val="24"/>
        </w:rPr>
      </w:pPr>
    </w:p>
    <w:p w:rsidRDefault="008E7775" w:rsidP="008D2F0C" w:rsidR="008E7775" w:rsidRPr="00D4120F">
      <w:pPr>
        <w:jc w:val="both"/>
        <w:rPr>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348"/>
        <w:gridCol w:w="392"/>
        <w:gridCol w:w="232"/>
        <w:gridCol w:w="1534"/>
        <w:gridCol w:w="1555"/>
        <w:gridCol w:w="1825"/>
        <w:gridCol w:w="1836"/>
        <w:gridCol w:w="2108"/>
        <w:gridCol w:w="1596"/>
        <w:gridCol w:w="2105"/>
      </w:tblGrid>
      <w:tr w:rsidTr="007F1362" w:rsidR="007F1362" w:rsidRPr="00B40BEB">
        <w:trPr>
          <w:jc w:val="center"/>
        </w:trPr>
        <w:tc>
          <w:tcPr>
            <w:tcW w:type="pct" w:w="475"/>
            <w:tcBorders>
              <w:bottom w:space="0" w:sz="4" w:color="auto" w:val="single"/>
            </w:tcBorders>
            <w:vAlign w:val="center"/>
          </w:tcPr>
          <w:p w:rsidRDefault="007F1362" w:rsidP="005E5CF2" w:rsidR="007F1362"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pct" w:w="776"/>
            <w:gridSpan w:val="3"/>
            <w:tcBorders>
              <w:bottom w:space="0" w:sz="4" w:color="auto" w:val="single"/>
            </w:tcBorders>
            <w:vAlign w:val="center"/>
          </w:tcPr>
          <w:p w:rsidRDefault="007F1362" w:rsidP="005E5CF2" w:rsidR="007F1362"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pct" w:w="546"/>
            <w:tcBorders>
              <w:bottom w:space="0" w:sz="4" w:color="auto" w:val="single"/>
            </w:tcBorders>
            <w:vAlign w:val="center"/>
          </w:tcPr>
          <w:p w:rsidRDefault="007F1362" w:rsidP="005E5CF2" w:rsidR="007F1362"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pct" w:w="639"/>
            <w:tcBorders>
              <w:bottom w:space="0" w:sz="4" w:color="auto" w:val="single"/>
            </w:tcBorders>
            <w:vAlign w:val="center"/>
          </w:tcPr>
          <w:p w:rsidRDefault="007F1362" w:rsidP="005E5CF2" w:rsidR="007F1362"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pct" w:w="585"/>
            <w:tcBorders>
              <w:bottom w:space="0" w:sz="4" w:color="auto" w:val="single"/>
            </w:tcBorders>
            <w:vAlign w:val="center"/>
          </w:tcPr>
          <w:p w:rsidRDefault="007F1362" w:rsidP="005E5CF2" w:rsidR="007F1362"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r w:rsidRPr="00B40BEB">
              <w:rPr>
                <w:rStyle w:val="Referencafusnote"/>
                <w:rFonts w:hAnsi="Times New Roman" w:ascii="Times New Roman"/>
                <w:sz w:val="24"/>
                <w:szCs w:val="24"/>
              </w:rPr>
              <w:footnoteReference w:id="1"/>
            </w:r>
          </w:p>
        </w:tc>
        <w:tc>
          <w:tcPr>
            <w:tcW w:type="pct" w:w="736"/>
            <w:tcBorders>
              <w:bottom w:space="0" w:sz="4" w:color="auto" w:val="single"/>
            </w:tcBorders>
            <w:vAlign w:val="center"/>
          </w:tcPr>
          <w:p w:rsidRDefault="007F1362" w:rsidP="005E5CF2" w:rsidR="007F1362"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pct" w:w="508"/>
            <w:tcBorders>
              <w:bottom w:space="0" w:sz="4" w:color="auto" w:val="single"/>
            </w:tcBorders>
            <w:vAlign w:val="center"/>
          </w:tcPr>
          <w:p w:rsidRDefault="007F1362" w:rsidP="005E5CF2" w:rsidR="007F1362"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rsidRDefault="007F1362" w:rsidP="005E5CF2" w:rsidR="007F1362"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pct" w:w="735"/>
            <w:tcBorders>
              <w:bottom w:space="0" w:sz="4" w:color="auto" w:val="single"/>
            </w:tcBorders>
            <w:vAlign w:val="center"/>
          </w:tcPr>
          <w:p w:rsidRDefault="007F1362" w:rsidP="005E5CF2" w:rsidR="007F1362" w:rsidRPr="00B40BEB">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tc>
      </w:tr>
      <w:tr w:rsidTr="007F1362" w:rsidR="007F1362" w:rsidRPr="00B40BEB">
        <w:trPr>
          <w:jc w:val="center"/>
        </w:trPr>
        <w:tc>
          <w:tcPr>
            <w:tcW w:type="pct" w:w="621"/>
            <w:gridSpan w:val="2"/>
            <w:tcBorders>
              <w:right w:val="nil"/>
            </w:tcBorders>
            <w:vAlign w:val="center"/>
          </w:tcPr>
          <w:p w:rsidRDefault="007F1362" w:rsidP="005E5CF2" w:rsidR="007F1362" w:rsidRPr="00797F7F">
            <w:pPr>
              <w:pStyle w:val="Bezproreda"/>
              <w:jc w:val="center"/>
              <w:rPr>
                <w:rFonts w:hAnsi="Times New Roman" w:ascii="Times New Roman"/>
                <w:b/>
                <w:sz w:val="24"/>
                <w:szCs w:val="24"/>
              </w:rPr>
            </w:pPr>
            <w:r w:rsidRPr="00797F7F">
              <w:rPr>
                <w:rFonts w:hAnsi="Times New Roman" w:ascii="Times New Roman"/>
                <w:b/>
                <w:sz w:val="24"/>
                <w:szCs w:val="24"/>
              </w:rPr>
              <w:t>I viši isplatni red</w:t>
            </w:r>
          </w:p>
        </w:tc>
        <w:tc>
          <w:tcPr>
            <w:tcW w:type="pct" w:w="630"/>
            <w:gridSpan w:val="2"/>
            <w:tcBorders>
              <w:left w:val="nil"/>
              <w:right w:val="nil"/>
            </w:tcBorders>
            <w:vAlign w:val="center"/>
          </w:tcPr>
          <w:p w:rsidRDefault="007F1362" w:rsidP="005E5CF2" w:rsidR="007F1362" w:rsidRPr="00797F7F">
            <w:pPr>
              <w:pStyle w:val="Bezproreda"/>
              <w:jc w:val="center"/>
              <w:rPr>
                <w:rFonts w:hAnsi="Times New Roman" w:ascii="Times New Roman"/>
                <w:b/>
                <w:sz w:val="24"/>
                <w:szCs w:val="24"/>
              </w:rPr>
            </w:pPr>
          </w:p>
        </w:tc>
        <w:tc>
          <w:tcPr>
            <w:tcW w:type="pct" w:w="546"/>
            <w:tcBorders>
              <w:left w:val="nil"/>
              <w:right w:val="nil"/>
            </w:tcBorders>
            <w:vAlign w:val="center"/>
          </w:tcPr>
          <w:p w:rsidRDefault="007F1362" w:rsidP="005E5CF2" w:rsidR="007F1362" w:rsidRPr="00B40BEB">
            <w:pPr>
              <w:pStyle w:val="Bezproreda"/>
              <w:jc w:val="center"/>
              <w:rPr>
                <w:rFonts w:hAnsi="Times New Roman" w:ascii="Times New Roman"/>
                <w:sz w:val="24"/>
                <w:szCs w:val="24"/>
              </w:rPr>
            </w:pPr>
          </w:p>
        </w:tc>
        <w:tc>
          <w:tcPr>
            <w:tcW w:type="pct" w:w="639"/>
            <w:tcBorders>
              <w:left w:val="nil"/>
              <w:right w:val="nil"/>
            </w:tcBorders>
            <w:vAlign w:val="center"/>
          </w:tcPr>
          <w:p w:rsidRDefault="007F1362" w:rsidP="005E5CF2" w:rsidR="007F1362" w:rsidRPr="00B40BEB">
            <w:pPr>
              <w:pStyle w:val="Bezproreda"/>
              <w:jc w:val="center"/>
              <w:rPr>
                <w:rFonts w:hAnsi="Times New Roman" w:ascii="Times New Roman"/>
                <w:sz w:val="24"/>
                <w:szCs w:val="24"/>
              </w:rPr>
            </w:pPr>
          </w:p>
        </w:tc>
        <w:tc>
          <w:tcPr>
            <w:tcW w:type="pct" w:w="585"/>
            <w:tcBorders>
              <w:left w:val="nil"/>
              <w:right w:val="nil"/>
            </w:tcBorders>
            <w:vAlign w:val="center"/>
          </w:tcPr>
          <w:p w:rsidRDefault="007F1362" w:rsidP="005E5CF2" w:rsidR="007F1362" w:rsidRPr="00B40BEB">
            <w:pPr>
              <w:pStyle w:val="Bezproreda"/>
              <w:jc w:val="center"/>
              <w:rPr>
                <w:rFonts w:hAnsi="Times New Roman" w:ascii="Times New Roman"/>
                <w:sz w:val="24"/>
                <w:szCs w:val="24"/>
              </w:rPr>
            </w:pPr>
          </w:p>
        </w:tc>
        <w:tc>
          <w:tcPr>
            <w:tcW w:type="pct" w:w="736"/>
            <w:tcBorders>
              <w:left w:val="nil"/>
              <w:right w:val="nil"/>
            </w:tcBorders>
            <w:vAlign w:val="center"/>
          </w:tcPr>
          <w:p w:rsidRDefault="007F1362" w:rsidP="005E5CF2" w:rsidR="007F1362" w:rsidRPr="00B40BEB">
            <w:pPr>
              <w:pStyle w:val="Bezproreda"/>
              <w:jc w:val="center"/>
              <w:rPr>
                <w:rFonts w:hAnsi="Times New Roman" w:ascii="Times New Roman"/>
                <w:sz w:val="24"/>
                <w:szCs w:val="24"/>
              </w:rPr>
            </w:pPr>
          </w:p>
        </w:tc>
        <w:tc>
          <w:tcPr>
            <w:tcW w:type="pct" w:w="508"/>
            <w:tcBorders>
              <w:left w:val="nil"/>
              <w:right w:val="nil"/>
            </w:tcBorders>
            <w:vAlign w:val="center"/>
          </w:tcPr>
          <w:p w:rsidRDefault="007F1362" w:rsidP="005E5CF2" w:rsidR="007F1362" w:rsidRPr="00B40BEB">
            <w:pPr>
              <w:pStyle w:val="Bezproreda"/>
              <w:jc w:val="center"/>
              <w:rPr>
                <w:rFonts w:hAnsi="Times New Roman" w:ascii="Times New Roman"/>
                <w:sz w:val="24"/>
                <w:szCs w:val="24"/>
              </w:rPr>
            </w:pPr>
          </w:p>
        </w:tc>
        <w:tc>
          <w:tcPr>
            <w:tcW w:type="pct" w:w="735"/>
            <w:tcBorders>
              <w:left w:val="nil"/>
            </w:tcBorders>
            <w:vAlign w:val="center"/>
          </w:tcPr>
          <w:p w:rsidRDefault="007F1362" w:rsidP="005E5CF2" w:rsidR="007F1362" w:rsidRPr="00B40BEB">
            <w:pPr>
              <w:pStyle w:val="Bezproreda"/>
              <w:jc w:val="center"/>
              <w:rPr>
                <w:rFonts w:hAnsi="Times New Roman" w:ascii="Times New Roman"/>
                <w:sz w:val="24"/>
                <w:szCs w:val="24"/>
              </w:rPr>
            </w:pPr>
          </w:p>
        </w:tc>
      </w:tr>
      <w:tr w:rsidTr="007F1362" w:rsidR="007F1362" w:rsidRPr="00B40BEB">
        <w:trPr>
          <w:jc w:val="center"/>
        </w:trPr>
        <w:tc>
          <w:tcPr>
            <w:tcW w:type="pct" w:w="475"/>
            <w:tcBorders>
              <w:bottom w:space="0" w:sz="4" w:color="auto" w:val="single"/>
            </w:tcBorders>
          </w:tcPr>
          <w:p w:rsidRDefault="007F1362" w:rsidP="007F1362" w:rsidR="007F1362" w:rsidRPr="00B40BEB">
            <w:pPr>
              <w:pStyle w:val="Bezproreda"/>
              <w:numPr>
                <w:ilvl w:val="0"/>
                <w:numId w:val="22"/>
              </w:numPr>
              <w:spacing w:after="80"/>
              <w:rPr>
                <w:rFonts w:hAnsi="Times New Roman" w:ascii="Times New Roman"/>
                <w:sz w:val="24"/>
                <w:szCs w:val="24"/>
              </w:rPr>
            </w:pPr>
          </w:p>
        </w:tc>
        <w:tc>
          <w:tcPr>
            <w:tcW w:type="pct" w:w="776"/>
            <w:gridSpan w:val="3"/>
            <w:tcBorders>
              <w:bottom w:space="0" w:sz="4" w:color="auto" w:val="single"/>
            </w:tcBorders>
          </w:tcPr>
          <w:p w:rsidRDefault="007F1362" w:rsidP="005E5CF2" w:rsidR="007F1362">
            <w:pPr>
              <w:pStyle w:val="Bezproreda"/>
              <w:rPr>
                <w:rFonts w:hAnsi="Times New Roman" w:ascii="Times New Roman"/>
                <w:sz w:val="24"/>
                <w:szCs w:val="24"/>
              </w:rPr>
            </w:pPr>
            <w:r>
              <w:rPr>
                <w:rFonts w:hAnsi="Times New Roman" w:ascii="Times New Roman"/>
                <w:sz w:val="24"/>
                <w:szCs w:val="24"/>
              </w:rPr>
              <w:t>Republika Hrvatska,</w:t>
            </w:r>
          </w:p>
          <w:p w:rsidRDefault="007F1362" w:rsidP="005E5CF2" w:rsidR="007F1362">
            <w:pPr>
              <w:pStyle w:val="Bezproreda"/>
              <w:rPr>
                <w:rFonts w:hAnsi="Times New Roman" w:ascii="Times New Roman"/>
                <w:sz w:val="24"/>
                <w:szCs w:val="24"/>
              </w:rPr>
            </w:pPr>
            <w:r>
              <w:rPr>
                <w:rFonts w:hAnsi="Times New Roman" w:ascii="Times New Roman"/>
                <w:sz w:val="24"/>
                <w:szCs w:val="24"/>
              </w:rPr>
              <w:t>Ministarstvo financija, Porezna uprava, Područni ured Zagreb</w:t>
            </w:r>
          </w:p>
        </w:tc>
        <w:tc>
          <w:tcPr>
            <w:tcW w:type="pct" w:w="546"/>
            <w:tcBorders>
              <w:bottom w:space="0" w:sz="4" w:color="auto" w:val="single"/>
            </w:tcBorders>
          </w:tcPr>
          <w:p w:rsidRDefault="007F1362" w:rsidP="005E5CF2" w:rsidR="007F1362">
            <w:pPr>
              <w:pStyle w:val="Bezproreda"/>
              <w:rPr>
                <w:rFonts w:hAnsi="Times New Roman" w:ascii="Times New Roman"/>
                <w:sz w:val="24"/>
                <w:szCs w:val="24"/>
              </w:rPr>
            </w:pPr>
            <w:r>
              <w:rPr>
                <w:rFonts w:hAnsi="Times New Roman" w:ascii="Times New Roman"/>
                <w:sz w:val="24"/>
                <w:szCs w:val="24"/>
              </w:rPr>
              <w:t>18683136487</w:t>
            </w:r>
          </w:p>
        </w:tc>
        <w:tc>
          <w:tcPr>
            <w:tcW w:type="pct" w:w="639"/>
            <w:tcBorders>
              <w:bottom w:space="0" w:sz="4" w:color="auto" w:val="single"/>
            </w:tcBorders>
          </w:tcPr>
          <w:p w:rsidRDefault="007F1362" w:rsidP="005E5CF2" w:rsidR="007F1362">
            <w:pPr>
              <w:pStyle w:val="Bezproreda"/>
              <w:rPr>
                <w:rFonts w:hAnsi="Times New Roman" w:ascii="Times New Roman"/>
                <w:sz w:val="24"/>
                <w:szCs w:val="24"/>
              </w:rPr>
            </w:pPr>
            <w:r>
              <w:rPr>
                <w:rFonts w:hAnsi="Times New Roman" w:ascii="Times New Roman"/>
                <w:sz w:val="24"/>
                <w:szCs w:val="24"/>
              </w:rPr>
              <w:t>Zagreb, Savska cesta 41</w:t>
            </w:r>
          </w:p>
        </w:tc>
        <w:tc>
          <w:tcPr>
            <w:tcW w:type="pct" w:w="585"/>
            <w:tcBorders>
              <w:bottom w:space="0" w:sz="4" w:color="auto" w:val="single"/>
            </w:tcBorders>
          </w:tcPr>
          <w:p w:rsidRDefault="007F1362" w:rsidP="005E5CF2" w:rsidR="007F1362">
            <w:pPr>
              <w:pStyle w:val="Bezproreda"/>
              <w:rPr>
                <w:rFonts w:hAnsi="Times New Roman" w:ascii="Times New Roman"/>
                <w:sz w:val="24"/>
                <w:szCs w:val="24"/>
              </w:rPr>
            </w:pPr>
            <w:r>
              <w:rPr>
                <w:rFonts w:hAnsi="Times New Roman" w:ascii="Times New Roman"/>
                <w:sz w:val="24"/>
                <w:szCs w:val="24"/>
              </w:rPr>
              <w:t>131.937,58 kn</w:t>
            </w:r>
          </w:p>
        </w:tc>
        <w:tc>
          <w:tcPr>
            <w:tcW w:type="pct" w:w="736"/>
            <w:tcBorders>
              <w:bottom w:space="0" w:sz="4" w:color="auto" w:val="single"/>
            </w:tcBorders>
          </w:tcPr>
          <w:p w:rsidRDefault="007F1362" w:rsidP="005E5CF2" w:rsidR="007F1362">
            <w:pPr>
              <w:pStyle w:val="Bezproreda"/>
              <w:rPr>
                <w:rFonts w:hAnsi="Times New Roman" w:ascii="Times New Roman"/>
                <w:sz w:val="24"/>
                <w:szCs w:val="24"/>
              </w:rPr>
            </w:pPr>
            <w:r>
              <w:rPr>
                <w:rFonts w:hAnsi="Times New Roman" w:ascii="Times New Roman"/>
                <w:sz w:val="24"/>
                <w:szCs w:val="24"/>
              </w:rPr>
              <w:t xml:space="preserve">Doprinosi za radnike </w:t>
            </w:r>
          </w:p>
        </w:tc>
        <w:tc>
          <w:tcPr>
            <w:tcW w:type="pct" w:w="508"/>
            <w:tcBorders>
              <w:bottom w:space="0" w:sz="4" w:color="auto" w:val="single"/>
            </w:tcBorders>
          </w:tcPr>
          <w:p w:rsidRDefault="007F1362" w:rsidP="005E5CF2" w:rsidR="007F1362">
            <w:pPr>
              <w:pStyle w:val="Bezproreda"/>
              <w:rPr>
                <w:rFonts w:hAnsi="Times New Roman" w:ascii="Times New Roman"/>
                <w:sz w:val="24"/>
                <w:szCs w:val="24"/>
              </w:rPr>
            </w:pPr>
            <w:r>
              <w:rPr>
                <w:rFonts w:hAnsi="Times New Roman" w:ascii="Times New Roman"/>
                <w:sz w:val="24"/>
                <w:szCs w:val="24"/>
              </w:rPr>
              <w:t>131.937,58 kn</w:t>
            </w:r>
          </w:p>
        </w:tc>
        <w:tc>
          <w:tcPr>
            <w:tcW w:type="pct" w:w="735"/>
            <w:tcBorders>
              <w:bottom w:space="0" w:sz="4" w:color="auto" w:val="single"/>
            </w:tcBorders>
          </w:tcPr>
          <w:p w:rsidRDefault="007F1362" w:rsidP="005E5CF2" w:rsidR="007F1362" w:rsidRPr="00F70CA9">
            <w:pPr>
              <w:pStyle w:val="Bezproreda"/>
              <w:rPr>
                <w:rFonts w:hAnsi="Times New Roman" w:ascii="Times New Roman"/>
                <w:sz w:val="24"/>
                <w:szCs w:val="24"/>
              </w:rPr>
            </w:pPr>
            <w:r>
              <w:rPr>
                <w:rFonts w:hAnsi="Times New Roman" w:ascii="Times New Roman"/>
                <w:sz w:val="24"/>
                <w:szCs w:val="24"/>
              </w:rPr>
              <w:t>Izvješća o primicima od nesamostalnog rada, porezu i prirezu, te doprinosima za obvezna osiguranja</w:t>
            </w:r>
          </w:p>
        </w:tc>
      </w:tr>
      <w:tr w:rsidTr="007F1362" w:rsidR="007F1362" w:rsidRPr="00B40BEB">
        <w:trPr>
          <w:jc w:val="center"/>
        </w:trPr>
        <w:tc>
          <w:tcPr>
            <w:tcW w:type="pct" w:w="712"/>
            <w:gridSpan w:val="3"/>
            <w:tcBorders>
              <w:right w:val="nil"/>
            </w:tcBorders>
          </w:tcPr>
          <w:p w:rsidRDefault="007F1362" w:rsidP="005E5CF2" w:rsidR="007F1362" w:rsidRPr="00797F7F">
            <w:pPr>
              <w:pStyle w:val="Bezproreda"/>
              <w:rPr>
                <w:rFonts w:hAnsi="Times New Roman" w:ascii="Times New Roman"/>
                <w:b/>
                <w:sz w:val="24"/>
                <w:szCs w:val="24"/>
              </w:rPr>
            </w:pPr>
            <w:r w:rsidRPr="00797F7F">
              <w:rPr>
                <w:rFonts w:hAnsi="Times New Roman" w:ascii="Times New Roman"/>
                <w:b/>
                <w:sz w:val="24"/>
                <w:szCs w:val="24"/>
              </w:rPr>
              <w:t>II viši isplatni red</w:t>
            </w:r>
          </w:p>
        </w:tc>
        <w:tc>
          <w:tcPr>
            <w:tcW w:type="pct" w:w="539"/>
            <w:tcBorders>
              <w:left w:val="nil"/>
              <w:right w:val="nil"/>
            </w:tcBorders>
          </w:tcPr>
          <w:p w:rsidRDefault="007F1362" w:rsidP="005E5CF2" w:rsidR="007F1362" w:rsidRPr="00797F7F">
            <w:pPr>
              <w:pStyle w:val="Bezproreda"/>
              <w:rPr>
                <w:rFonts w:hAnsi="Times New Roman" w:ascii="Times New Roman"/>
                <w:b/>
                <w:sz w:val="24"/>
                <w:szCs w:val="24"/>
              </w:rPr>
            </w:pPr>
          </w:p>
        </w:tc>
        <w:tc>
          <w:tcPr>
            <w:tcW w:type="pct" w:w="546"/>
            <w:tcBorders>
              <w:left w:val="nil"/>
              <w:right w:val="nil"/>
            </w:tcBorders>
          </w:tcPr>
          <w:p w:rsidRDefault="007F1362" w:rsidP="005E5CF2" w:rsidR="007F1362">
            <w:pPr>
              <w:pStyle w:val="Bezproreda"/>
              <w:rPr>
                <w:rFonts w:hAnsi="Times New Roman" w:ascii="Times New Roman"/>
                <w:sz w:val="24"/>
                <w:szCs w:val="24"/>
              </w:rPr>
            </w:pPr>
          </w:p>
        </w:tc>
        <w:tc>
          <w:tcPr>
            <w:tcW w:type="pct" w:w="639"/>
            <w:tcBorders>
              <w:left w:val="nil"/>
              <w:right w:val="nil"/>
            </w:tcBorders>
          </w:tcPr>
          <w:p w:rsidRDefault="007F1362" w:rsidP="005E5CF2" w:rsidR="007F1362">
            <w:pPr>
              <w:pStyle w:val="Bezproreda"/>
              <w:rPr>
                <w:rFonts w:hAnsi="Times New Roman" w:ascii="Times New Roman"/>
                <w:sz w:val="24"/>
                <w:szCs w:val="24"/>
              </w:rPr>
            </w:pPr>
          </w:p>
        </w:tc>
        <w:tc>
          <w:tcPr>
            <w:tcW w:type="pct" w:w="585"/>
            <w:tcBorders>
              <w:left w:val="nil"/>
              <w:right w:val="nil"/>
            </w:tcBorders>
          </w:tcPr>
          <w:p w:rsidRDefault="007F1362" w:rsidP="005E5CF2" w:rsidR="007F1362">
            <w:pPr>
              <w:pStyle w:val="Bezproreda"/>
              <w:rPr>
                <w:rFonts w:hAnsi="Times New Roman" w:ascii="Times New Roman"/>
                <w:sz w:val="24"/>
                <w:szCs w:val="24"/>
              </w:rPr>
            </w:pPr>
          </w:p>
        </w:tc>
        <w:tc>
          <w:tcPr>
            <w:tcW w:type="pct" w:w="736"/>
            <w:tcBorders>
              <w:left w:val="nil"/>
              <w:right w:val="nil"/>
            </w:tcBorders>
          </w:tcPr>
          <w:p w:rsidRDefault="007F1362" w:rsidP="005E5CF2" w:rsidR="007F1362">
            <w:pPr>
              <w:pStyle w:val="Bezproreda"/>
              <w:rPr>
                <w:rFonts w:hAnsi="Times New Roman" w:ascii="Times New Roman"/>
                <w:sz w:val="24"/>
                <w:szCs w:val="24"/>
              </w:rPr>
            </w:pPr>
          </w:p>
        </w:tc>
        <w:tc>
          <w:tcPr>
            <w:tcW w:type="pct" w:w="508"/>
            <w:tcBorders>
              <w:left w:val="nil"/>
              <w:right w:val="nil"/>
            </w:tcBorders>
          </w:tcPr>
          <w:p w:rsidRDefault="007F1362" w:rsidP="005E5CF2" w:rsidR="007F1362">
            <w:pPr>
              <w:pStyle w:val="Bezproreda"/>
              <w:rPr>
                <w:rFonts w:hAnsi="Times New Roman" w:ascii="Times New Roman"/>
                <w:sz w:val="24"/>
                <w:szCs w:val="24"/>
              </w:rPr>
            </w:pPr>
          </w:p>
        </w:tc>
        <w:tc>
          <w:tcPr>
            <w:tcW w:type="pct" w:w="735"/>
            <w:tcBorders>
              <w:left w:val="nil"/>
            </w:tcBorders>
          </w:tcPr>
          <w:p w:rsidRDefault="007F1362" w:rsidP="005E5CF2" w:rsidR="007F1362">
            <w:pPr>
              <w:pStyle w:val="Bezproreda"/>
              <w:rPr>
                <w:rFonts w:hAnsi="Times New Roman" w:ascii="Times New Roman"/>
                <w:sz w:val="24"/>
                <w:szCs w:val="24"/>
              </w:rPr>
            </w:pPr>
          </w:p>
        </w:tc>
      </w:tr>
      <w:tr w:rsidTr="007F1362" w:rsidR="007F1362" w:rsidRPr="00B40BEB">
        <w:trPr>
          <w:jc w:val="center"/>
        </w:trPr>
        <w:tc>
          <w:tcPr>
            <w:tcW w:type="pct" w:w="475"/>
          </w:tcPr>
          <w:p w:rsidRDefault="007F1362" w:rsidP="007F1362" w:rsidR="007F1362" w:rsidRPr="00B40BEB">
            <w:pPr>
              <w:pStyle w:val="Bezproreda"/>
              <w:numPr>
                <w:ilvl w:val="0"/>
                <w:numId w:val="22"/>
              </w:numPr>
              <w:spacing w:after="80"/>
              <w:rPr>
                <w:rFonts w:hAnsi="Times New Roman" w:ascii="Times New Roman"/>
                <w:sz w:val="24"/>
                <w:szCs w:val="24"/>
              </w:rPr>
            </w:pPr>
          </w:p>
        </w:tc>
        <w:tc>
          <w:tcPr>
            <w:tcW w:type="pct" w:w="776"/>
            <w:gridSpan w:val="3"/>
          </w:tcPr>
          <w:p w:rsidRDefault="007F1362" w:rsidP="005E5CF2" w:rsidR="007F1362">
            <w:pPr>
              <w:pStyle w:val="Bezproreda"/>
              <w:rPr>
                <w:rFonts w:hAnsi="Times New Roman" w:ascii="Times New Roman"/>
                <w:sz w:val="24"/>
                <w:szCs w:val="24"/>
              </w:rPr>
            </w:pPr>
            <w:r>
              <w:rPr>
                <w:rFonts w:hAnsi="Times New Roman" w:ascii="Times New Roman"/>
                <w:sz w:val="24"/>
                <w:szCs w:val="24"/>
              </w:rPr>
              <w:t>Republika Hrvatska,</w:t>
            </w:r>
          </w:p>
          <w:p w:rsidRDefault="007F1362" w:rsidP="005E5CF2" w:rsidR="007F1362">
            <w:pPr>
              <w:pStyle w:val="Bezproreda"/>
              <w:rPr>
                <w:rFonts w:hAnsi="Times New Roman" w:ascii="Times New Roman"/>
                <w:sz w:val="24"/>
                <w:szCs w:val="24"/>
              </w:rPr>
            </w:pPr>
            <w:r>
              <w:rPr>
                <w:rFonts w:hAnsi="Times New Roman" w:ascii="Times New Roman"/>
                <w:sz w:val="24"/>
                <w:szCs w:val="24"/>
              </w:rPr>
              <w:t>Ministarstvo financija, Porezna uprava, Područni ured Zagreb</w:t>
            </w:r>
          </w:p>
        </w:tc>
        <w:tc>
          <w:tcPr>
            <w:tcW w:type="pct" w:w="546"/>
          </w:tcPr>
          <w:p w:rsidRDefault="007F1362" w:rsidP="005E5CF2" w:rsidR="007F1362">
            <w:pPr>
              <w:pStyle w:val="Bezproreda"/>
              <w:rPr>
                <w:rFonts w:hAnsi="Times New Roman" w:ascii="Times New Roman"/>
                <w:sz w:val="24"/>
                <w:szCs w:val="24"/>
              </w:rPr>
            </w:pPr>
            <w:r>
              <w:rPr>
                <w:rFonts w:hAnsi="Times New Roman" w:ascii="Times New Roman"/>
                <w:sz w:val="24"/>
                <w:szCs w:val="24"/>
              </w:rPr>
              <w:t>18683136487</w:t>
            </w:r>
          </w:p>
        </w:tc>
        <w:tc>
          <w:tcPr>
            <w:tcW w:type="pct" w:w="639"/>
          </w:tcPr>
          <w:p w:rsidRDefault="007F1362" w:rsidP="005E5CF2" w:rsidR="007F1362">
            <w:pPr>
              <w:pStyle w:val="Bezproreda"/>
              <w:rPr>
                <w:rFonts w:hAnsi="Times New Roman" w:ascii="Times New Roman"/>
                <w:sz w:val="24"/>
                <w:szCs w:val="24"/>
              </w:rPr>
            </w:pPr>
            <w:r>
              <w:rPr>
                <w:rFonts w:hAnsi="Times New Roman" w:ascii="Times New Roman"/>
                <w:sz w:val="24"/>
                <w:szCs w:val="24"/>
              </w:rPr>
              <w:t>Zagreb, Savska cesta 41</w:t>
            </w:r>
          </w:p>
        </w:tc>
        <w:tc>
          <w:tcPr>
            <w:tcW w:type="pct" w:w="585"/>
          </w:tcPr>
          <w:p w:rsidRDefault="007F1362" w:rsidP="005E5CF2" w:rsidR="007F1362">
            <w:pPr>
              <w:pStyle w:val="Bezproreda"/>
              <w:rPr>
                <w:rFonts w:hAnsi="Times New Roman" w:ascii="Times New Roman"/>
                <w:sz w:val="24"/>
                <w:szCs w:val="24"/>
              </w:rPr>
            </w:pPr>
            <w:r>
              <w:rPr>
                <w:rFonts w:hAnsi="Times New Roman" w:ascii="Times New Roman"/>
                <w:sz w:val="24"/>
                <w:szCs w:val="24"/>
              </w:rPr>
              <w:t>1.545.156,82 kn</w:t>
            </w:r>
          </w:p>
        </w:tc>
        <w:tc>
          <w:tcPr>
            <w:tcW w:type="pct" w:w="736"/>
          </w:tcPr>
          <w:p w:rsidRDefault="007F1362" w:rsidP="005E5CF2" w:rsidR="007F1362">
            <w:pPr>
              <w:pStyle w:val="Bezproreda"/>
              <w:rPr>
                <w:rFonts w:hAnsi="Times New Roman" w:ascii="Times New Roman"/>
                <w:sz w:val="24"/>
                <w:szCs w:val="24"/>
              </w:rPr>
            </w:pPr>
            <w:r>
              <w:rPr>
                <w:rFonts w:hAnsi="Times New Roman" w:ascii="Times New Roman"/>
                <w:sz w:val="24"/>
                <w:szCs w:val="24"/>
              </w:rPr>
              <w:t>Porezi, doprinosi i druga davanja</w:t>
            </w:r>
          </w:p>
        </w:tc>
        <w:tc>
          <w:tcPr>
            <w:tcW w:type="pct" w:w="508"/>
          </w:tcPr>
          <w:p w:rsidRDefault="007F1362" w:rsidP="005E5CF2" w:rsidR="007F1362">
            <w:pPr>
              <w:pStyle w:val="Bezproreda"/>
              <w:rPr>
                <w:rFonts w:hAnsi="Times New Roman" w:ascii="Times New Roman"/>
                <w:sz w:val="24"/>
                <w:szCs w:val="24"/>
              </w:rPr>
            </w:pPr>
            <w:r>
              <w:rPr>
                <w:rFonts w:hAnsi="Times New Roman" w:ascii="Times New Roman"/>
                <w:sz w:val="24"/>
                <w:szCs w:val="24"/>
              </w:rPr>
              <w:t>1.545.156,82 kn</w:t>
            </w:r>
          </w:p>
        </w:tc>
        <w:tc>
          <w:tcPr>
            <w:tcW w:type="pct" w:w="735"/>
          </w:tcPr>
          <w:p w:rsidRDefault="007F1362" w:rsidP="005E5CF2" w:rsidR="007F1362" w:rsidRPr="00F70CA9">
            <w:pPr>
              <w:pStyle w:val="Bezproreda"/>
              <w:rPr>
                <w:rFonts w:hAnsi="Times New Roman" w:ascii="Times New Roman"/>
                <w:sz w:val="24"/>
                <w:szCs w:val="24"/>
              </w:rPr>
            </w:pPr>
            <w:r>
              <w:rPr>
                <w:rFonts w:hAnsi="Times New Roman" w:ascii="Times New Roman"/>
                <w:sz w:val="24"/>
                <w:szCs w:val="24"/>
              </w:rPr>
              <w:t xml:space="preserve">PDV-K obrasci, godišnji obračun za CMV, rješenja poreza na tvrtku, obračun poreza na promet nekretninama, obračun članarine TZ, obračun spomeničke rente, obračun prisilne naplate sudskih pristojbi, obračun troškova prisilne </w:t>
            </w:r>
            <w:r>
              <w:rPr>
                <w:rFonts w:hAnsi="Times New Roman" w:ascii="Times New Roman"/>
                <w:sz w:val="24"/>
                <w:szCs w:val="24"/>
              </w:rPr>
              <w:lastRenderedPageBreak/>
              <w:t>naplate</w:t>
            </w:r>
          </w:p>
        </w:tc>
      </w:tr>
      <w:tr w:rsidTr="007F1362" w:rsidR="007F1362" w:rsidRPr="00B40BEB">
        <w:trPr>
          <w:jc w:val="center"/>
        </w:trPr>
        <w:tc>
          <w:tcPr>
            <w:tcW w:type="pct" w:w="475"/>
          </w:tcPr>
          <w:p w:rsidRDefault="007F1362" w:rsidP="005E5CF2" w:rsidR="007F1362" w:rsidRPr="00B40BEB">
            <w:pPr>
              <w:pStyle w:val="Bezproreda"/>
              <w:rPr>
                <w:rFonts w:hAnsi="Times New Roman" w:ascii="Times New Roman"/>
                <w:sz w:val="24"/>
                <w:szCs w:val="24"/>
              </w:rPr>
            </w:pPr>
          </w:p>
          <w:p w:rsidRDefault="007F1362" w:rsidP="007F1362" w:rsidR="007F1362" w:rsidRPr="00B40BEB">
            <w:pPr>
              <w:pStyle w:val="Bezproreda"/>
              <w:numPr>
                <w:ilvl w:val="0"/>
                <w:numId w:val="22"/>
              </w:numPr>
              <w:spacing w:after="80"/>
              <w:rPr>
                <w:rFonts w:hAnsi="Times New Roman" w:ascii="Times New Roman"/>
                <w:sz w:val="24"/>
                <w:szCs w:val="24"/>
              </w:rPr>
            </w:pPr>
          </w:p>
        </w:tc>
        <w:tc>
          <w:tcPr>
            <w:tcW w:type="pct" w:w="776"/>
            <w:gridSpan w:val="3"/>
          </w:tcPr>
          <w:p w:rsidRDefault="007F1362" w:rsidP="005E5CF2" w:rsidR="007F1362" w:rsidRPr="00B40BEB">
            <w:pPr>
              <w:pStyle w:val="Bezproreda"/>
              <w:rPr>
                <w:rFonts w:hAnsi="Times New Roman" w:ascii="Times New Roman"/>
                <w:sz w:val="24"/>
                <w:szCs w:val="24"/>
              </w:rPr>
            </w:pPr>
            <w:r>
              <w:rPr>
                <w:rFonts w:hAnsi="Times New Roman" w:ascii="Times New Roman"/>
                <w:sz w:val="24"/>
                <w:szCs w:val="24"/>
              </w:rPr>
              <w:t>Grad Zadar</w:t>
            </w:r>
          </w:p>
        </w:tc>
        <w:tc>
          <w:tcPr>
            <w:tcW w:type="pct" w:w="546"/>
          </w:tcPr>
          <w:p w:rsidRDefault="007F1362" w:rsidP="005E5CF2" w:rsidR="007F1362" w:rsidRPr="00B40BEB">
            <w:pPr>
              <w:pStyle w:val="Bezproreda"/>
              <w:rPr>
                <w:rFonts w:hAnsi="Times New Roman" w:ascii="Times New Roman"/>
                <w:sz w:val="24"/>
                <w:szCs w:val="24"/>
              </w:rPr>
            </w:pPr>
            <w:r>
              <w:rPr>
                <w:rFonts w:hAnsi="Times New Roman" w:ascii="Times New Roman"/>
                <w:sz w:val="24"/>
                <w:szCs w:val="24"/>
              </w:rPr>
              <w:t>09933651854</w:t>
            </w:r>
          </w:p>
        </w:tc>
        <w:tc>
          <w:tcPr>
            <w:tcW w:type="pct" w:w="639"/>
          </w:tcPr>
          <w:p w:rsidRDefault="007F1362" w:rsidP="005E5CF2" w:rsidR="007F1362" w:rsidRPr="00B40BEB">
            <w:pPr>
              <w:pStyle w:val="Bezproreda"/>
              <w:rPr>
                <w:rFonts w:hAnsi="Times New Roman" w:ascii="Times New Roman"/>
                <w:sz w:val="24"/>
                <w:szCs w:val="24"/>
              </w:rPr>
            </w:pPr>
            <w:r>
              <w:rPr>
                <w:rFonts w:hAnsi="Times New Roman" w:ascii="Times New Roman"/>
                <w:sz w:val="24"/>
                <w:szCs w:val="24"/>
              </w:rPr>
              <w:t>Narodni trg 1, Zadar</w:t>
            </w:r>
          </w:p>
        </w:tc>
        <w:tc>
          <w:tcPr>
            <w:tcW w:type="pct" w:w="585"/>
          </w:tcPr>
          <w:p w:rsidRDefault="007F1362" w:rsidP="005E5CF2" w:rsidR="007F1362" w:rsidRPr="00B40BEB">
            <w:pPr>
              <w:pStyle w:val="Bezproreda"/>
              <w:rPr>
                <w:rFonts w:hAnsi="Times New Roman" w:ascii="Times New Roman"/>
                <w:sz w:val="24"/>
                <w:szCs w:val="24"/>
              </w:rPr>
            </w:pPr>
            <w:r>
              <w:rPr>
                <w:rFonts w:hAnsi="Times New Roman" w:ascii="Times New Roman"/>
                <w:sz w:val="24"/>
                <w:szCs w:val="24"/>
              </w:rPr>
              <w:t>136.143,56 kn</w:t>
            </w:r>
          </w:p>
        </w:tc>
        <w:tc>
          <w:tcPr>
            <w:tcW w:type="pct" w:w="736"/>
          </w:tcPr>
          <w:p w:rsidRDefault="007F1362" w:rsidP="005E5CF2" w:rsidR="007F1362" w:rsidRPr="00B40BEB">
            <w:pPr>
              <w:pStyle w:val="Bezproreda"/>
              <w:rPr>
                <w:rFonts w:hAnsi="Times New Roman" w:ascii="Times New Roman"/>
                <w:sz w:val="24"/>
                <w:szCs w:val="24"/>
              </w:rPr>
            </w:pPr>
            <w:r>
              <w:rPr>
                <w:rFonts w:hAnsi="Times New Roman" w:ascii="Times New Roman"/>
                <w:sz w:val="24"/>
                <w:szCs w:val="24"/>
              </w:rPr>
              <w:t>Pravomoćna rješenja upravnih tijela o utvrđenju i naplati komunalnog i vodnog doprinosa</w:t>
            </w:r>
          </w:p>
        </w:tc>
        <w:tc>
          <w:tcPr>
            <w:tcW w:type="pct" w:w="508"/>
          </w:tcPr>
          <w:p w:rsidRDefault="007F1362" w:rsidP="005E5CF2" w:rsidR="007F1362">
            <w:pPr>
              <w:pStyle w:val="Bezproreda"/>
              <w:rPr>
                <w:rFonts w:hAnsi="Times New Roman" w:ascii="Times New Roman"/>
                <w:sz w:val="24"/>
                <w:szCs w:val="24"/>
              </w:rPr>
            </w:pPr>
          </w:p>
          <w:p w:rsidRDefault="007F1362" w:rsidP="005E5CF2" w:rsidR="007F1362" w:rsidRPr="00B40BEB">
            <w:pPr>
              <w:pStyle w:val="Bezproreda"/>
              <w:rPr>
                <w:rFonts w:hAnsi="Times New Roman" w:ascii="Times New Roman"/>
                <w:sz w:val="24"/>
                <w:szCs w:val="24"/>
              </w:rPr>
            </w:pPr>
            <w:r>
              <w:rPr>
                <w:rFonts w:hAnsi="Times New Roman" w:ascii="Times New Roman"/>
                <w:sz w:val="24"/>
                <w:szCs w:val="24"/>
              </w:rPr>
              <w:t>136.143,56 kn</w:t>
            </w:r>
          </w:p>
        </w:tc>
        <w:tc>
          <w:tcPr>
            <w:tcW w:type="pct" w:w="735"/>
          </w:tcPr>
          <w:p w:rsidRDefault="007F1362" w:rsidP="005E5CF2" w:rsidR="007F1362" w:rsidRPr="00B40BEB">
            <w:pPr>
              <w:pStyle w:val="Bezproreda"/>
              <w:rPr>
                <w:rFonts w:hAnsi="Times New Roman" w:ascii="Times New Roman"/>
                <w:sz w:val="24"/>
                <w:szCs w:val="24"/>
              </w:rPr>
            </w:pPr>
            <w:r>
              <w:rPr>
                <w:rFonts w:hAnsi="Times New Roman" w:ascii="Times New Roman"/>
                <w:sz w:val="24"/>
                <w:szCs w:val="24"/>
              </w:rPr>
              <w:t>Rješenje o utvrđenju komunalne naknade Kl: UP/I-363-01/06-02/8169, Rješenje o ovrsi Kl:UP-I-363-01/10-06/38, Rješenje o ovrsi Kl:UP/I-363-01/12-06/84, Rješenje o ovrsi Kl: UP/I-363-01/16-06/29, Rješenje o utvrđenju vodnog doprinosa Kl: UP/I-325-08/11-08/0068430</w:t>
            </w:r>
          </w:p>
        </w:tc>
      </w:tr>
      <w:tr w:rsidTr="007F1362" w:rsidR="007F1362" w:rsidRPr="00B40BEB">
        <w:trPr>
          <w:jc w:val="center"/>
        </w:trPr>
        <w:tc>
          <w:tcPr>
            <w:tcW w:type="pct" w:w="475"/>
          </w:tcPr>
          <w:p w:rsidRDefault="007F1362" w:rsidP="005E5CF2" w:rsidR="007F1362" w:rsidRPr="00E00F80">
            <w:pPr>
              <w:pStyle w:val="Bezproreda"/>
              <w:rPr>
                <w:rFonts w:hAnsi="Times New Roman" w:ascii="Times New Roman"/>
                <w:sz w:val="24"/>
                <w:szCs w:val="24"/>
              </w:rPr>
            </w:pPr>
          </w:p>
          <w:p w:rsidRDefault="007F1362" w:rsidP="007F1362" w:rsidR="007F1362">
            <w:pPr>
              <w:pStyle w:val="Bezproreda"/>
              <w:numPr>
                <w:ilvl w:val="0"/>
                <w:numId w:val="22"/>
              </w:numPr>
              <w:spacing w:after="80"/>
              <w:rPr>
                <w:rFonts w:hAnsi="Times New Roman" w:ascii="Times New Roman"/>
                <w:sz w:val="24"/>
                <w:szCs w:val="24"/>
              </w:rPr>
            </w:pPr>
          </w:p>
          <w:p w:rsidRDefault="007F1362" w:rsidP="005E5CF2" w:rsidR="007F1362" w:rsidRPr="00E00F80">
            <w:pPr>
              <w:pStyle w:val="Bezproreda"/>
              <w:ind w:left="720"/>
              <w:rPr>
                <w:rFonts w:hAnsi="Times New Roman" w:ascii="Times New Roman"/>
                <w:sz w:val="24"/>
                <w:szCs w:val="24"/>
              </w:rPr>
            </w:pPr>
          </w:p>
          <w:p w:rsidRDefault="007F1362" w:rsidP="005E5CF2" w:rsidR="007F1362" w:rsidRPr="00E00F80">
            <w:pPr>
              <w:pStyle w:val="Bezproreda"/>
              <w:rPr>
                <w:rFonts w:hAnsi="Times New Roman" w:ascii="Times New Roman"/>
                <w:sz w:val="24"/>
                <w:szCs w:val="24"/>
              </w:rPr>
            </w:pPr>
          </w:p>
        </w:tc>
        <w:tc>
          <w:tcPr>
            <w:tcW w:type="pct" w:w="776"/>
            <w:gridSpan w:val="3"/>
          </w:tcPr>
          <w:p w:rsidRDefault="007F1362" w:rsidP="005E5CF2" w:rsidR="007F1362" w:rsidRPr="00B40BEB">
            <w:pPr>
              <w:pStyle w:val="Bezproreda"/>
              <w:rPr>
                <w:rFonts w:hAnsi="Times New Roman" w:ascii="Times New Roman"/>
                <w:sz w:val="24"/>
                <w:szCs w:val="24"/>
              </w:rPr>
            </w:pPr>
            <w:r>
              <w:rPr>
                <w:rFonts w:hAnsi="Times New Roman" w:ascii="Times New Roman"/>
                <w:sz w:val="24"/>
                <w:szCs w:val="24"/>
              </w:rPr>
              <w:t>Zagrebački holding d.o.o.</w:t>
            </w:r>
          </w:p>
        </w:tc>
        <w:tc>
          <w:tcPr>
            <w:tcW w:type="pct" w:w="546"/>
          </w:tcPr>
          <w:p w:rsidRDefault="007F1362" w:rsidP="005E5CF2" w:rsidR="007F1362" w:rsidRPr="00B40BEB">
            <w:pPr>
              <w:pStyle w:val="Bezproreda"/>
              <w:rPr>
                <w:rFonts w:hAnsi="Times New Roman" w:ascii="Times New Roman"/>
                <w:sz w:val="24"/>
                <w:szCs w:val="24"/>
              </w:rPr>
            </w:pPr>
            <w:r>
              <w:rPr>
                <w:rFonts w:hAnsi="Times New Roman" w:ascii="Times New Roman"/>
                <w:sz w:val="24"/>
                <w:szCs w:val="24"/>
              </w:rPr>
              <w:t>85584865987</w:t>
            </w:r>
          </w:p>
        </w:tc>
        <w:tc>
          <w:tcPr>
            <w:tcW w:type="pct" w:w="639"/>
          </w:tcPr>
          <w:p w:rsidRDefault="007F1362" w:rsidP="005E5CF2" w:rsidR="007F1362" w:rsidRPr="00B40BEB">
            <w:pPr>
              <w:pStyle w:val="Bezproreda"/>
              <w:rPr>
                <w:rFonts w:hAnsi="Times New Roman" w:ascii="Times New Roman"/>
                <w:sz w:val="24"/>
                <w:szCs w:val="24"/>
              </w:rPr>
            </w:pPr>
            <w:r>
              <w:rPr>
                <w:rFonts w:hAnsi="Times New Roman" w:ascii="Times New Roman"/>
                <w:sz w:val="24"/>
                <w:szCs w:val="24"/>
              </w:rPr>
              <w:t>Ulica grada Vukovara 41, Zagreb</w:t>
            </w:r>
          </w:p>
        </w:tc>
        <w:tc>
          <w:tcPr>
            <w:tcW w:type="pct" w:w="585"/>
          </w:tcPr>
          <w:p w:rsidRDefault="007F1362" w:rsidP="005E5CF2" w:rsidR="007F1362" w:rsidRPr="00B40BEB">
            <w:pPr>
              <w:pStyle w:val="Bezproreda"/>
              <w:rPr>
                <w:rFonts w:hAnsi="Times New Roman" w:ascii="Times New Roman"/>
                <w:sz w:val="24"/>
                <w:szCs w:val="24"/>
              </w:rPr>
            </w:pPr>
            <w:r>
              <w:rPr>
                <w:rFonts w:hAnsi="Times New Roman" w:ascii="Times New Roman"/>
                <w:sz w:val="24"/>
                <w:szCs w:val="24"/>
              </w:rPr>
              <w:t>3.798,90 kn</w:t>
            </w:r>
          </w:p>
        </w:tc>
        <w:tc>
          <w:tcPr>
            <w:tcW w:type="pct" w:w="736"/>
          </w:tcPr>
          <w:p w:rsidRDefault="007F1362" w:rsidP="005E5CF2" w:rsidR="007F1362" w:rsidRPr="00B40BEB">
            <w:pPr>
              <w:pStyle w:val="Bezproreda"/>
              <w:rPr>
                <w:rFonts w:hAnsi="Times New Roman" w:ascii="Times New Roman"/>
                <w:sz w:val="24"/>
                <w:szCs w:val="24"/>
              </w:rPr>
            </w:pPr>
            <w:r>
              <w:rPr>
                <w:rFonts w:hAnsi="Times New Roman" w:ascii="Times New Roman"/>
                <w:sz w:val="24"/>
                <w:szCs w:val="24"/>
              </w:rPr>
              <w:t>Pravomoćno rješenje o ovrsi radi naplate kazni za nepropisno parkiranje vozila</w:t>
            </w:r>
          </w:p>
        </w:tc>
        <w:tc>
          <w:tcPr>
            <w:tcW w:type="pct" w:w="508"/>
          </w:tcPr>
          <w:p w:rsidRDefault="007F1362" w:rsidP="005E5CF2" w:rsidR="007F1362" w:rsidRPr="00B40BEB">
            <w:pPr>
              <w:pStyle w:val="Bezproreda"/>
              <w:rPr>
                <w:rFonts w:hAnsi="Times New Roman" w:ascii="Times New Roman"/>
                <w:sz w:val="24"/>
                <w:szCs w:val="24"/>
              </w:rPr>
            </w:pPr>
            <w:r>
              <w:rPr>
                <w:rFonts w:hAnsi="Times New Roman" w:ascii="Times New Roman"/>
                <w:sz w:val="24"/>
                <w:szCs w:val="24"/>
              </w:rPr>
              <w:t>3.798,90 kn</w:t>
            </w:r>
          </w:p>
        </w:tc>
        <w:tc>
          <w:tcPr>
            <w:tcW w:type="pct" w:w="735"/>
          </w:tcPr>
          <w:p w:rsidRDefault="007F1362" w:rsidP="005E5CF2" w:rsidR="007F1362" w:rsidRPr="00B40BEB">
            <w:pPr>
              <w:pStyle w:val="Bezproreda"/>
              <w:rPr>
                <w:rFonts w:hAnsi="Times New Roman" w:ascii="Times New Roman"/>
                <w:sz w:val="24"/>
                <w:szCs w:val="24"/>
              </w:rPr>
            </w:pPr>
            <w:r>
              <w:rPr>
                <w:rFonts w:hAnsi="Times New Roman" w:ascii="Times New Roman"/>
                <w:sz w:val="24"/>
                <w:szCs w:val="24"/>
              </w:rPr>
              <w:t>Rješenja o ovrsi javnog bilježnika Ljiljane Herceg Miličević Ovrv-08931/09 i Ovrv-29799/09 sa pripadajućim obračunima kamata</w:t>
            </w:r>
          </w:p>
        </w:tc>
      </w:tr>
      <w:tr w:rsidTr="007F1362" w:rsidR="007F1362" w:rsidRPr="00B40BEB">
        <w:trPr>
          <w:jc w:val="center"/>
        </w:trPr>
        <w:tc>
          <w:tcPr>
            <w:tcW w:type="pct" w:w="475"/>
          </w:tcPr>
          <w:p w:rsidRDefault="007F1362" w:rsidP="005E5CF2" w:rsidR="007F1362">
            <w:pPr>
              <w:pStyle w:val="Bezproreda"/>
              <w:rPr>
                <w:rFonts w:hAnsi="Times New Roman" w:ascii="Times New Roman"/>
                <w:sz w:val="24"/>
                <w:szCs w:val="24"/>
              </w:rPr>
            </w:pPr>
          </w:p>
          <w:p w:rsidRDefault="007F1362" w:rsidP="007F1362" w:rsidR="007F1362" w:rsidRPr="00E00F80">
            <w:pPr>
              <w:pStyle w:val="Bezproreda"/>
              <w:numPr>
                <w:ilvl w:val="0"/>
                <w:numId w:val="22"/>
              </w:numPr>
              <w:spacing w:after="80"/>
              <w:rPr>
                <w:rFonts w:hAnsi="Times New Roman" w:ascii="Times New Roman"/>
                <w:sz w:val="24"/>
                <w:szCs w:val="24"/>
              </w:rPr>
            </w:pPr>
          </w:p>
        </w:tc>
        <w:tc>
          <w:tcPr>
            <w:tcW w:type="pct" w:w="776"/>
            <w:gridSpan w:val="3"/>
          </w:tcPr>
          <w:p w:rsidRDefault="007F1362" w:rsidP="005E5CF2" w:rsidR="007F1362">
            <w:pPr>
              <w:pStyle w:val="Bezproreda"/>
              <w:rPr>
                <w:rFonts w:hAnsi="Times New Roman" w:ascii="Times New Roman"/>
                <w:sz w:val="24"/>
                <w:szCs w:val="24"/>
              </w:rPr>
            </w:pPr>
            <w:r>
              <w:rPr>
                <w:rFonts w:hAnsi="Times New Roman" w:ascii="Times New Roman"/>
                <w:sz w:val="24"/>
                <w:szCs w:val="24"/>
              </w:rPr>
              <w:t>HETA ASSET RESOLUTION AG</w:t>
            </w:r>
          </w:p>
        </w:tc>
        <w:tc>
          <w:tcPr>
            <w:tcW w:type="pct" w:w="546"/>
          </w:tcPr>
          <w:p w:rsidRDefault="007F1362" w:rsidP="005E5CF2" w:rsidR="007F1362">
            <w:pPr>
              <w:pStyle w:val="Bezproreda"/>
              <w:rPr>
                <w:rFonts w:hAnsi="Times New Roman" w:ascii="Times New Roman"/>
                <w:sz w:val="24"/>
                <w:szCs w:val="24"/>
              </w:rPr>
            </w:pPr>
            <w:r>
              <w:rPr>
                <w:rFonts w:hAnsi="Times New Roman" w:ascii="Times New Roman"/>
                <w:sz w:val="24"/>
                <w:szCs w:val="24"/>
              </w:rPr>
              <w:t>90730821413</w:t>
            </w:r>
          </w:p>
        </w:tc>
        <w:tc>
          <w:tcPr>
            <w:tcW w:type="pct" w:w="639"/>
          </w:tcPr>
          <w:p w:rsidRDefault="007F1362" w:rsidP="005E5CF2" w:rsidR="007F1362">
            <w:pPr>
              <w:pStyle w:val="Bezproreda"/>
              <w:rPr>
                <w:rFonts w:hAnsi="Times New Roman" w:ascii="Times New Roman"/>
                <w:sz w:val="24"/>
                <w:szCs w:val="24"/>
              </w:rPr>
            </w:pPr>
            <w:r>
              <w:rPr>
                <w:rFonts w:hAnsi="Times New Roman" w:ascii="Times New Roman"/>
                <w:sz w:val="24"/>
                <w:szCs w:val="24"/>
              </w:rPr>
              <w:t>Alpen-Adria Platz 1, Klagenfurt am Wörthersee, Austria</w:t>
            </w:r>
          </w:p>
        </w:tc>
        <w:tc>
          <w:tcPr>
            <w:tcW w:type="pct" w:w="585"/>
          </w:tcPr>
          <w:p w:rsidRDefault="007F1362" w:rsidP="005E5CF2" w:rsidR="007F1362">
            <w:pPr>
              <w:pStyle w:val="Bezproreda"/>
              <w:rPr>
                <w:rFonts w:hAnsi="Times New Roman" w:ascii="Times New Roman"/>
                <w:sz w:val="24"/>
                <w:szCs w:val="24"/>
              </w:rPr>
            </w:pPr>
            <w:r>
              <w:rPr>
                <w:rFonts w:hAnsi="Times New Roman" w:ascii="Times New Roman"/>
                <w:sz w:val="24"/>
                <w:szCs w:val="24"/>
              </w:rPr>
              <w:t>67.830.196,31kn</w:t>
            </w:r>
          </w:p>
        </w:tc>
        <w:tc>
          <w:tcPr>
            <w:tcW w:type="pct" w:w="736"/>
          </w:tcPr>
          <w:p w:rsidRDefault="007F1362" w:rsidP="005E5CF2" w:rsidR="007F1362" w:rsidRPr="00EC33C6">
            <w:pPr>
              <w:pStyle w:val="Bezproreda"/>
              <w:rPr>
                <w:rFonts w:hAnsi="Times New Roman" w:ascii="Times New Roman"/>
                <w:sz w:val="24"/>
                <w:szCs w:val="24"/>
              </w:rPr>
            </w:pPr>
            <w:r>
              <w:rPr>
                <w:rFonts w:hAnsi="Times New Roman" w:ascii="Times New Roman"/>
                <w:sz w:val="24"/>
                <w:szCs w:val="24"/>
              </w:rPr>
              <w:t xml:space="preserve">Potraživanja po osnovi nepodmirenih dugovanja po Ugovorima o </w:t>
            </w:r>
            <w:r>
              <w:rPr>
                <w:rFonts w:hAnsi="Times New Roman" w:ascii="Times New Roman"/>
                <w:sz w:val="24"/>
                <w:szCs w:val="24"/>
              </w:rPr>
              <w:lastRenderedPageBreak/>
              <w:t>kreditnom poslovanju i Sporazumu radi osiguranja novčane tražbine</w:t>
            </w:r>
          </w:p>
        </w:tc>
        <w:tc>
          <w:tcPr>
            <w:tcW w:type="pct" w:w="508"/>
          </w:tcPr>
          <w:p w:rsidRDefault="007F1362" w:rsidP="005E5CF2" w:rsidR="007F1362">
            <w:pPr>
              <w:pStyle w:val="Bezproreda"/>
              <w:rPr>
                <w:rFonts w:hAnsi="Times New Roman" w:ascii="Times New Roman"/>
                <w:sz w:val="24"/>
                <w:szCs w:val="24"/>
              </w:rPr>
            </w:pPr>
            <w:r>
              <w:rPr>
                <w:rFonts w:hAnsi="Times New Roman" w:ascii="Times New Roman"/>
                <w:sz w:val="24"/>
                <w:szCs w:val="24"/>
              </w:rPr>
              <w:lastRenderedPageBreak/>
              <w:t>67.704.696,31 kn</w:t>
            </w:r>
          </w:p>
        </w:tc>
        <w:tc>
          <w:tcPr>
            <w:tcW w:type="pct" w:w="735"/>
          </w:tcPr>
          <w:p w:rsidRDefault="007F1362" w:rsidP="005E5CF2" w:rsidR="007F1362" w:rsidRPr="00B21D23">
            <w:pPr>
              <w:pStyle w:val="Bezproreda"/>
              <w:rPr>
                <w:rFonts w:hAnsi="Times New Roman" w:ascii="Times New Roman"/>
                <w:sz w:val="24"/>
                <w:szCs w:val="24"/>
              </w:rPr>
            </w:pPr>
            <w:r>
              <w:rPr>
                <w:rFonts w:hAnsi="Times New Roman" w:ascii="Times New Roman"/>
                <w:sz w:val="24"/>
                <w:szCs w:val="24"/>
              </w:rPr>
              <w:t xml:space="preserve">Sporazum radi osiguranja novčane tražbine od 20.09.2004.g. solemniziran kod </w:t>
            </w:r>
            <w:r>
              <w:rPr>
                <w:rFonts w:hAnsi="Times New Roman" w:ascii="Times New Roman"/>
                <w:sz w:val="24"/>
                <w:szCs w:val="24"/>
              </w:rPr>
              <w:lastRenderedPageBreak/>
              <w:t>javnog bilježnika Velibora Panjkovića, Ugovor o kreditnom poslovanju s inozemstvom HR/1060 od 08.07.2005.g. s pripadajućim mjenicama</w:t>
            </w:r>
          </w:p>
        </w:tc>
      </w:tr>
    </w:tbl>
    <w:p w:rsidRDefault="008E7775" w:rsidP="008E7775" w:rsidR="008E7775">
      <w:pPr>
        <w:overflowPunct/>
        <w:autoSpaceDE/>
        <w:autoSpaceDN/>
        <w:adjustRightInd/>
        <w:textAlignment w:val="auto"/>
        <w:rPr>
          <w:sz w:val="24"/>
          <w:szCs w:val="24"/>
        </w:rPr>
      </w:pPr>
    </w:p>
    <w:p w:rsidRDefault="00F623C3" w:rsidP="008E7775" w:rsidR="00F623C3">
      <w:pPr>
        <w:overflowPunct/>
        <w:autoSpaceDE/>
        <w:autoSpaceDN/>
        <w:adjustRightInd/>
        <w:textAlignment w:val="auto"/>
        <w:rPr>
          <w:sz w:val="24"/>
          <w:szCs w:val="24"/>
        </w:rPr>
      </w:pPr>
      <w:r>
        <w:rPr>
          <w:sz w:val="24"/>
          <w:szCs w:val="24"/>
        </w:rPr>
        <w:t>Stečajni upravitelj navodi kako je osporio slijedeće tražbine vjerovnika:</w:t>
      </w:r>
    </w:p>
    <w:p w:rsidRDefault="00F623C3" w:rsidP="008E7775" w:rsidR="00F623C3">
      <w:pPr>
        <w:overflowPunct/>
        <w:autoSpaceDE/>
        <w:autoSpaceDN/>
        <w:adjustRightInd/>
        <w:textAlignment w:val="auto"/>
        <w:rPr>
          <w:sz w:val="24"/>
          <w:szCs w:val="24"/>
        </w:rPr>
      </w:pPr>
    </w:p>
    <w:tbl>
      <w:tblPr>
        <w:tblpPr w:tblpY="1" w:tblpXSpec="center" w:vertAnchor="text" w:rightFromText="180" w:leftFromText="180"/>
        <w:tblOverlap w:val="never"/>
        <w:tblW w:type="pct" w:w="5173"/>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738"/>
        <w:gridCol w:w="2853"/>
        <w:gridCol w:w="5978"/>
        <w:gridCol w:w="4465"/>
      </w:tblGrid>
      <w:tr w:rsidTr="00AE3CE8" w:rsidR="00F623C3" w:rsidRPr="00B40BEB">
        <w:trPr>
          <w:jc w:val="center"/>
        </w:trPr>
        <w:tc>
          <w:tcPr>
            <w:tcW w:type="pct" w:w="578"/>
          </w:tcPr>
          <w:p w:rsidRDefault="00F623C3" w:rsidP="00AE3CE8" w:rsidR="00F623C3" w:rsidRPr="00B40BEB">
            <w:pPr>
              <w:pStyle w:val="Bezproreda"/>
              <w:jc w:val="center"/>
              <w:rPr>
                <w:rFonts w:hAnsi="Times New Roman" w:ascii="Times New Roman"/>
                <w:sz w:val="24"/>
                <w:szCs w:val="24"/>
              </w:rPr>
            </w:pPr>
            <w:r w:rsidRPr="00EE6DEB">
              <w:rPr>
                <w:rFonts w:hAnsi="Times New Roman" w:ascii="Times New Roman"/>
                <w:sz w:val="24"/>
                <w:szCs w:val="24"/>
              </w:rPr>
              <w:t>Redni broj prijavljene tražbine</w:t>
            </w:r>
          </w:p>
        </w:tc>
        <w:tc>
          <w:tcPr>
            <w:tcW w:type="pct" w:w="949"/>
            <w:vAlign w:val="center"/>
          </w:tcPr>
          <w:p w:rsidRDefault="00F623C3" w:rsidP="00AE3CE8" w:rsidR="00F623C3" w:rsidRPr="00B40BEB">
            <w:pPr>
              <w:pStyle w:val="Bezproreda"/>
              <w:jc w:val="center"/>
              <w:rPr>
                <w:rFonts w:hAnsi="Times New Roman" w:ascii="Times New Roman"/>
                <w:sz w:val="24"/>
                <w:szCs w:val="24"/>
              </w:rPr>
            </w:pPr>
            <w:r w:rsidRPr="00B40BEB">
              <w:rPr>
                <w:rFonts w:hAnsi="Times New Roman" w:ascii="Times New Roman"/>
                <w:sz w:val="24"/>
                <w:szCs w:val="24"/>
              </w:rPr>
              <w:t>Iznos osporene tražbine</w:t>
            </w:r>
          </w:p>
          <w:p w:rsidRDefault="00F623C3" w:rsidP="00AE3CE8" w:rsidR="00F623C3"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pct" w:w="1988"/>
            <w:vAlign w:val="center"/>
          </w:tcPr>
          <w:p w:rsidRDefault="00F623C3" w:rsidP="00AE3CE8" w:rsidR="00F623C3" w:rsidRPr="00B40BEB">
            <w:pPr>
              <w:pStyle w:val="Bezproreda"/>
              <w:jc w:val="center"/>
              <w:rPr>
                <w:rFonts w:hAnsi="Times New Roman" w:ascii="Times New Roman"/>
                <w:sz w:val="24"/>
                <w:szCs w:val="24"/>
              </w:rPr>
            </w:pPr>
            <w:r w:rsidRPr="00B40BEB">
              <w:rPr>
                <w:rFonts w:hAnsi="Times New Roman" w:ascii="Times New Roman"/>
                <w:sz w:val="24"/>
                <w:szCs w:val="24"/>
              </w:rPr>
              <w:t>Razlog osporavanja tražbine</w:t>
            </w:r>
          </w:p>
        </w:tc>
        <w:tc>
          <w:tcPr>
            <w:tcW w:type="pct" w:w="1485"/>
            <w:vAlign w:val="center"/>
          </w:tcPr>
          <w:p w:rsidRDefault="00F623C3" w:rsidP="00AE3CE8" w:rsidR="00F623C3" w:rsidRPr="00B40BEB">
            <w:pPr>
              <w:pStyle w:val="Bezproreda"/>
              <w:jc w:val="center"/>
              <w:rPr>
                <w:rFonts w:hAnsi="Times New Roman" w:ascii="Times New Roman"/>
                <w:sz w:val="24"/>
                <w:szCs w:val="24"/>
              </w:rPr>
            </w:pPr>
            <w:r w:rsidRPr="00B40BEB">
              <w:rPr>
                <w:rFonts w:hAnsi="Times New Roman" w:ascii="Times New Roman"/>
                <w:sz w:val="24"/>
                <w:szCs w:val="24"/>
              </w:rPr>
              <w:t>Oznaka ovršne isprave ako se tražbine zasniva na ovršnoj ispravi</w:t>
            </w:r>
          </w:p>
        </w:tc>
      </w:tr>
      <w:tr w:rsidTr="00AE3CE8" w:rsidR="00F623C3" w:rsidRPr="00B40BEB">
        <w:trPr>
          <w:jc w:val="center"/>
        </w:trPr>
        <w:tc>
          <w:tcPr>
            <w:tcW w:type="pct" w:w="578"/>
          </w:tcPr>
          <w:p w:rsidRDefault="00F623C3" w:rsidP="00AE3CE8" w:rsidR="00F623C3">
            <w:pPr>
              <w:pStyle w:val="Bezproreda"/>
              <w:rPr>
                <w:rFonts w:hAnsi="Times New Roman" w:ascii="Times New Roman"/>
                <w:sz w:val="24"/>
                <w:szCs w:val="24"/>
              </w:rPr>
            </w:pPr>
          </w:p>
          <w:p w:rsidRDefault="00F623C3" w:rsidP="00F623C3" w:rsidR="00F623C3">
            <w:pPr>
              <w:pStyle w:val="Bezproreda"/>
              <w:numPr>
                <w:ilvl w:val="0"/>
                <w:numId w:val="26"/>
              </w:numPr>
              <w:spacing w:after="80"/>
              <w:rPr>
                <w:rFonts w:hAnsi="Times New Roman" w:ascii="Times New Roman"/>
                <w:sz w:val="24"/>
                <w:szCs w:val="24"/>
              </w:rPr>
            </w:pPr>
          </w:p>
        </w:tc>
        <w:tc>
          <w:tcPr>
            <w:tcW w:type="pct" w:w="949"/>
          </w:tcPr>
          <w:p w:rsidRDefault="00F623C3" w:rsidP="00AE3CE8" w:rsidR="00F623C3">
            <w:pPr>
              <w:pStyle w:val="Bezproreda"/>
              <w:rPr>
                <w:rFonts w:hAnsi="Times New Roman" w:ascii="Times New Roman"/>
                <w:sz w:val="24"/>
                <w:szCs w:val="24"/>
              </w:rPr>
            </w:pPr>
          </w:p>
          <w:p w:rsidRDefault="00F623C3" w:rsidP="00AE3CE8" w:rsidR="00F623C3" w:rsidRPr="00B40BEB">
            <w:pPr>
              <w:pStyle w:val="Bezproreda"/>
              <w:rPr>
                <w:rFonts w:hAnsi="Times New Roman" w:ascii="Times New Roman"/>
                <w:sz w:val="24"/>
                <w:szCs w:val="24"/>
              </w:rPr>
            </w:pPr>
            <w:r>
              <w:rPr>
                <w:rFonts w:hAnsi="Times New Roman" w:ascii="Times New Roman"/>
                <w:sz w:val="24"/>
                <w:szCs w:val="24"/>
              </w:rPr>
              <w:t>0,00 kn</w:t>
            </w:r>
          </w:p>
        </w:tc>
        <w:tc>
          <w:tcPr>
            <w:tcW w:type="pct" w:w="1988"/>
          </w:tcPr>
          <w:p w:rsidRDefault="00F623C3" w:rsidP="00AE3CE8" w:rsidR="00F623C3">
            <w:pPr>
              <w:pStyle w:val="Bezproreda"/>
              <w:rPr>
                <w:rFonts w:hAnsi="Times New Roman" w:ascii="Times New Roman"/>
                <w:sz w:val="24"/>
                <w:szCs w:val="24"/>
              </w:rPr>
            </w:pPr>
          </w:p>
          <w:p w:rsidRDefault="00F623C3" w:rsidP="00AE3CE8" w:rsidR="00F623C3">
            <w:pPr>
              <w:pStyle w:val="Bezproreda"/>
              <w:rPr>
                <w:rFonts w:hAnsi="Times New Roman" w:ascii="Times New Roman"/>
                <w:sz w:val="24"/>
                <w:szCs w:val="24"/>
              </w:rPr>
            </w:pPr>
            <w:r>
              <w:rPr>
                <w:rFonts w:hAnsi="Times New Roman" w:ascii="Times New Roman"/>
                <w:sz w:val="24"/>
                <w:szCs w:val="24"/>
              </w:rPr>
              <w:t>-</w:t>
            </w:r>
          </w:p>
        </w:tc>
        <w:tc>
          <w:tcPr>
            <w:tcW w:type="pct" w:w="1485"/>
          </w:tcPr>
          <w:p w:rsidRDefault="00F623C3" w:rsidP="00AE3CE8" w:rsidR="00F623C3">
            <w:pPr>
              <w:pStyle w:val="Bezproreda"/>
              <w:rPr>
                <w:rFonts w:hAnsi="Times New Roman" w:ascii="Times New Roman"/>
                <w:sz w:val="24"/>
                <w:szCs w:val="24"/>
              </w:rPr>
            </w:pPr>
            <w:r>
              <w:rPr>
                <w:rFonts w:hAnsi="Times New Roman" w:ascii="Times New Roman"/>
                <w:sz w:val="24"/>
                <w:szCs w:val="24"/>
              </w:rPr>
              <w:t>Izvješća o primicima o nesamostalnog rada, porezu i prirezu, te doprinosima za obvezna osiguranja</w:t>
            </w:r>
          </w:p>
        </w:tc>
      </w:tr>
      <w:tr w:rsidTr="00AE3CE8" w:rsidR="00F623C3" w:rsidRPr="00B40BEB">
        <w:trPr>
          <w:jc w:val="center"/>
        </w:trPr>
        <w:tc>
          <w:tcPr>
            <w:tcW w:type="pct" w:w="578"/>
          </w:tcPr>
          <w:p w:rsidRDefault="00F623C3" w:rsidP="00AE3CE8" w:rsidR="00F623C3">
            <w:pPr>
              <w:pStyle w:val="Bezproreda"/>
              <w:jc w:val="center"/>
              <w:rPr>
                <w:rFonts w:hAnsi="Times New Roman" w:ascii="Times New Roman"/>
                <w:sz w:val="24"/>
                <w:szCs w:val="24"/>
              </w:rPr>
            </w:pPr>
          </w:p>
          <w:p w:rsidRDefault="00F623C3" w:rsidP="00F623C3" w:rsidR="00F623C3">
            <w:pPr>
              <w:pStyle w:val="Bezproreda"/>
              <w:numPr>
                <w:ilvl w:val="0"/>
                <w:numId w:val="26"/>
              </w:numPr>
              <w:spacing w:after="80"/>
              <w:rPr>
                <w:rFonts w:hAnsi="Times New Roman" w:ascii="Times New Roman"/>
                <w:sz w:val="24"/>
                <w:szCs w:val="24"/>
              </w:rPr>
            </w:pPr>
          </w:p>
        </w:tc>
        <w:tc>
          <w:tcPr>
            <w:tcW w:type="pct" w:w="949"/>
          </w:tcPr>
          <w:p w:rsidRDefault="00F623C3" w:rsidP="00AE3CE8" w:rsidR="00F623C3">
            <w:pPr>
              <w:pStyle w:val="Bezproreda"/>
              <w:rPr>
                <w:rFonts w:hAnsi="Times New Roman" w:ascii="Times New Roman"/>
                <w:sz w:val="24"/>
                <w:szCs w:val="24"/>
              </w:rPr>
            </w:pPr>
          </w:p>
          <w:p w:rsidRDefault="00F623C3" w:rsidP="00AE3CE8" w:rsidR="00F623C3" w:rsidRPr="00B40BEB">
            <w:pPr>
              <w:pStyle w:val="Bezproreda"/>
              <w:rPr>
                <w:rFonts w:hAnsi="Times New Roman" w:ascii="Times New Roman"/>
                <w:sz w:val="24"/>
                <w:szCs w:val="24"/>
              </w:rPr>
            </w:pPr>
            <w:r>
              <w:rPr>
                <w:rFonts w:hAnsi="Times New Roman" w:ascii="Times New Roman"/>
                <w:sz w:val="24"/>
                <w:szCs w:val="24"/>
              </w:rPr>
              <w:t>0,00 kn</w:t>
            </w:r>
          </w:p>
        </w:tc>
        <w:tc>
          <w:tcPr>
            <w:tcW w:type="pct" w:w="1988"/>
          </w:tcPr>
          <w:p w:rsidRDefault="00F623C3" w:rsidP="00AE3CE8" w:rsidR="00F623C3">
            <w:pPr>
              <w:pStyle w:val="Bezproreda"/>
              <w:rPr>
                <w:rFonts w:hAnsi="Times New Roman" w:ascii="Times New Roman"/>
                <w:sz w:val="24"/>
                <w:szCs w:val="24"/>
              </w:rPr>
            </w:pPr>
          </w:p>
          <w:p w:rsidRDefault="00F623C3" w:rsidP="00AE3CE8" w:rsidR="00F623C3">
            <w:pPr>
              <w:pStyle w:val="Bezproreda"/>
              <w:rPr>
                <w:rFonts w:hAnsi="Times New Roman" w:ascii="Times New Roman"/>
                <w:sz w:val="24"/>
                <w:szCs w:val="24"/>
              </w:rPr>
            </w:pPr>
            <w:r>
              <w:rPr>
                <w:rFonts w:hAnsi="Times New Roman" w:ascii="Times New Roman"/>
                <w:sz w:val="24"/>
                <w:szCs w:val="24"/>
              </w:rPr>
              <w:t>-</w:t>
            </w:r>
          </w:p>
        </w:tc>
        <w:tc>
          <w:tcPr>
            <w:tcW w:type="pct" w:w="1485"/>
          </w:tcPr>
          <w:p w:rsidRDefault="00F623C3" w:rsidP="00AE3CE8" w:rsidR="00F623C3">
            <w:pPr>
              <w:pStyle w:val="Bezproreda"/>
              <w:rPr>
                <w:rFonts w:hAnsi="Times New Roman" w:ascii="Times New Roman"/>
                <w:sz w:val="24"/>
                <w:szCs w:val="24"/>
              </w:rPr>
            </w:pPr>
          </w:p>
          <w:p w:rsidRDefault="00F623C3" w:rsidP="00AE3CE8" w:rsidR="00F623C3">
            <w:pPr>
              <w:pStyle w:val="Bezproreda"/>
              <w:rPr>
                <w:rFonts w:hAnsi="Times New Roman" w:ascii="Times New Roman"/>
                <w:sz w:val="24"/>
                <w:szCs w:val="24"/>
              </w:rPr>
            </w:pPr>
            <w:r>
              <w:rPr>
                <w:rFonts w:hAnsi="Times New Roman" w:ascii="Times New Roman"/>
                <w:sz w:val="24"/>
                <w:szCs w:val="24"/>
              </w:rPr>
              <w:t>PDV-K obrasci, godišnji obračun za CMV, rješenja poreza na tvrtku, obračun poreza na promet nekretninama, obračun članarine TZ, obračun spomeničke rente, obračun prisilne naplate sudskih pristojbi, obračun troškova prisilne naplate</w:t>
            </w:r>
          </w:p>
        </w:tc>
      </w:tr>
      <w:tr w:rsidTr="00AE3CE8" w:rsidR="00F623C3" w:rsidRPr="00B40BEB">
        <w:trPr>
          <w:jc w:val="center"/>
        </w:trPr>
        <w:tc>
          <w:tcPr>
            <w:tcW w:type="pct" w:w="578"/>
          </w:tcPr>
          <w:p w:rsidRDefault="00F623C3" w:rsidP="00AE3CE8" w:rsidR="00F623C3">
            <w:pPr>
              <w:pStyle w:val="Bezproreda"/>
              <w:rPr>
                <w:rFonts w:hAnsi="Times New Roman" w:ascii="Times New Roman"/>
                <w:sz w:val="24"/>
                <w:szCs w:val="24"/>
              </w:rPr>
            </w:pPr>
          </w:p>
          <w:p w:rsidRDefault="00F623C3" w:rsidP="00F623C3" w:rsidR="00F623C3" w:rsidRPr="00B40BEB">
            <w:pPr>
              <w:pStyle w:val="Bezproreda"/>
              <w:numPr>
                <w:ilvl w:val="0"/>
                <w:numId w:val="26"/>
              </w:numPr>
              <w:spacing w:after="80"/>
              <w:rPr>
                <w:rFonts w:hAnsi="Times New Roman" w:ascii="Times New Roman"/>
                <w:sz w:val="24"/>
                <w:szCs w:val="24"/>
              </w:rPr>
            </w:pPr>
          </w:p>
        </w:tc>
        <w:tc>
          <w:tcPr>
            <w:tcW w:type="pct" w:w="949"/>
          </w:tcPr>
          <w:p w:rsidRDefault="00F623C3" w:rsidP="00AE3CE8" w:rsidR="00F623C3" w:rsidRPr="00B40BEB">
            <w:pPr>
              <w:pStyle w:val="Bezproreda"/>
              <w:rPr>
                <w:rFonts w:hAnsi="Times New Roman" w:ascii="Times New Roman"/>
                <w:sz w:val="24"/>
                <w:szCs w:val="24"/>
              </w:rPr>
            </w:pPr>
          </w:p>
          <w:p w:rsidRDefault="00F623C3" w:rsidP="00AE3CE8" w:rsidR="00F623C3" w:rsidRPr="00B40BEB">
            <w:pPr>
              <w:pStyle w:val="Bezproreda"/>
              <w:rPr>
                <w:rFonts w:hAnsi="Times New Roman" w:ascii="Times New Roman"/>
                <w:sz w:val="24"/>
                <w:szCs w:val="24"/>
              </w:rPr>
            </w:pPr>
            <w:r>
              <w:rPr>
                <w:rFonts w:hAnsi="Times New Roman" w:ascii="Times New Roman"/>
                <w:sz w:val="24"/>
                <w:szCs w:val="24"/>
              </w:rPr>
              <w:t>0,00 kn</w:t>
            </w:r>
          </w:p>
        </w:tc>
        <w:tc>
          <w:tcPr>
            <w:tcW w:type="pct" w:w="1988"/>
          </w:tcPr>
          <w:p w:rsidRDefault="00F623C3" w:rsidP="00AE3CE8" w:rsidR="00F623C3">
            <w:pPr>
              <w:pStyle w:val="Bezproreda"/>
              <w:rPr>
                <w:rFonts w:hAnsi="Times New Roman" w:ascii="Times New Roman"/>
                <w:sz w:val="24"/>
                <w:szCs w:val="24"/>
              </w:rPr>
            </w:pPr>
          </w:p>
          <w:p w:rsidRDefault="00F623C3" w:rsidP="00AE3CE8" w:rsidR="00F623C3" w:rsidRPr="00B40BEB">
            <w:pPr>
              <w:pStyle w:val="Bezproreda"/>
              <w:rPr>
                <w:rFonts w:hAnsi="Times New Roman" w:ascii="Times New Roman"/>
                <w:sz w:val="24"/>
                <w:szCs w:val="24"/>
              </w:rPr>
            </w:pPr>
            <w:r>
              <w:rPr>
                <w:rFonts w:hAnsi="Times New Roman" w:ascii="Times New Roman"/>
                <w:sz w:val="24"/>
                <w:szCs w:val="24"/>
              </w:rPr>
              <w:t>-</w:t>
            </w:r>
          </w:p>
        </w:tc>
        <w:tc>
          <w:tcPr>
            <w:tcW w:type="pct" w:w="1485"/>
          </w:tcPr>
          <w:p w:rsidRDefault="00F623C3" w:rsidP="00AE3CE8" w:rsidR="00F623C3" w:rsidRPr="00B40BEB">
            <w:pPr>
              <w:pStyle w:val="Bezproreda"/>
              <w:rPr>
                <w:rFonts w:hAnsi="Times New Roman" w:ascii="Times New Roman"/>
                <w:sz w:val="24"/>
                <w:szCs w:val="24"/>
              </w:rPr>
            </w:pPr>
            <w:r>
              <w:rPr>
                <w:rFonts w:hAnsi="Times New Roman" w:ascii="Times New Roman"/>
                <w:sz w:val="24"/>
                <w:szCs w:val="24"/>
              </w:rPr>
              <w:t>Rješenje o utvrđenju komunalne naknade Kl: UP/I-363-01/06-02/8169, Rješenje o ovrsi Kl:UP-I-363-01/10-06/38, Rješenje o ovrsi Kl:UP/I-363-01/12-06/84, Rješenje o ovrsi Kl: UP/I-363-01/16-06/29, Rješenje o utvrđenju vodnog doprinosa Kl: UP/I-325-</w:t>
            </w:r>
            <w:r>
              <w:rPr>
                <w:rFonts w:hAnsi="Times New Roman" w:ascii="Times New Roman"/>
                <w:sz w:val="24"/>
                <w:szCs w:val="24"/>
              </w:rPr>
              <w:lastRenderedPageBreak/>
              <w:t>08/11-08/0068430</w:t>
            </w:r>
          </w:p>
        </w:tc>
      </w:tr>
      <w:tr w:rsidTr="00AE3CE8" w:rsidR="00F623C3" w:rsidRPr="00B40BEB">
        <w:trPr>
          <w:jc w:val="center"/>
        </w:trPr>
        <w:tc>
          <w:tcPr>
            <w:tcW w:type="pct" w:w="578"/>
          </w:tcPr>
          <w:p w:rsidRDefault="00F623C3" w:rsidP="00AE3CE8" w:rsidR="00F623C3">
            <w:pPr>
              <w:pStyle w:val="Bezproreda"/>
              <w:rPr>
                <w:rFonts w:hAnsi="Times New Roman" w:ascii="Times New Roman"/>
                <w:sz w:val="24"/>
                <w:szCs w:val="24"/>
              </w:rPr>
            </w:pPr>
            <w:r>
              <w:rPr>
                <w:rFonts w:hAnsi="Times New Roman" w:ascii="Times New Roman"/>
                <w:sz w:val="24"/>
                <w:szCs w:val="24"/>
              </w:rPr>
              <w:lastRenderedPageBreak/>
              <w:t xml:space="preserve"> </w:t>
            </w:r>
          </w:p>
          <w:p w:rsidRDefault="00F623C3" w:rsidP="00F623C3" w:rsidR="00F623C3">
            <w:pPr>
              <w:pStyle w:val="Bezproreda"/>
              <w:numPr>
                <w:ilvl w:val="0"/>
                <w:numId w:val="26"/>
              </w:numPr>
              <w:spacing w:after="80"/>
              <w:rPr>
                <w:rFonts w:hAnsi="Times New Roman" w:ascii="Times New Roman"/>
                <w:sz w:val="24"/>
                <w:szCs w:val="24"/>
              </w:rPr>
            </w:pPr>
          </w:p>
        </w:tc>
        <w:tc>
          <w:tcPr>
            <w:tcW w:type="pct" w:w="949"/>
          </w:tcPr>
          <w:p w:rsidRDefault="00F623C3" w:rsidP="00AE3CE8" w:rsidR="00F623C3">
            <w:pPr>
              <w:pStyle w:val="Bezproreda"/>
              <w:rPr>
                <w:rFonts w:hAnsi="Times New Roman" w:ascii="Times New Roman"/>
                <w:sz w:val="24"/>
                <w:szCs w:val="24"/>
              </w:rPr>
            </w:pPr>
          </w:p>
          <w:p w:rsidRDefault="00F623C3" w:rsidP="00AE3CE8" w:rsidR="00F623C3" w:rsidRPr="00B40BEB">
            <w:pPr>
              <w:pStyle w:val="Bezproreda"/>
              <w:rPr>
                <w:rFonts w:hAnsi="Times New Roman" w:ascii="Times New Roman"/>
                <w:sz w:val="24"/>
                <w:szCs w:val="24"/>
              </w:rPr>
            </w:pPr>
            <w:r>
              <w:rPr>
                <w:rFonts w:hAnsi="Times New Roman" w:ascii="Times New Roman"/>
                <w:sz w:val="24"/>
                <w:szCs w:val="24"/>
              </w:rPr>
              <w:t>0,00 kn</w:t>
            </w:r>
          </w:p>
        </w:tc>
        <w:tc>
          <w:tcPr>
            <w:tcW w:type="pct" w:w="1988"/>
          </w:tcPr>
          <w:p w:rsidRDefault="00F623C3" w:rsidP="00AE3CE8" w:rsidR="00F623C3">
            <w:pPr>
              <w:pStyle w:val="Bezproreda"/>
              <w:rPr>
                <w:rFonts w:hAnsi="Times New Roman" w:ascii="Times New Roman"/>
                <w:sz w:val="24"/>
                <w:szCs w:val="24"/>
              </w:rPr>
            </w:pPr>
          </w:p>
          <w:p w:rsidRDefault="00F623C3" w:rsidP="00AE3CE8" w:rsidR="00F623C3" w:rsidRPr="00B40BEB">
            <w:pPr>
              <w:pStyle w:val="Bezproreda"/>
              <w:rPr>
                <w:rFonts w:hAnsi="Times New Roman" w:ascii="Times New Roman"/>
                <w:sz w:val="24"/>
                <w:szCs w:val="24"/>
              </w:rPr>
            </w:pPr>
            <w:r>
              <w:rPr>
                <w:rFonts w:hAnsi="Times New Roman" w:ascii="Times New Roman"/>
                <w:sz w:val="24"/>
                <w:szCs w:val="24"/>
              </w:rPr>
              <w:t>-</w:t>
            </w:r>
          </w:p>
        </w:tc>
        <w:tc>
          <w:tcPr>
            <w:tcW w:type="pct" w:w="1485"/>
          </w:tcPr>
          <w:p w:rsidRDefault="00F623C3" w:rsidP="00AE3CE8" w:rsidR="00F623C3" w:rsidRPr="00B40BEB">
            <w:pPr>
              <w:pStyle w:val="Bezproreda"/>
              <w:rPr>
                <w:rFonts w:hAnsi="Times New Roman" w:ascii="Times New Roman"/>
                <w:sz w:val="24"/>
                <w:szCs w:val="24"/>
              </w:rPr>
            </w:pPr>
            <w:r w:rsidRPr="000742E7">
              <w:rPr>
                <w:rFonts w:hAnsi="Times New Roman" w:ascii="Times New Roman"/>
                <w:sz w:val="24"/>
                <w:szCs w:val="24"/>
              </w:rPr>
              <w:t xml:space="preserve">Rješenja o ovrsi javnog bilježnika Ljiljane Herceg Miličević Ovrv-08931/09 i Ovrv-29799/09 </w:t>
            </w:r>
          </w:p>
        </w:tc>
      </w:tr>
      <w:tr w:rsidTr="00AE3CE8" w:rsidR="00F623C3" w:rsidRPr="00B40BEB">
        <w:trPr>
          <w:jc w:val="center"/>
        </w:trPr>
        <w:tc>
          <w:tcPr>
            <w:tcW w:type="pct" w:w="578"/>
          </w:tcPr>
          <w:p w:rsidRDefault="00F623C3" w:rsidP="00AE3CE8" w:rsidR="00F623C3">
            <w:pPr>
              <w:pStyle w:val="Bezproreda"/>
              <w:rPr>
                <w:rFonts w:hAnsi="Times New Roman" w:ascii="Times New Roman"/>
                <w:sz w:val="24"/>
                <w:szCs w:val="24"/>
              </w:rPr>
            </w:pPr>
          </w:p>
          <w:p w:rsidRDefault="00F623C3" w:rsidP="00F623C3" w:rsidR="00F623C3">
            <w:pPr>
              <w:pStyle w:val="Bezproreda"/>
              <w:numPr>
                <w:ilvl w:val="0"/>
                <w:numId w:val="26"/>
              </w:numPr>
              <w:spacing w:after="80"/>
              <w:rPr>
                <w:rFonts w:hAnsi="Times New Roman" w:ascii="Times New Roman"/>
                <w:sz w:val="24"/>
                <w:szCs w:val="24"/>
              </w:rPr>
            </w:pPr>
          </w:p>
        </w:tc>
        <w:tc>
          <w:tcPr>
            <w:tcW w:type="pct" w:w="949"/>
          </w:tcPr>
          <w:p w:rsidRDefault="00F623C3" w:rsidP="00AE3CE8" w:rsidR="00F623C3">
            <w:pPr>
              <w:pStyle w:val="Bezproreda"/>
              <w:rPr>
                <w:rFonts w:hAnsi="Times New Roman" w:ascii="Times New Roman"/>
                <w:sz w:val="24"/>
                <w:szCs w:val="24"/>
              </w:rPr>
            </w:pPr>
          </w:p>
          <w:p w:rsidRDefault="00F623C3" w:rsidP="00AE3CE8" w:rsidR="00F623C3">
            <w:pPr>
              <w:pStyle w:val="Bezproreda"/>
              <w:rPr>
                <w:rFonts w:hAnsi="Times New Roman" w:ascii="Times New Roman"/>
                <w:sz w:val="24"/>
                <w:szCs w:val="24"/>
              </w:rPr>
            </w:pPr>
            <w:r>
              <w:rPr>
                <w:rFonts w:hAnsi="Times New Roman" w:ascii="Times New Roman"/>
                <w:sz w:val="24"/>
                <w:szCs w:val="24"/>
              </w:rPr>
              <w:t>125.500,00 kn</w:t>
            </w:r>
          </w:p>
        </w:tc>
        <w:tc>
          <w:tcPr>
            <w:tcW w:type="pct" w:w="1988"/>
          </w:tcPr>
          <w:p w:rsidRDefault="00F623C3" w:rsidP="00AE3CE8" w:rsidR="00F623C3">
            <w:pPr>
              <w:pStyle w:val="Bezproreda"/>
              <w:rPr>
                <w:rFonts w:hAnsi="Times New Roman" w:ascii="Times New Roman"/>
                <w:sz w:val="24"/>
                <w:szCs w:val="24"/>
              </w:rPr>
            </w:pPr>
            <w:r>
              <w:rPr>
                <w:rFonts w:hAnsi="Times New Roman" w:ascii="Times New Roman"/>
                <w:sz w:val="24"/>
                <w:szCs w:val="24"/>
              </w:rPr>
              <w:t>Navedeni iznos odnosi se na troškove nastale vjerovniku sudjelovanjem u stečajnom postupku – trošak sastava prijave po odvjetniku i trošak sudske pristojbe. Navedeno predstavlja potraživanje nižeg isplatnog reda. Stoga je prijava u tom dijelu preuranjena.</w:t>
            </w:r>
          </w:p>
        </w:tc>
        <w:tc>
          <w:tcPr>
            <w:tcW w:type="pct" w:w="1485"/>
          </w:tcPr>
          <w:p w:rsidRDefault="00DC2F13" w:rsidP="00AE3CE8" w:rsidR="00F623C3">
            <w:pPr>
              <w:pStyle w:val="Bezproreda"/>
              <w:rPr>
                <w:rFonts w:hAnsi="Times New Roman" w:ascii="Times New Roman"/>
                <w:sz w:val="24"/>
                <w:szCs w:val="24"/>
              </w:rPr>
            </w:pPr>
            <w:r>
              <w:rPr>
                <w:rFonts w:hAnsi="Times New Roman" w:ascii="Times New Roman"/>
                <w:sz w:val="24"/>
                <w:szCs w:val="24"/>
              </w:rPr>
              <w:t>Nema ovršne isprave</w:t>
            </w:r>
          </w:p>
        </w:tc>
      </w:tr>
    </w:tbl>
    <w:p w:rsidRDefault="00F623C3" w:rsidP="008E7775" w:rsidR="00F623C3" w:rsidRPr="00D4120F">
      <w:pPr>
        <w:overflowPunct/>
        <w:autoSpaceDE/>
        <w:autoSpaceDN/>
        <w:adjustRightInd/>
        <w:textAlignment w:val="auto"/>
        <w:rPr>
          <w:sz w:val="24"/>
          <w:szCs w:val="24"/>
        </w:rPr>
        <w:sectPr w:rsidSect="007F1362" w:rsidR="00F623C3" w:rsidRPr="00D4120F">
          <w:pgSz w:orient="landscape" w:h="12240" w:w="15840"/>
          <w:pgMar w:gutter="0" w:footer="709" w:header="709" w:left="958" w:bottom="1418" w:right="567" w:top="1418"/>
          <w:cols w:space="708"/>
          <w:titlePg/>
          <w:docGrid w:linePitch="360"/>
        </w:sectPr>
      </w:pPr>
    </w:p>
    <w:p w:rsidRDefault="001B7518" w:rsidP="00F623C3" w:rsidR="009E2E3B" w:rsidRPr="00D4120F">
      <w:pPr>
        <w:ind w:firstLine="720"/>
        <w:jc w:val="both"/>
        <w:rPr>
          <w:sz w:val="24"/>
          <w:szCs w:val="24"/>
        </w:rPr>
      </w:pPr>
      <w:r w:rsidRPr="00D4120F">
        <w:rPr>
          <w:sz w:val="24"/>
          <w:szCs w:val="24"/>
        </w:rPr>
        <w:lastRenderedPageBreak/>
        <w:t>S o</w:t>
      </w:r>
      <w:r w:rsidR="007B3A1D" w:rsidRPr="00D4120F">
        <w:rPr>
          <w:sz w:val="24"/>
          <w:szCs w:val="24"/>
        </w:rPr>
        <w:t xml:space="preserve">bzirom </w:t>
      </w:r>
      <w:r w:rsidRPr="00D4120F">
        <w:rPr>
          <w:sz w:val="24"/>
          <w:szCs w:val="24"/>
        </w:rPr>
        <w:t xml:space="preserve">da </w:t>
      </w:r>
      <w:r w:rsidR="007B3A1D" w:rsidRPr="00D4120F">
        <w:rPr>
          <w:sz w:val="24"/>
          <w:szCs w:val="24"/>
        </w:rPr>
        <w:t>su ispitane sve prijavljene tražbine, stečajni sudac izjavljuje da će rješenje o tome u kojem iznosu i u kojem isplatnom redu su utvrđene,</w:t>
      </w:r>
      <w:r w:rsidR="004E2E52" w:rsidRPr="00D4120F">
        <w:rPr>
          <w:sz w:val="24"/>
          <w:szCs w:val="24"/>
        </w:rPr>
        <w:t xml:space="preserve"> odnosno osporene</w:t>
      </w:r>
      <w:r w:rsidR="007B3A1D" w:rsidRPr="00D4120F">
        <w:rPr>
          <w:sz w:val="24"/>
          <w:szCs w:val="24"/>
        </w:rPr>
        <w:t xml:space="preserve"> </w:t>
      </w:r>
      <w:r w:rsidRPr="00D4120F">
        <w:rPr>
          <w:sz w:val="24"/>
          <w:szCs w:val="24"/>
        </w:rPr>
        <w:t>biti objavljeno na e-oglasnoj ploči suda.</w:t>
      </w:r>
    </w:p>
    <w:p w:rsidRDefault="001B7518" w:rsidP="001B7518" w:rsidR="001B7518" w:rsidRPr="00D4120F">
      <w:pPr>
        <w:jc w:val="both"/>
        <w:rPr>
          <w:sz w:val="24"/>
          <w:szCs w:val="24"/>
        </w:rPr>
      </w:pPr>
    </w:p>
    <w:p w:rsidRDefault="009E2E3B" w:rsidP="00F972B8" w:rsidR="00AA0670">
      <w:pPr>
        <w:jc w:val="both"/>
        <w:rPr>
          <w:bCs/>
          <w:sz w:val="24"/>
          <w:szCs w:val="24"/>
        </w:rPr>
      </w:pPr>
      <w:r w:rsidRPr="00D4120F">
        <w:rPr>
          <w:sz w:val="24"/>
          <w:szCs w:val="24"/>
        </w:rPr>
        <w:t xml:space="preserve">           </w:t>
      </w:r>
      <w:r w:rsidR="00AA0670" w:rsidRPr="00D4120F">
        <w:rPr>
          <w:bCs/>
          <w:sz w:val="24"/>
          <w:szCs w:val="24"/>
        </w:rPr>
        <w:t>Nitko od nazočnih vjerovnika nije osporio tražbine koje j</w:t>
      </w:r>
      <w:r w:rsidR="00020DF7" w:rsidRPr="00D4120F">
        <w:rPr>
          <w:bCs/>
          <w:sz w:val="24"/>
          <w:szCs w:val="24"/>
        </w:rPr>
        <w:t>e stečajni upravitelj priznao u</w:t>
      </w:r>
      <w:r w:rsidR="002B7B9E" w:rsidRPr="00D4120F">
        <w:rPr>
          <w:bCs/>
          <w:sz w:val="24"/>
          <w:szCs w:val="24"/>
        </w:rPr>
        <w:t xml:space="preserve"> I</w:t>
      </w:r>
      <w:r w:rsidR="00A45273" w:rsidRPr="00D4120F">
        <w:rPr>
          <w:bCs/>
          <w:sz w:val="24"/>
          <w:szCs w:val="24"/>
        </w:rPr>
        <w:t>.</w:t>
      </w:r>
      <w:r w:rsidR="003A1679">
        <w:rPr>
          <w:bCs/>
          <w:sz w:val="24"/>
          <w:szCs w:val="24"/>
        </w:rPr>
        <w:t xml:space="preserve"> i II.</w:t>
      </w:r>
      <w:r w:rsidR="00F62831">
        <w:rPr>
          <w:bCs/>
          <w:sz w:val="24"/>
          <w:szCs w:val="24"/>
        </w:rPr>
        <w:t xml:space="preserve"> </w:t>
      </w:r>
      <w:r w:rsidR="00561466" w:rsidRPr="00D4120F">
        <w:rPr>
          <w:bCs/>
          <w:sz w:val="24"/>
          <w:szCs w:val="24"/>
        </w:rPr>
        <w:t xml:space="preserve"> </w:t>
      </w:r>
      <w:r w:rsidR="00AA0670" w:rsidRPr="00D4120F">
        <w:rPr>
          <w:bCs/>
          <w:sz w:val="24"/>
          <w:szCs w:val="24"/>
        </w:rPr>
        <w:t>višem isplatnom redu.</w:t>
      </w:r>
    </w:p>
    <w:p w:rsidRDefault="004E2E52" w:rsidP="00965131" w:rsidR="004E2E52" w:rsidRPr="00D4120F">
      <w:pPr>
        <w:jc w:val="both"/>
        <w:rPr>
          <w:bCs/>
          <w:sz w:val="24"/>
          <w:szCs w:val="24"/>
        </w:rPr>
      </w:pPr>
    </w:p>
    <w:p w:rsidRDefault="00954230" w:rsidP="00014DED" w:rsidR="00166167" w:rsidRPr="00D4120F">
      <w:pPr>
        <w:ind w:firstLine="720"/>
        <w:jc w:val="both"/>
        <w:rPr>
          <w:bCs/>
          <w:sz w:val="24"/>
          <w:szCs w:val="24"/>
        </w:rPr>
      </w:pPr>
      <w:r w:rsidRPr="00D4120F">
        <w:rPr>
          <w:bCs/>
          <w:sz w:val="24"/>
          <w:szCs w:val="24"/>
        </w:rPr>
        <w:t>Stečajni s</w:t>
      </w:r>
      <w:r w:rsidR="00AA0670" w:rsidRPr="00D4120F">
        <w:rPr>
          <w:bCs/>
          <w:sz w:val="24"/>
          <w:szCs w:val="24"/>
        </w:rPr>
        <w:t xml:space="preserve">udac objavljuje da se </w:t>
      </w:r>
      <w:r w:rsidR="00166167" w:rsidRPr="00D4120F">
        <w:rPr>
          <w:bCs/>
          <w:sz w:val="24"/>
          <w:szCs w:val="24"/>
        </w:rPr>
        <w:t xml:space="preserve">u tablici </w:t>
      </w:r>
      <w:r w:rsidR="00AA0670" w:rsidRPr="00D4120F">
        <w:rPr>
          <w:bCs/>
          <w:sz w:val="24"/>
          <w:szCs w:val="24"/>
        </w:rPr>
        <w:t>navedene tražbine stečajnih vjerovnika smatraju utvrđenim  i razvrstavaju u</w:t>
      </w:r>
      <w:r w:rsidR="002B7B9E" w:rsidRPr="00D4120F">
        <w:rPr>
          <w:bCs/>
          <w:sz w:val="24"/>
          <w:szCs w:val="24"/>
        </w:rPr>
        <w:t xml:space="preserve"> I. </w:t>
      </w:r>
      <w:r w:rsidR="008258A0">
        <w:rPr>
          <w:bCs/>
          <w:sz w:val="24"/>
          <w:szCs w:val="24"/>
        </w:rPr>
        <w:t>i II.</w:t>
      </w:r>
      <w:r w:rsidR="00561466" w:rsidRPr="00D4120F">
        <w:rPr>
          <w:bCs/>
          <w:sz w:val="24"/>
          <w:szCs w:val="24"/>
        </w:rPr>
        <w:t xml:space="preserve"> </w:t>
      </w:r>
      <w:r w:rsidR="00D8786F">
        <w:rPr>
          <w:bCs/>
          <w:sz w:val="24"/>
          <w:szCs w:val="24"/>
        </w:rPr>
        <w:t>viši isplatni red.</w:t>
      </w:r>
    </w:p>
    <w:p w:rsidRDefault="00F62831" w:rsidP="0024696F" w:rsidR="00F62831">
      <w:pPr>
        <w:numPr>
          <w:ilvl w:val="12"/>
          <w:numId w:val="0"/>
        </w:numPr>
        <w:jc w:val="both"/>
        <w:rPr>
          <w:bCs/>
          <w:sz w:val="24"/>
          <w:szCs w:val="24"/>
        </w:rPr>
      </w:pPr>
    </w:p>
    <w:p w:rsidRDefault="00057A5A" w:rsidP="00D8786F" w:rsidR="008B59BF">
      <w:pPr>
        <w:numPr>
          <w:ilvl w:val="12"/>
          <w:numId w:val="0"/>
        </w:numPr>
        <w:ind w:firstLine="720"/>
        <w:jc w:val="both"/>
        <w:rPr>
          <w:bCs/>
          <w:sz w:val="24"/>
          <w:szCs w:val="24"/>
        </w:rPr>
      </w:pPr>
      <w:r w:rsidRPr="00D4120F">
        <w:rPr>
          <w:bCs/>
          <w:sz w:val="24"/>
          <w:szCs w:val="24"/>
        </w:rPr>
        <w:t>Stečajni upravitelj</w:t>
      </w:r>
      <w:r w:rsidR="001C42B4" w:rsidRPr="00D4120F">
        <w:rPr>
          <w:bCs/>
          <w:sz w:val="24"/>
          <w:szCs w:val="24"/>
        </w:rPr>
        <w:t xml:space="preserve"> ističe </w:t>
      </w:r>
      <w:r w:rsidR="007F1362">
        <w:rPr>
          <w:bCs/>
          <w:sz w:val="24"/>
          <w:szCs w:val="24"/>
        </w:rPr>
        <w:t>kako se radi o sljedećim razlučnim pravima:</w:t>
      </w: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616"/>
        <w:gridCol w:w="2087"/>
        <w:gridCol w:w="1616"/>
        <w:gridCol w:w="2241"/>
        <w:gridCol w:w="1616"/>
        <w:gridCol w:w="1616"/>
        <w:gridCol w:w="1536"/>
        <w:gridCol w:w="2203"/>
      </w:tblGrid>
      <w:tr w:rsidTr="007F1362" w:rsidR="007F1362" w:rsidRPr="00B40BEB">
        <w:trPr>
          <w:jc w:val="center"/>
        </w:trPr>
        <w:tc>
          <w:tcPr>
            <w:tcW w:type="pct" w:w="576"/>
            <w:vAlign w:val="center"/>
          </w:tcPr>
          <w:p w:rsidRDefault="007F1362" w:rsidP="005E5CF2" w:rsidR="007F1362" w:rsidRPr="00B40BEB">
            <w:pPr>
              <w:pStyle w:val="Bezproreda"/>
              <w:jc w:val="center"/>
              <w:rPr>
                <w:rFonts w:hAnsi="Times New Roman" w:ascii="Times New Roman"/>
                <w:sz w:val="24"/>
                <w:szCs w:val="24"/>
              </w:rPr>
            </w:pPr>
            <w:r w:rsidRPr="00B40BEB">
              <w:rPr>
                <w:rFonts w:hAnsi="Times New Roman" w:ascii="Times New Roman"/>
                <w:sz w:val="24"/>
                <w:szCs w:val="24"/>
              </w:rPr>
              <w:t xml:space="preserve">Redni broj </w:t>
            </w:r>
          </w:p>
          <w:p w:rsidRDefault="007F1362" w:rsidP="005E5CF2" w:rsidR="007F1362" w:rsidRPr="00B40BEB">
            <w:pPr>
              <w:pStyle w:val="Bezproreda"/>
              <w:jc w:val="center"/>
              <w:rPr>
                <w:rFonts w:hAnsi="Times New Roman" w:ascii="Times New Roman"/>
                <w:sz w:val="24"/>
                <w:szCs w:val="24"/>
              </w:rPr>
            </w:pPr>
          </w:p>
        </w:tc>
        <w:tc>
          <w:tcPr>
            <w:tcW w:type="pct" w:w="738"/>
            <w:vAlign w:val="center"/>
          </w:tcPr>
          <w:p w:rsidRDefault="007F1362" w:rsidP="005E5CF2" w:rsidR="007F1362"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 tvrtka </w:t>
            </w:r>
            <w:r>
              <w:rPr>
                <w:rFonts w:hAnsi="Times New Roman" w:ascii="Times New Roman"/>
                <w:sz w:val="24"/>
                <w:szCs w:val="24"/>
              </w:rPr>
              <w:t xml:space="preserve">ili </w:t>
            </w:r>
            <w:r w:rsidRPr="00B40BEB">
              <w:rPr>
                <w:rFonts w:hAnsi="Times New Roman" w:ascii="Times New Roman"/>
                <w:sz w:val="24"/>
                <w:szCs w:val="24"/>
              </w:rPr>
              <w:t>naziv razlučnog vjerovnika</w:t>
            </w:r>
          </w:p>
        </w:tc>
        <w:tc>
          <w:tcPr>
            <w:tcW w:type="pct" w:w="576"/>
            <w:vAlign w:val="center"/>
          </w:tcPr>
          <w:p w:rsidRDefault="007F1362" w:rsidP="005E5CF2" w:rsidR="007F1362"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razlučnog vjerovnika </w:t>
            </w:r>
          </w:p>
        </w:tc>
        <w:tc>
          <w:tcPr>
            <w:tcW w:type="pct" w:w="791"/>
            <w:vAlign w:val="center"/>
          </w:tcPr>
          <w:p w:rsidRDefault="007F1362" w:rsidP="005E5CF2" w:rsidR="007F1362"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razlučnog vjerovnika</w:t>
            </w:r>
          </w:p>
        </w:tc>
        <w:tc>
          <w:tcPr>
            <w:tcW w:type="pct" w:w="576"/>
            <w:vAlign w:val="center"/>
          </w:tcPr>
          <w:p w:rsidRDefault="007F1362" w:rsidP="005E5CF2" w:rsidR="007F1362" w:rsidRPr="00B40BEB">
            <w:pPr>
              <w:pStyle w:val="Bezproreda"/>
              <w:jc w:val="center"/>
              <w:rPr>
                <w:rFonts w:hAnsi="Times New Roman" w:ascii="Times New Roman"/>
                <w:sz w:val="24"/>
                <w:szCs w:val="24"/>
              </w:rPr>
            </w:pPr>
            <w:r w:rsidRPr="00B40BEB">
              <w:rPr>
                <w:rFonts w:hAnsi="Times New Roman" w:ascii="Times New Roman"/>
                <w:sz w:val="24"/>
                <w:szCs w:val="24"/>
              </w:rPr>
              <w:t>Javna knjiga u koju je razlučno pravo upisano</w:t>
            </w:r>
          </w:p>
        </w:tc>
        <w:tc>
          <w:tcPr>
            <w:tcW w:type="pct" w:w="576"/>
            <w:vAlign w:val="center"/>
          </w:tcPr>
          <w:p w:rsidRDefault="007F1362" w:rsidP="005E5CF2" w:rsidR="007F1362" w:rsidRPr="00B40BEB">
            <w:pPr>
              <w:pStyle w:val="Bezproreda"/>
              <w:jc w:val="center"/>
              <w:rPr>
                <w:rFonts w:hAnsi="Times New Roman" w:ascii="Times New Roman"/>
                <w:sz w:val="24"/>
                <w:szCs w:val="24"/>
              </w:rPr>
            </w:pPr>
            <w:r w:rsidRPr="00B40BEB">
              <w:rPr>
                <w:rFonts w:hAnsi="Times New Roman" w:ascii="Times New Roman"/>
                <w:sz w:val="24"/>
                <w:szCs w:val="24"/>
              </w:rPr>
              <w:t>Iznos tražbine osigurane razlučnim pravom</w:t>
            </w:r>
          </w:p>
        </w:tc>
        <w:tc>
          <w:tcPr>
            <w:tcW w:type="pct" w:w="479"/>
            <w:vAlign w:val="center"/>
          </w:tcPr>
          <w:p w:rsidRDefault="007F1362" w:rsidP="005E5CF2" w:rsidR="007F1362" w:rsidRPr="00B40BEB">
            <w:pPr>
              <w:pStyle w:val="Bezproreda"/>
              <w:jc w:val="center"/>
              <w:rPr>
                <w:rFonts w:hAnsi="Times New Roman" w:ascii="Times New Roman"/>
                <w:sz w:val="24"/>
                <w:szCs w:val="24"/>
              </w:rPr>
            </w:pPr>
            <w:r w:rsidRPr="00B40BEB">
              <w:rPr>
                <w:rFonts w:hAnsi="Times New Roman" w:ascii="Times New Roman"/>
                <w:sz w:val="24"/>
                <w:szCs w:val="24"/>
              </w:rPr>
              <w:t>Pravnu osnovu tražbine osigurane razlučnim pravom</w:t>
            </w:r>
          </w:p>
        </w:tc>
        <w:tc>
          <w:tcPr>
            <w:tcW w:type="pct" w:w="687"/>
            <w:vAlign w:val="center"/>
          </w:tcPr>
          <w:p w:rsidRDefault="007F1362" w:rsidP="005E5CF2" w:rsidR="007F1362" w:rsidRPr="00B40BEB">
            <w:pPr>
              <w:pStyle w:val="Bezproreda"/>
              <w:jc w:val="center"/>
              <w:rPr>
                <w:rFonts w:hAnsi="Times New Roman" w:ascii="Times New Roman"/>
                <w:sz w:val="24"/>
                <w:szCs w:val="24"/>
              </w:rPr>
            </w:pPr>
            <w:r w:rsidRPr="00B40BEB">
              <w:rPr>
                <w:rFonts w:hAnsi="Times New Roman" w:ascii="Times New Roman"/>
                <w:sz w:val="24"/>
                <w:szCs w:val="24"/>
              </w:rPr>
              <w:t>Dio imovine na koji se odnosi razlučno pravo</w:t>
            </w:r>
          </w:p>
        </w:tc>
      </w:tr>
      <w:tr w:rsidTr="007F1362" w:rsidR="007F1362" w:rsidRPr="00B40BEB">
        <w:trPr>
          <w:jc w:val="center"/>
        </w:trPr>
        <w:tc>
          <w:tcPr>
            <w:tcW w:type="pct" w:w="576"/>
          </w:tcPr>
          <w:p w:rsidRDefault="007F1362" w:rsidP="005E5CF2" w:rsidR="007F1362" w:rsidRPr="007C0E61">
            <w:pPr>
              <w:pStyle w:val="Bezproreda"/>
              <w:rPr>
                <w:rFonts w:hAnsi="Times New Roman" w:ascii="Times New Roman"/>
                <w:color w:val="FF0000"/>
                <w:sz w:val="24"/>
                <w:szCs w:val="24"/>
              </w:rPr>
            </w:pPr>
          </w:p>
          <w:p w:rsidRDefault="007F1362" w:rsidP="007F1362" w:rsidR="007F1362" w:rsidRPr="007C0E61">
            <w:pPr>
              <w:pStyle w:val="Bezproreda"/>
              <w:numPr>
                <w:ilvl w:val="0"/>
                <w:numId w:val="23"/>
              </w:numPr>
              <w:spacing w:after="80"/>
              <w:rPr>
                <w:rFonts w:hAnsi="Times New Roman" w:ascii="Times New Roman"/>
                <w:color w:val="FF0000"/>
                <w:sz w:val="24"/>
                <w:szCs w:val="24"/>
              </w:rPr>
            </w:pPr>
          </w:p>
        </w:tc>
        <w:tc>
          <w:tcPr>
            <w:tcW w:type="pct" w:w="738"/>
          </w:tcPr>
          <w:p w:rsidRDefault="007F1362" w:rsidP="005E5CF2" w:rsidR="007F1362" w:rsidRPr="007C0E61">
            <w:pPr>
              <w:pStyle w:val="Bezproreda"/>
              <w:rPr>
                <w:rFonts w:hAnsi="Times New Roman" w:ascii="Times New Roman"/>
                <w:color w:val="FF0000"/>
                <w:sz w:val="24"/>
                <w:szCs w:val="24"/>
              </w:rPr>
            </w:pPr>
            <w:r>
              <w:rPr>
                <w:rFonts w:hAnsi="Times New Roman" w:ascii="Times New Roman"/>
                <w:sz w:val="24"/>
                <w:szCs w:val="24"/>
              </w:rPr>
              <w:t>Republika Hrvatska, Ministarstvo financija, Porezna uprava, Područni ured Zagreb</w:t>
            </w:r>
          </w:p>
        </w:tc>
        <w:tc>
          <w:tcPr>
            <w:tcW w:type="pct" w:w="576"/>
          </w:tcPr>
          <w:p w:rsidRDefault="007F1362" w:rsidP="005E5CF2" w:rsidR="007F1362" w:rsidRPr="00B40BEB">
            <w:pPr>
              <w:pStyle w:val="Bezproreda"/>
              <w:rPr>
                <w:rFonts w:hAnsi="Times New Roman" w:ascii="Times New Roman"/>
                <w:sz w:val="24"/>
                <w:szCs w:val="24"/>
              </w:rPr>
            </w:pPr>
            <w:r>
              <w:rPr>
                <w:rFonts w:hAnsi="Times New Roman" w:ascii="Times New Roman"/>
                <w:sz w:val="24"/>
                <w:szCs w:val="24"/>
              </w:rPr>
              <w:t>18683136487</w:t>
            </w:r>
          </w:p>
        </w:tc>
        <w:tc>
          <w:tcPr>
            <w:tcW w:type="pct" w:w="791"/>
          </w:tcPr>
          <w:p w:rsidRDefault="007F1362" w:rsidP="005E5CF2" w:rsidR="007F1362" w:rsidRPr="00B40BEB">
            <w:pPr>
              <w:pStyle w:val="Bezproreda"/>
              <w:rPr>
                <w:rFonts w:hAnsi="Times New Roman" w:ascii="Times New Roman"/>
                <w:sz w:val="24"/>
                <w:szCs w:val="24"/>
              </w:rPr>
            </w:pPr>
            <w:r>
              <w:rPr>
                <w:rFonts w:hAnsi="Times New Roman" w:ascii="Times New Roman"/>
                <w:sz w:val="24"/>
                <w:szCs w:val="24"/>
              </w:rPr>
              <w:t>Savska cesta 41, Zagreb</w:t>
            </w:r>
          </w:p>
        </w:tc>
        <w:tc>
          <w:tcPr>
            <w:tcW w:type="pct" w:w="576"/>
          </w:tcPr>
          <w:p w:rsidRDefault="007F1362" w:rsidP="005E5CF2" w:rsidR="007F1362">
            <w:pPr>
              <w:pStyle w:val="Bezproreda"/>
              <w:rPr>
                <w:rFonts w:hAnsi="Times New Roman" w:ascii="Times New Roman"/>
                <w:sz w:val="24"/>
                <w:szCs w:val="24"/>
              </w:rPr>
            </w:pPr>
            <w:r>
              <w:rPr>
                <w:rFonts w:hAnsi="Times New Roman" w:ascii="Times New Roman"/>
                <w:sz w:val="24"/>
                <w:szCs w:val="24"/>
              </w:rPr>
              <w:t xml:space="preserve">Zemljišne knjige Općinskog suda u Puli </w:t>
            </w:r>
          </w:p>
          <w:p w:rsidRDefault="007F1362" w:rsidP="005E5CF2" w:rsidR="007F1362">
            <w:pPr>
              <w:pStyle w:val="Bezproreda"/>
              <w:rPr>
                <w:rFonts w:hAnsi="Times New Roman" w:ascii="Times New Roman"/>
                <w:sz w:val="24"/>
                <w:szCs w:val="24"/>
              </w:rPr>
            </w:pPr>
          </w:p>
          <w:p w:rsidRDefault="007F1362" w:rsidP="005E5CF2" w:rsidR="007F1362">
            <w:pPr>
              <w:pStyle w:val="Bezproreda"/>
              <w:rPr>
                <w:rFonts w:hAnsi="Times New Roman" w:ascii="Times New Roman"/>
                <w:sz w:val="24"/>
                <w:szCs w:val="24"/>
              </w:rPr>
            </w:pPr>
          </w:p>
          <w:p w:rsidRDefault="007F1362" w:rsidP="005E5CF2" w:rsidR="007F1362">
            <w:pPr>
              <w:pStyle w:val="Bezproreda"/>
              <w:rPr>
                <w:rFonts w:hAnsi="Times New Roman" w:ascii="Times New Roman"/>
                <w:sz w:val="24"/>
                <w:szCs w:val="24"/>
              </w:rPr>
            </w:pPr>
          </w:p>
          <w:p w:rsidRDefault="007F1362" w:rsidP="005E5CF2" w:rsidR="007F1362">
            <w:pPr>
              <w:pStyle w:val="Bezproreda"/>
              <w:rPr>
                <w:rFonts w:hAnsi="Times New Roman" w:ascii="Times New Roman"/>
                <w:sz w:val="24"/>
                <w:szCs w:val="24"/>
              </w:rPr>
            </w:pPr>
          </w:p>
          <w:p w:rsidRDefault="007F1362" w:rsidP="005E5CF2" w:rsidR="007F1362">
            <w:pPr>
              <w:pStyle w:val="Bezproreda"/>
              <w:rPr>
                <w:rFonts w:hAnsi="Times New Roman" w:ascii="Times New Roman"/>
                <w:sz w:val="24"/>
                <w:szCs w:val="24"/>
              </w:rPr>
            </w:pPr>
          </w:p>
          <w:p w:rsidRDefault="007F1362" w:rsidP="005E5CF2" w:rsidR="007F1362">
            <w:pPr>
              <w:pStyle w:val="Bezproreda"/>
              <w:rPr>
                <w:rFonts w:hAnsi="Times New Roman" w:ascii="Times New Roman"/>
                <w:sz w:val="24"/>
                <w:szCs w:val="24"/>
              </w:rPr>
            </w:pPr>
          </w:p>
          <w:p w:rsidRDefault="007F1362" w:rsidP="005E5CF2" w:rsidR="007F1362" w:rsidRPr="00B40BEB">
            <w:pPr>
              <w:pStyle w:val="Bezproreda"/>
              <w:rPr>
                <w:rFonts w:hAnsi="Times New Roman" w:ascii="Times New Roman"/>
                <w:sz w:val="24"/>
                <w:szCs w:val="24"/>
              </w:rPr>
            </w:pPr>
            <w:r>
              <w:rPr>
                <w:rFonts w:hAnsi="Times New Roman" w:ascii="Times New Roman"/>
                <w:sz w:val="24"/>
                <w:szCs w:val="24"/>
              </w:rPr>
              <w:t>Upisnik zabrana otuđenja vozila pri Ministarstvu unutarnjih poslova</w:t>
            </w:r>
          </w:p>
        </w:tc>
        <w:tc>
          <w:tcPr>
            <w:tcW w:type="pct" w:w="576"/>
          </w:tcPr>
          <w:p w:rsidRDefault="007F1362" w:rsidP="005E5CF2" w:rsidR="007F1362" w:rsidRPr="00B40BEB">
            <w:pPr>
              <w:pStyle w:val="Bezproreda"/>
              <w:rPr>
                <w:rFonts w:hAnsi="Times New Roman" w:ascii="Times New Roman"/>
                <w:sz w:val="24"/>
                <w:szCs w:val="24"/>
              </w:rPr>
            </w:pPr>
            <w:r>
              <w:rPr>
                <w:rFonts w:hAnsi="Times New Roman" w:ascii="Times New Roman"/>
                <w:sz w:val="24"/>
                <w:szCs w:val="24"/>
              </w:rPr>
              <w:t>1.846.257,61 kn</w:t>
            </w:r>
          </w:p>
        </w:tc>
        <w:tc>
          <w:tcPr>
            <w:tcW w:type="pct" w:w="479"/>
          </w:tcPr>
          <w:p w:rsidRDefault="007F1362" w:rsidP="005E5CF2" w:rsidR="007F1362">
            <w:pPr>
              <w:pStyle w:val="Bezproreda"/>
              <w:rPr>
                <w:rFonts w:hAnsi="Times New Roman" w:ascii="Times New Roman"/>
                <w:sz w:val="24"/>
                <w:szCs w:val="24"/>
              </w:rPr>
            </w:pPr>
            <w:r>
              <w:rPr>
                <w:rFonts w:hAnsi="Times New Roman" w:ascii="Times New Roman"/>
                <w:sz w:val="24"/>
                <w:szCs w:val="24"/>
              </w:rPr>
              <w:t>Rješenje o osiguranju Općinskog suda u Puli posl.br. Ovr-160/11</w:t>
            </w:r>
          </w:p>
          <w:p w:rsidRDefault="007F1362" w:rsidP="005E5CF2" w:rsidR="007F1362">
            <w:pPr>
              <w:pStyle w:val="Bezproreda"/>
              <w:rPr>
                <w:rFonts w:hAnsi="Times New Roman" w:ascii="Times New Roman"/>
                <w:sz w:val="24"/>
                <w:szCs w:val="24"/>
              </w:rPr>
            </w:pPr>
          </w:p>
          <w:p w:rsidRDefault="007F1362" w:rsidP="005E5CF2" w:rsidR="007F1362">
            <w:pPr>
              <w:pStyle w:val="Bezproreda"/>
              <w:rPr>
                <w:rFonts w:hAnsi="Times New Roman" w:ascii="Times New Roman"/>
                <w:sz w:val="24"/>
                <w:szCs w:val="24"/>
              </w:rPr>
            </w:pPr>
          </w:p>
          <w:p w:rsidRDefault="007F1362" w:rsidP="005E5CF2" w:rsidR="007F1362">
            <w:pPr>
              <w:pStyle w:val="Bezproreda"/>
              <w:rPr>
                <w:rFonts w:hAnsi="Times New Roman" w:ascii="Times New Roman"/>
                <w:sz w:val="24"/>
                <w:szCs w:val="24"/>
              </w:rPr>
            </w:pPr>
          </w:p>
          <w:p w:rsidRDefault="007F1362" w:rsidP="005E5CF2" w:rsidR="007F1362">
            <w:pPr>
              <w:pStyle w:val="Bezproreda"/>
              <w:rPr>
                <w:rFonts w:hAnsi="Times New Roman" w:ascii="Times New Roman"/>
                <w:sz w:val="24"/>
                <w:szCs w:val="24"/>
              </w:rPr>
            </w:pPr>
          </w:p>
          <w:p w:rsidRDefault="007F1362" w:rsidP="005E5CF2" w:rsidR="007F1362" w:rsidRPr="00B40BEB">
            <w:pPr>
              <w:pStyle w:val="Bezproreda"/>
              <w:rPr>
                <w:rFonts w:hAnsi="Times New Roman" w:ascii="Times New Roman"/>
                <w:sz w:val="24"/>
                <w:szCs w:val="24"/>
              </w:rPr>
            </w:pPr>
            <w:r>
              <w:rPr>
                <w:rFonts w:hAnsi="Times New Roman" w:ascii="Times New Roman"/>
                <w:sz w:val="24"/>
                <w:szCs w:val="24"/>
              </w:rPr>
              <w:t>Zabrana otuđenja Kl:UP/I-415-02/07-01/3118, Ur.br.: 513-07-01-07-07 od 08.08.2007.</w:t>
            </w:r>
          </w:p>
        </w:tc>
        <w:tc>
          <w:tcPr>
            <w:tcW w:type="pct" w:w="687"/>
          </w:tcPr>
          <w:p w:rsidRDefault="007F1362" w:rsidP="005E5CF2" w:rsidR="007F1362">
            <w:pPr>
              <w:pStyle w:val="Bezproreda"/>
              <w:rPr>
                <w:rFonts w:hAnsi="Times New Roman" w:ascii="Times New Roman"/>
                <w:sz w:val="24"/>
                <w:szCs w:val="24"/>
              </w:rPr>
            </w:pPr>
            <w:r>
              <w:rPr>
                <w:rFonts w:hAnsi="Times New Roman" w:ascii="Times New Roman"/>
                <w:sz w:val="24"/>
                <w:szCs w:val="24"/>
              </w:rPr>
              <w:t>Nekretnina upisana u zk.ul.1260 k.o. Bokordići, k.č.br. 4004/1, 4004/3 i 4004/4</w:t>
            </w:r>
          </w:p>
          <w:p w:rsidRDefault="007F1362" w:rsidP="005E5CF2" w:rsidR="007F1362">
            <w:pPr>
              <w:pStyle w:val="Bezproreda"/>
              <w:rPr>
                <w:rFonts w:hAnsi="Times New Roman" w:ascii="Times New Roman"/>
                <w:sz w:val="24"/>
                <w:szCs w:val="24"/>
              </w:rPr>
            </w:pPr>
          </w:p>
          <w:p w:rsidRDefault="007F1362" w:rsidP="005E5CF2" w:rsidR="007F1362">
            <w:pPr>
              <w:pStyle w:val="Bezproreda"/>
              <w:rPr>
                <w:rFonts w:hAnsi="Times New Roman" w:ascii="Times New Roman"/>
                <w:sz w:val="24"/>
                <w:szCs w:val="24"/>
              </w:rPr>
            </w:pPr>
          </w:p>
          <w:p w:rsidRDefault="007F1362" w:rsidP="005E5CF2" w:rsidR="007F1362">
            <w:pPr>
              <w:pStyle w:val="Bezproreda"/>
              <w:rPr>
                <w:rFonts w:hAnsi="Times New Roman" w:ascii="Times New Roman"/>
                <w:sz w:val="24"/>
                <w:szCs w:val="24"/>
              </w:rPr>
            </w:pPr>
          </w:p>
          <w:p w:rsidRDefault="007F1362" w:rsidP="005E5CF2" w:rsidR="007F1362">
            <w:pPr>
              <w:pStyle w:val="Bezproreda"/>
              <w:rPr>
                <w:rFonts w:hAnsi="Times New Roman" w:ascii="Times New Roman"/>
                <w:sz w:val="24"/>
                <w:szCs w:val="24"/>
              </w:rPr>
            </w:pPr>
          </w:p>
          <w:p w:rsidRDefault="007F1362" w:rsidP="005E5CF2" w:rsidR="007F1362">
            <w:pPr>
              <w:pStyle w:val="Bezproreda"/>
              <w:rPr>
                <w:rFonts w:hAnsi="Times New Roman" w:ascii="Times New Roman"/>
                <w:sz w:val="24"/>
                <w:szCs w:val="24"/>
              </w:rPr>
            </w:pPr>
          </w:p>
          <w:p w:rsidRDefault="007F1362" w:rsidP="005E5CF2" w:rsidR="007F1362" w:rsidRPr="00B40BEB">
            <w:pPr>
              <w:pStyle w:val="Bezproreda"/>
              <w:rPr>
                <w:rFonts w:hAnsi="Times New Roman" w:ascii="Times New Roman"/>
                <w:sz w:val="24"/>
                <w:szCs w:val="24"/>
              </w:rPr>
            </w:pPr>
            <w:r>
              <w:rPr>
                <w:rFonts w:hAnsi="Times New Roman" w:ascii="Times New Roman"/>
                <w:sz w:val="24"/>
                <w:szCs w:val="24"/>
              </w:rPr>
              <w:t>Osobni automobil Audi A6,2.4 Quattro, god.proizv. 2000. reg.ozn.:ZG6888DG</w:t>
            </w:r>
          </w:p>
        </w:tc>
      </w:tr>
      <w:tr w:rsidTr="007F1362" w:rsidR="007F1362" w:rsidRPr="00B40BEB">
        <w:trPr>
          <w:jc w:val="center"/>
        </w:trPr>
        <w:tc>
          <w:tcPr>
            <w:tcW w:type="pct" w:w="576"/>
          </w:tcPr>
          <w:p w:rsidRDefault="007F1362" w:rsidP="005E5CF2" w:rsidR="007F1362">
            <w:pPr>
              <w:pStyle w:val="Bezproreda"/>
              <w:rPr>
                <w:rFonts w:hAnsi="Times New Roman" w:ascii="Times New Roman"/>
                <w:color w:val="FF0000"/>
                <w:sz w:val="24"/>
                <w:szCs w:val="24"/>
              </w:rPr>
            </w:pPr>
          </w:p>
          <w:p w:rsidRDefault="007F1362" w:rsidP="007F1362" w:rsidR="007F1362" w:rsidRPr="007C0E61">
            <w:pPr>
              <w:pStyle w:val="Bezproreda"/>
              <w:numPr>
                <w:ilvl w:val="0"/>
                <w:numId w:val="23"/>
              </w:numPr>
              <w:spacing w:after="80"/>
              <w:rPr>
                <w:rFonts w:hAnsi="Times New Roman" w:ascii="Times New Roman"/>
                <w:color w:val="FF0000"/>
                <w:sz w:val="24"/>
                <w:szCs w:val="24"/>
              </w:rPr>
            </w:pPr>
          </w:p>
        </w:tc>
        <w:tc>
          <w:tcPr>
            <w:tcW w:type="pct" w:w="738"/>
          </w:tcPr>
          <w:p w:rsidRDefault="007F1362" w:rsidP="005E5CF2" w:rsidR="007F1362" w:rsidRPr="003A23E3">
            <w:pPr>
              <w:pStyle w:val="Bezproreda"/>
              <w:rPr>
                <w:rFonts w:hAnsi="Times New Roman" w:ascii="Times New Roman"/>
                <w:sz w:val="24"/>
                <w:szCs w:val="24"/>
              </w:rPr>
            </w:pPr>
            <w:r>
              <w:rPr>
                <w:rFonts w:hAnsi="Times New Roman" w:ascii="Times New Roman"/>
                <w:sz w:val="24"/>
                <w:szCs w:val="24"/>
              </w:rPr>
              <w:t>HETA ASSET RESOLUTION AG</w:t>
            </w:r>
          </w:p>
        </w:tc>
        <w:tc>
          <w:tcPr>
            <w:tcW w:type="pct" w:w="576"/>
          </w:tcPr>
          <w:p w:rsidRDefault="007F1362" w:rsidP="005E5CF2" w:rsidR="007F1362">
            <w:pPr>
              <w:pStyle w:val="Bezproreda"/>
              <w:rPr>
                <w:rFonts w:hAnsi="Times New Roman" w:ascii="Times New Roman"/>
                <w:sz w:val="24"/>
                <w:szCs w:val="24"/>
              </w:rPr>
            </w:pPr>
            <w:r>
              <w:rPr>
                <w:rFonts w:hAnsi="Times New Roman" w:ascii="Times New Roman"/>
                <w:sz w:val="24"/>
                <w:szCs w:val="24"/>
              </w:rPr>
              <w:t>90730821413</w:t>
            </w:r>
          </w:p>
        </w:tc>
        <w:tc>
          <w:tcPr>
            <w:tcW w:type="pct" w:w="791"/>
          </w:tcPr>
          <w:p w:rsidRDefault="007F1362" w:rsidP="005E5CF2" w:rsidR="007F1362">
            <w:pPr>
              <w:pStyle w:val="Bezproreda"/>
              <w:rPr>
                <w:rFonts w:hAnsi="Times New Roman" w:ascii="Times New Roman"/>
                <w:sz w:val="24"/>
                <w:szCs w:val="24"/>
              </w:rPr>
            </w:pPr>
            <w:r w:rsidRPr="004169AA">
              <w:rPr>
                <w:rFonts w:hAnsi="Times New Roman" w:ascii="Times New Roman"/>
                <w:sz w:val="24"/>
                <w:szCs w:val="24"/>
              </w:rPr>
              <w:t>Alpen-Adria Platz 1, Klagenfurt am Wörthersee, Austria</w:t>
            </w:r>
          </w:p>
        </w:tc>
        <w:tc>
          <w:tcPr>
            <w:tcW w:type="pct" w:w="576"/>
          </w:tcPr>
          <w:p w:rsidRDefault="007F1362" w:rsidP="005E5CF2" w:rsidR="007F1362">
            <w:pPr>
              <w:pStyle w:val="Bezproreda"/>
              <w:rPr>
                <w:rFonts w:hAnsi="Times New Roman" w:ascii="Times New Roman"/>
                <w:sz w:val="24"/>
                <w:szCs w:val="24"/>
              </w:rPr>
            </w:pPr>
            <w:r>
              <w:rPr>
                <w:rFonts w:hAnsi="Times New Roman" w:ascii="Times New Roman"/>
                <w:sz w:val="24"/>
                <w:szCs w:val="24"/>
              </w:rPr>
              <w:t xml:space="preserve">Zemljišne knjige Općinskog suda u Puli </w:t>
            </w:r>
          </w:p>
          <w:p w:rsidRDefault="007F1362" w:rsidP="005E5CF2" w:rsidR="007F1362">
            <w:pPr>
              <w:pStyle w:val="Bezproreda"/>
              <w:rPr>
                <w:rFonts w:hAnsi="Times New Roman" w:ascii="Times New Roman"/>
                <w:sz w:val="24"/>
                <w:szCs w:val="24"/>
              </w:rPr>
            </w:pPr>
          </w:p>
        </w:tc>
        <w:tc>
          <w:tcPr>
            <w:tcW w:type="pct" w:w="576"/>
          </w:tcPr>
          <w:p w:rsidRDefault="007F1362" w:rsidP="005E5CF2" w:rsidR="007F1362">
            <w:pPr>
              <w:pStyle w:val="Bezproreda"/>
              <w:rPr>
                <w:rFonts w:hAnsi="Times New Roman" w:ascii="Times New Roman"/>
                <w:sz w:val="24"/>
                <w:szCs w:val="24"/>
              </w:rPr>
            </w:pPr>
            <w:r>
              <w:rPr>
                <w:rFonts w:hAnsi="Times New Roman" w:ascii="Times New Roman"/>
                <w:sz w:val="24"/>
                <w:szCs w:val="24"/>
              </w:rPr>
              <w:t>30.485.608,50 kn</w:t>
            </w:r>
          </w:p>
        </w:tc>
        <w:tc>
          <w:tcPr>
            <w:tcW w:type="pct" w:w="479"/>
          </w:tcPr>
          <w:p w:rsidRDefault="007F1362" w:rsidP="005E5CF2" w:rsidR="007F1362" w:rsidRPr="003A23E3">
            <w:pPr>
              <w:pStyle w:val="Bezproreda"/>
              <w:rPr>
                <w:rFonts w:hAnsi="Times New Roman" w:ascii="Times New Roman"/>
                <w:sz w:val="24"/>
                <w:szCs w:val="24"/>
              </w:rPr>
            </w:pPr>
            <w:r w:rsidRPr="004169AA">
              <w:rPr>
                <w:rFonts w:hAnsi="Times New Roman" w:ascii="Times New Roman"/>
                <w:sz w:val="24"/>
                <w:szCs w:val="24"/>
              </w:rPr>
              <w:t>Sporazum radi osiguranja novčane tražbine od 20.09.2004.g. solemniziran kod javnog bilježnika Velibora Panjkovića</w:t>
            </w:r>
          </w:p>
        </w:tc>
        <w:tc>
          <w:tcPr>
            <w:tcW w:type="pct" w:w="687"/>
          </w:tcPr>
          <w:p w:rsidRDefault="007F1362" w:rsidP="005E5CF2" w:rsidR="007F1362">
            <w:pPr>
              <w:pStyle w:val="Bezproreda"/>
              <w:rPr>
                <w:rFonts w:hAnsi="Times New Roman" w:ascii="Times New Roman"/>
                <w:sz w:val="24"/>
                <w:szCs w:val="24"/>
              </w:rPr>
            </w:pPr>
            <w:r>
              <w:rPr>
                <w:rFonts w:hAnsi="Times New Roman" w:ascii="Times New Roman"/>
                <w:sz w:val="24"/>
                <w:szCs w:val="24"/>
              </w:rPr>
              <w:t>Nekretnina upisana u zk.ul.1260 k.o. Bokordići, k.č.br. 4004/1, 4004/3 i 4004/4</w:t>
            </w:r>
          </w:p>
          <w:p w:rsidRDefault="007F1362" w:rsidP="005E5CF2" w:rsidR="007F1362">
            <w:pPr>
              <w:pStyle w:val="Bezproreda"/>
              <w:rPr>
                <w:rFonts w:hAnsi="Times New Roman" w:ascii="Times New Roman"/>
                <w:sz w:val="24"/>
                <w:szCs w:val="24"/>
              </w:rPr>
            </w:pPr>
          </w:p>
          <w:p w:rsidRDefault="007F1362" w:rsidP="005E5CF2" w:rsidR="007F1362">
            <w:pPr>
              <w:pStyle w:val="Bezproreda"/>
              <w:rPr>
                <w:rFonts w:hAnsi="Times New Roman" w:ascii="Times New Roman"/>
                <w:sz w:val="24"/>
                <w:szCs w:val="24"/>
              </w:rPr>
            </w:pPr>
          </w:p>
        </w:tc>
      </w:tr>
    </w:tbl>
    <w:p w:rsidRDefault="007F1362" w:rsidP="00D8786F" w:rsidR="007F1362" w:rsidRPr="00D4120F">
      <w:pPr>
        <w:numPr>
          <w:ilvl w:val="12"/>
          <w:numId w:val="0"/>
        </w:numPr>
        <w:ind w:firstLine="720"/>
        <w:jc w:val="both"/>
        <w:rPr>
          <w:bCs/>
          <w:sz w:val="24"/>
          <w:szCs w:val="24"/>
        </w:rPr>
      </w:pPr>
    </w:p>
    <w:p w:rsidRDefault="00871B7F" w:rsidP="001F30CC" w:rsidR="00871B7F" w:rsidRPr="00D4120F">
      <w:pPr>
        <w:numPr>
          <w:ilvl w:val="12"/>
          <w:numId w:val="0"/>
        </w:numPr>
        <w:jc w:val="both"/>
        <w:rPr>
          <w:bCs/>
          <w:sz w:val="24"/>
          <w:szCs w:val="24"/>
        </w:rPr>
      </w:pPr>
    </w:p>
    <w:p w:rsidRDefault="00806FDD" w:rsidP="002B7B9E" w:rsidR="002A7EC3" w:rsidRPr="00D4120F">
      <w:pPr>
        <w:ind w:firstLine="720"/>
        <w:jc w:val="both"/>
        <w:rPr>
          <w:bCs/>
          <w:sz w:val="24"/>
          <w:szCs w:val="24"/>
        </w:rPr>
      </w:pPr>
      <w:r w:rsidRPr="00D4120F">
        <w:rPr>
          <w:bCs/>
          <w:sz w:val="24"/>
          <w:szCs w:val="24"/>
        </w:rPr>
        <w:t xml:space="preserve">Stečajni upravitelj </w:t>
      </w:r>
      <w:r w:rsidR="00166167" w:rsidRPr="00D4120F">
        <w:rPr>
          <w:bCs/>
          <w:sz w:val="24"/>
          <w:szCs w:val="24"/>
        </w:rPr>
        <w:t>ističe</w:t>
      </w:r>
      <w:r w:rsidRPr="00D4120F">
        <w:rPr>
          <w:bCs/>
          <w:sz w:val="24"/>
          <w:szCs w:val="24"/>
        </w:rPr>
        <w:t xml:space="preserve"> kako </w:t>
      </w:r>
      <w:r w:rsidR="00C557D7" w:rsidRPr="00D4120F">
        <w:rPr>
          <w:bCs/>
          <w:sz w:val="24"/>
          <w:szCs w:val="24"/>
        </w:rPr>
        <w:t xml:space="preserve">nema izlučnih prava. </w:t>
      </w:r>
    </w:p>
    <w:p w:rsidRDefault="002B7B9E" w:rsidP="00C557D7" w:rsidR="002B7B9E" w:rsidRPr="00D4120F">
      <w:pPr>
        <w:jc w:val="both"/>
        <w:rPr>
          <w:bCs/>
          <w:sz w:val="24"/>
          <w:szCs w:val="24"/>
        </w:rPr>
      </w:pPr>
    </w:p>
    <w:p w:rsidRDefault="00723D06" w:rsidP="00E47FFC" w:rsidR="00723D06" w:rsidRPr="00D4120F">
      <w:pPr>
        <w:pStyle w:val="Odlomakpopisa"/>
        <w:jc w:val="both"/>
        <w:rPr>
          <w:rFonts w:hAnsi="Times New Roman" w:ascii="Times New Roman"/>
          <w:bCs/>
          <w:sz w:val="24"/>
          <w:szCs w:val="24"/>
        </w:rPr>
      </w:pPr>
      <w:r w:rsidRPr="00D4120F">
        <w:rPr>
          <w:rFonts w:hAnsi="Times New Roman" w:ascii="Times New Roman"/>
          <w:bCs/>
          <w:sz w:val="24"/>
          <w:szCs w:val="24"/>
        </w:rPr>
        <w:t xml:space="preserve">Dovršeno u </w:t>
      </w:r>
      <w:r w:rsidR="008A450E">
        <w:rPr>
          <w:rFonts w:hAnsi="Times New Roman" w:ascii="Times New Roman"/>
          <w:bCs/>
          <w:sz w:val="24"/>
          <w:szCs w:val="24"/>
        </w:rPr>
        <w:t>10,40</w:t>
      </w:r>
      <w:r w:rsidRPr="00D4120F">
        <w:rPr>
          <w:rFonts w:hAnsi="Times New Roman" w:ascii="Times New Roman"/>
          <w:bCs/>
          <w:sz w:val="24"/>
          <w:szCs w:val="24"/>
        </w:rPr>
        <w:t xml:space="preserve"> sati.</w:t>
      </w:r>
    </w:p>
    <w:p w:rsidRDefault="004007FD" w:rsidP="00860209" w:rsidR="004007FD" w:rsidRPr="00D4120F">
      <w:pPr>
        <w:numPr>
          <w:ilvl w:val="12"/>
          <w:numId w:val="0"/>
        </w:numPr>
        <w:jc w:val="both"/>
        <w:rPr>
          <w:bCs/>
          <w:sz w:val="24"/>
          <w:szCs w:val="24"/>
        </w:rPr>
        <w:sectPr w:rsidSect="007F1362" w:rsidR="004007FD" w:rsidRPr="00D4120F">
          <w:pgSz w:orient="landscape" w:h="12240" w:w="15840"/>
          <w:pgMar w:gutter="0" w:footer="709" w:header="709" w:left="958" w:bottom="1418" w:right="567" w:top="1418"/>
          <w:cols w:space="708"/>
          <w:titlePg/>
          <w:docGrid w:linePitch="360"/>
        </w:sectPr>
      </w:pPr>
    </w:p>
    <w:p w:rsidRDefault="005E5D9C" w:rsidP="004007FD" w:rsidR="00852275" w:rsidRPr="00D4120F">
      <w:pPr>
        <w:numPr>
          <w:ilvl w:val="12"/>
          <w:numId w:val="0"/>
        </w:numPr>
        <w:jc w:val="both"/>
        <w:rPr>
          <w:bCs/>
          <w:sz w:val="24"/>
          <w:szCs w:val="24"/>
        </w:rPr>
      </w:pPr>
      <w:r w:rsidRPr="00D4120F">
        <w:rPr>
          <w:bCs/>
          <w:sz w:val="24"/>
          <w:szCs w:val="24"/>
        </w:rPr>
        <w:lastRenderedPageBreak/>
        <w:t>Na temelju odredbe</w:t>
      </w:r>
      <w:r w:rsidR="00853FF6" w:rsidRPr="00D4120F">
        <w:rPr>
          <w:bCs/>
          <w:sz w:val="24"/>
          <w:szCs w:val="24"/>
        </w:rPr>
        <w:t xml:space="preserve"> </w:t>
      </w:r>
      <w:r w:rsidR="00971100" w:rsidRPr="00D4120F">
        <w:rPr>
          <w:bCs/>
          <w:sz w:val="24"/>
          <w:szCs w:val="24"/>
        </w:rPr>
        <w:t>čl. 130. st. 4</w:t>
      </w:r>
      <w:r w:rsidR="00853FF6" w:rsidRPr="00D4120F">
        <w:rPr>
          <w:bCs/>
          <w:sz w:val="24"/>
          <w:szCs w:val="24"/>
        </w:rPr>
        <w:t>. Stečajnog zakona, spajaju se ispitno i izvještajno ročište te se prelazi na:</w:t>
      </w:r>
    </w:p>
    <w:p w:rsidRDefault="00117D8C" w:rsidP="00853FF6" w:rsidR="00117D8C" w:rsidRPr="00D4120F">
      <w:pPr>
        <w:numPr>
          <w:ilvl w:val="12"/>
          <w:numId w:val="0"/>
        </w:numPr>
        <w:rPr>
          <w:bCs/>
          <w:sz w:val="24"/>
          <w:szCs w:val="24"/>
        </w:rPr>
      </w:pPr>
    </w:p>
    <w:p w:rsidRDefault="00853FF6" w:rsidP="00853FF6" w:rsidR="00853FF6" w:rsidRPr="00D4120F">
      <w:pPr>
        <w:numPr>
          <w:ilvl w:val="12"/>
          <w:numId w:val="0"/>
        </w:numPr>
        <w:jc w:val="center"/>
        <w:rPr>
          <w:bCs/>
          <w:sz w:val="24"/>
          <w:szCs w:val="24"/>
        </w:rPr>
      </w:pPr>
      <w:r w:rsidRPr="00D4120F">
        <w:rPr>
          <w:bCs/>
          <w:sz w:val="24"/>
          <w:szCs w:val="24"/>
        </w:rPr>
        <w:t>SKUPŠTINU VJEROVNIKA S</w:t>
      </w:r>
    </w:p>
    <w:p w:rsidRDefault="00853FF6" w:rsidP="00853FF6" w:rsidR="00853FF6" w:rsidRPr="00D4120F">
      <w:pPr>
        <w:numPr>
          <w:ilvl w:val="12"/>
          <w:numId w:val="0"/>
        </w:numPr>
        <w:jc w:val="center"/>
        <w:rPr>
          <w:bCs/>
          <w:sz w:val="24"/>
          <w:szCs w:val="24"/>
        </w:rPr>
      </w:pPr>
      <w:r w:rsidRPr="00D4120F">
        <w:rPr>
          <w:bCs/>
          <w:sz w:val="24"/>
          <w:szCs w:val="24"/>
        </w:rPr>
        <w:t>IZVJEŠTAJ</w:t>
      </w:r>
      <w:r w:rsidR="005E5D9C" w:rsidRPr="00D4120F">
        <w:rPr>
          <w:bCs/>
          <w:sz w:val="24"/>
          <w:szCs w:val="24"/>
        </w:rPr>
        <w:t>N</w:t>
      </w:r>
      <w:r w:rsidRPr="00D4120F">
        <w:rPr>
          <w:bCs/>
          <w:sz w:val="24"/>
          <w:szCs w:val="24"/>
        </w:rPr>
        <w:t xml:space="preserve">OG ROČIŠTA </w:t>
      </w:r>
    </w:p>
    <w:p w:rsidRDefault="00853FF6" w:rsidP="00853FF6" w:rsidR="00853FF6" w:rsidRPr="00D4120F">
      <w:pPr>
        <w:numPr>
          <w:ilvl w:val="12"/>
          <w:numId w:val="0"/>
        </w:numPr>
        <w:jc w:val="right"/>
        <w:rPr>
          <w:bCs/>
          <w:sz w:val="24"/>
          <w:szCs w:val="24"/>
        </w:rPr>
      </w:pPr>
    </w:p>
    <w:p w:rsidRDefault="008F629C" w:rsidP="008F629C" w:rsidR="008F629C" w:rsidRPr="00D4120F">
      <w:pPr>
        <w:ind w:firstLine="720"/>
        <w:jc w:val="both"/>
        <w:rPr>
          <w:sz w:val="24"/>
          <w:szCs w:val="24"/>
        </w:rPr>
      </w:pPr>
      <w:r w:rsidRPr="00D4120F">
        <w:rPr>
          <w:sz w:val="24"/>
          <w:szCs w:val="24"/>
        </w:rPr>
        <w:t xml:space="preserve">Utvrđuje se da su na izvještajnom ročištu nazočni vjerovnici koji su bili nazočni na ispitnom ročištu. </w:t>
      </w:r>
    </w:p>
    <w:p w:rsidRDefault="006B22FB" w:rsidP="006B22FB" w:rsidR="006B22FB" w:rsidRPr="00D4120F">
      <w:pPr>
        <w:ind w:firstLine="720"/>
        <w:jc w:val="both"/>
        <w:rPr>
          <w:sz w:val="24"/>
          <w:szCs w:val="24"/>
        </w:rPr>
      </w:pPr>
    </w:p>
    <w:p w:rsidRDefault="000F4ADA" w:rsidP="006B22FB" w:rsidR="006B22FB" w:rsidRPr="00D4120F">
      <w:pPr>
        <w:ind w:firstLine="720"/>
        <w:jc w:val="both"/>
        <w:rPr>
          <w:sz w:val="24"/>
          <w:szCs w:val="24"/>
        </w:rPr>
      </w:pPr>
      <w:r w:rsidRPr="00D4120F">
        <w:rPr>
          <w:sz w:val="24"/>
          <w:szCs w:val="24"/>
        </w:rPr>
        <w:t>Sudac</w:t>
      </w:r>
      <w:r w:rsidR="006B22FB" w:rsidRPr="00D4120F">
        <w:rPr>
          <w:sz w:val="24"/>
          <w:szCs w:val="24"/>
        </w:rPr>
        <w:t xml:space="preserve"> otvara r</w:t>
      </w:r>
      <w:r w:rsidR="00806FDD" w:rsidRPr="00D4120F">
        <w:rPr>
          <w:sz w:val="24"/>
          <w:szCs w:val="24"/>
        </w:rPr>
        <w:t>očište</w:t>
      </w:r>
      <w:r w:rsidR="006B22FB" w:rsidRPr="00D4120F">
        <w:rPr>
          <w:sz w:val="24"/>
          <w:szCs w:val="24"/>
        </w:rPr>
        <w:t xml:space="preserve"> i objavljuje da je predmet današnjeg izvještajnog ročišta</w:t>
      </w:r>
      <w:r w:rsidR="00725E76" w:rsidRPr="00D4120F">
        <w:rPr>
          <w:sz w:val="24"/>
          <w:szCs w:val="24"/>
        </w:rPr>
        <w:t xml:space="preserve"> (članak 227 SZ-a)</w:t>
      </w:r>
      <w:r w:rsidR="006B22FB" w:rsidRPr="00D4120F">
        <w:rPr>
          <w:sz w:val="24"/>
          <w:szCs w:val="24"/>
        </w:rPr>
        <w:t xml:space="preserve"> donošenje odluka sukladno čl. 107. SZ-a.</w:t>
      </w:r>
    </w:p>
    <w:p w:rsidRDefault="00BB6FEA" w:rsidP="00BB6FEA" w:rsidR="00BB6FEA" w:rsidRPr="00D4120F">
      <w:pPr>
        <w:jc w:val="both"/>
        <w:rPr>
          <w:sz w:val="24"/>
          <w:szCs w:val="24"/>
        </w:rPr>
      </w:pPr>
    </w:p>
    <w:p w:rsidRDefault="00BB6FEA" w:rsidP="00BB6FEA" w:rsidR="00BB6FEA" w:rsidRPr="00D4120F">
      <w:pPr>
        <w:jc w:val="both"/>
        <w:rPr>
          <w:sz w:val="24"/>
          <w:szCs w:val="24"/>
        </w:rPr>
      </w:pPr>
      <w:r w:rsidRPr="00D4120F">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D4120F">
      <w:pPr>
        <w:jc w:val="both"/>
        <w:rPr>
          <w:sz w:val="24"/>
          <w:szCs w:val="24"/>
        </w:rPr>
      </w:pPr>
    </w:p>
    <w:p w:rsidRDefault="00BB6FEA" w:rsidP="00BB6FEA" w:rsidR="00BB6FEA" w:rsidRPr="00D4120F">
      <w:pPr>
        <w:ind w:firstLine="720"/>
        <w:jc w:val="both"/>
        <w:rPr>
          <w:bCs/>
          <w:sz w:val="24"/>
          <w:szCs w:val="24"/>
        </w:rPr>
      </w:pPr>
      <w:r w:rsidRPr="00D4120F">
        <w:rPr>
          <w:bCs/>
          <w:sz w:val="24"/>
          <w:szCs w:val="24"/>
        </w:rPr>
        <w:t>Stečajni upravitelj usmeno izlaže kao u svom pisanom izvješću, koje je sastavni dio ovog stečajnog spisa</w:t>
      </w:r>
      <w:r w:rsidR="00115571" w:rsidRPr="00D4120F">
        <w:rPr>
          <w:bCs/>
          <w:sz w:val="24"/>
          <w:szCs w:val="24"/>
        </w:rPr>
        <w:t>.</w:t>
      </w:r>
    </w:p>
    <w:p w:rsidRDefault="00433369" w:rsidP="00F62831" w:rsidR="00433369" w:rsidRPr="00D4120F">
      <w:pPr>
        <w:pStyle w:val="Tijeloteksta"/>
        <w:rPr>
          <w:rFonts w:hAnsi="Times New Roman" w:ascii="Times New Roman"/>
          <w:szCs w:val="24"/>
        </w:rPr>
      </w:pPr>
    </w:p>
    <w:p w:rsidRDefault="00433369" w:rsidP="007F1362" w:rsidR="007F1362">
      <w:pPr>
        <w:jc w:val="both"/>
        <w:rPr>
          <w:sz w:val="24"/>
          <w:szCs w:val="24"/>
        </w:rPr>
      </w:pPr>
      <w:r w:rsidRPr="00D4120F">
        <w:rPr>
          <w:b/>
          <w:szCs w:val="24"/>
        </w:rPr>
        <w:tab/>
      </w:r>
      <w:r w:rsidR="007F1362">
        <w:rPr>
          <w:sz w:val="24"/>
          <w:szCs w:val="24"/>
        </w:rPr>
        <w:t>Kao stečajni upravitelj društva Auro-benz d.o.o. pokušala sam stupiti u kontakt sa osobom ovlaštenom za zastupanje do otvaranja stečajnog postupka, gospodinom Vinkom Bebekom. Međutim, gospodin Bebek me nije kontaktirao niti mi je dostavio zatraženu poslovnu dokumentaciju. Stoga sve tvrdnje i zaključke koje ću iznijeti u ovom izvješću temeljim na javno dostupnoj poslovnoj dokumentaciji.</w:t>
      </w:r>
    </w:p>
    <w:p w:rsidRDefault="007F1362" w:rsidP="007F1362" w:rsidR="007F1362">
      <w:pPr>
        <w:jc w:val="both"/>
        <w:rPr>
          <w:sz w:val="24"/>
          <w:szCs w:val="24"/>
        </w:rPr>
      </w:pPr>
      <w:r>
        <w:rPr>
          <w:sz w:val="24"/>
          <w:szCs w:val="24"/>
        </w:rPr>
        <w:t>Društvo Puchbenz d.o.o. osnovano je 1997.g. radi obavljanja djelatnosti iz područja trgovine motornim vozilima, trgovine gorivima i mazivima, skladištenja robe, pomorskog i obalnog prijevoza.</w:t>
      </w:r>
    </w:p>
    <w:p w:rsidRDefault="007F1362" w:rsidP="007F1362" w:rsidR="007F1362">
      <w:pPr>
        <w:jc w:val="both"/>
        <w:rPr>
          <w:sz w:val="24"/>
          <w:szCs w:val="24"/>
        </w:rPr>
      </w:pPr>
      <w:r>
        <w:rPr>
          <w:sz w:val="24"/>
          <w:szCs w:val="24"/>
        </w:rPr>
        <w:t>Godine 2004. društvo preuzima Auro d.o.o. Ljubuški, mijenja tvrtku u Auro-benz d.o.o., mijenja osobe ovlaštene za zastupanje i proširuje djelatnost na</w:t>
      </w:r>
      <w:r w:rsidRPr="007C0804">
        <w:rPr>
          <w:sz w:val="24"/>
          <w:szCs w:val="24"/>
        </w:rPr>
        <w:t xml:space="preserve"> poslovanja s nekretninama i s tim povezanih djelatnosti, djelatnosti u turizmu i sl.</w:t>
      </w:r>
    </w:p>
    <w:p w:rsidRDefault="007F1362" w:rsidP="007F1362" w:rsidR="007F1362">
      <w:pPr>
        <w:jc w:val="both"/>
        <w:rPr>
          <w:sz w:val="24"/>
          <w:szCs w:val="24"/>
        </w:rPr>
      </w:pPr>
      <w:r>
        <w:rPr>
          <w:sz w:val="24"/>
          <w:szCs w:val="24"/>
        </w:rPr>
        <w:t xml:space="preserve">Nakon preuzimanja 2004.g. najveće priljeve sredstava društvo je ostvarilo ishođenjem kredita kod tadašnje Hypo Alpe-Adria-bank d.d.  Iz javno dostupne dokumentacije zaključujem kako društvo ne posluje najranije od 2010. godine. Društvo od tada nema zaposlenih, a imovina društva iskazana u bilancama se od 2010.g. do 2014.g. poklapa gotovo u kunu. Stoga zaključujem da društvo nije uopće poslovalo ili su poslovne knjige istog neuredno vođene. Zadnji dostupni financijski izvještaji su oni za 2014. godinu. U prilog tvrdnji da društvo ne posluje od 2010.g. ide i činjenica da je s 01.09.2015.g. društvo bilo u neprekidnoj blokadi 2154 dana s ukupnim iznosom blokade od 23.281.633,30 kn. </w:t>
      </w:r>
    </w:p>
    <w:p w:rsidRDefault="007F1362" w:rsidP="00206437" w:rsidR="00206437" w:rsidRPr="00206437">
      <w:pPr>
        <w:jc w:val="both"/>
        <w:rPr>
          <w:sz w:val="24"/>
          <w:szCs w:val="24"/>
        </w:rPr>
      </w:pPr>
      <w:r>
        <w:rPr>
          <w:sz w:val="24"/>
          <w:szCs w:val="24"/>
        </w:rPr>
        <w:t>Na temelju sve proučene i prikupljene dokumentacije smatram kako je društvo ishodilo kredite radi ostvarenja projekata – ulaganja u nekretnine. Međutim, isti su propali te je društvo od 2010.godine neaktivno.</w:t>
      </w:r>
    </w:p>
    <w:p w:rsidRDefault="00206437" w:rsidP="00206437" w:rsidR="00206437">
      <w:pPr>
        <w:pStyle w:val="Bezproreda"/>
        <w:rPr>
          <w:rFonts w:cs="Arial" w:hAnsi="Arial" w:ascii="Arial"/>
          <w:sz w:val="24"/>
          <w:szCs w:val="24"/>
        </w:rPr>
      </w:pPr>
    </w:p>
    <w:p w:rsidRDefault="00206437" w:rsidP="00206437" w:rsidR="00206437" w:rsidRPr="00206437">
      <w:pPr>
        <w:pStyle w:val="Bezproreda"/>
        <w:rPr>
          <w:rFonts w:hAnsi="Times New Roman" w:ascii="Times New Roman"/>
          <w:sz w:val="24"/>
          <w:szCs w:val="24"/>
        </w:rPr>
      </w:pPr>
      <w:r w:rsidRPr="00206437">
        <w:rPr>
          <w:rFonts w:hAnsi="Times New Roman" w:ascii="Times New Roman"/>
          <w:sz w:val="24"/>
          <w:szCs w:val="24"/>
        </w:rPr>
        <w:t>1.    POPIS PREDMETA STEČAJNE MASE</w:t>
      </w:r>
    </w:p>
    <w:p w:rsidRDefault="00206437" w:rsidP="00206437" w:rsidR="00206437" w:rsidRPr="00206437">
      <w:pPr>
        <w:pStyle w:val="Bezproreda"/>
        <w:rPr>
          <w:rFonts w:hAnsi="Times New Roman" w:ascii="Times New Roman"/>
          <w:sz w:val="24"/>
          <w:szCs w:val="24"/>
        </w:rPr>
      </w:pPr>
    </w:p>
    <w:p w:rsidRDefault="00206437" w:rsidP="00206437" w:rsidR="00206437" w:rsidRPr="00206437">
      <w:pPr>
        <w:pStyle w:val="Bezproreda"/>
        <w:jc w:val="both"/>
        <w:rPr>
          <w:rFonts w:hAnsi="Times New Roman" w:ascii="Times New Roman"/>
          <w:sz w:val="24"/>
          <w:szCs w:val="24"/>
        </w:rPr>
      </w:pPr>
      <w:r w:rsidRPr="00206437">
        <w:rPr>
          <w:rFonts w:hAnsi="Times New Roman" w:ascii="Times New Roman"/>
          <w:sz w:val="24"/>
          <w:szCs w:val="24"/>
        </w:rPr>
        <w:t xml:space="preserve">Stečajnu masu dužnika čine nekretnine upisane u zk.ul. 1260 k.o. Bokordići, zk.č.br. 4004/1 oranica površine 3413 m2, kč.br. 4404/3 oranica površine 288 m2 i kč.br. 4004/4 oranica površine 334 m2 upisana u zemljišne knjige Općinskog suda u Puli. U naravi se radi o tri parcele </w:t>
      </w:r>
      <w:r w:rsidRPr="00206437">
        <w:rPr>
          <w:rFonts w:hAnsi="Times New Roman" w:ascii="Times New Roman"/>
          <w:sz w:val="24"/>
          <w:szCs w:val="24"/>
        </w:rPr>
        <w:lastRenderedPageBreak/>
        <w:t xml:space="preserve">koje je stečajni dužnik pribavio radi izgradnje i otvaranja benzinske postaje. Nekretnina je opterećena založnim pravima u korist Hetta Asset Resolution AG (prije Hypo Alpe-Adria-Bank International AG) i Republike Hrvatske, Ministarstvo financija. Niti jedan ovršni postupak nije u tijeku stoga nije bilo moguće doći do procjene vrijednosti nekretnine bez angažiranja vještaka. Prosječna prodajna cijena nekretnina na istom području iznosi 30 eura/m2. Obzirom da se u konkretnom slučaju radi ipak o benzinskoj postaji smatram da je vrijednost viša i iznosi 181.575,00 eura odnosno 1.361.812,50 kn (45 eura/m2). </w:t>
      </w:r>
    </w:p>
    <w:p w:rsidRDefault="00206437" w:rsidP="00206437" w:rsidR="00206437" w:rsidRPr="00206437">
      <w:pPr>
        <w:pStyle w:val="Bezproreda"/>
        <w:jc w:val="both"/>
        <w:rPr>
          <w:rFonts w:hAnsi="Times New Roman" w:ascii="Times New Roman"/>
          <w:sz w:val="24"/>
          <w:szCs w:val="24"/>
        </w:rPr>
      </w:pPr>
    </w:p>
    <w:p w:rsidRDefault="00206437" w:rsidP="00206437" w:rsidR="00206437" w:rsidRPr="00206437">
      <w:pPr>
        <w:pStyle w:val="Bezproreda"/>
        <w:jc w:val="both"/>
        <w:rPr>
          <w:rFonts w:hAnsi="Times New Roman" w:ascii="Times New Roman"/>
          <w:sz w:val="24"/>
          <w:szCs w:val="24"/>
        </w:rPr>
      </w:pPr>
      <w:r w:rsidRPr="00206437">
        <w:rPr>
          <w:rFonts w:hAnsi="Times New Roman" w:ascii="Times New Roman"/>
          <w:sz w:val="24"/>
          <w:szCs w:val="24"/>
        </w:rPr>
        <w:t>Prema službenim upisnicima društvo je evidentirano kao vlasnik vozila M1, marke Audi A6, 2.4. Quattro, godina proizvodnje 2000., broj šasije WAUZZZ4BZ1N021157, reg.oznaka ZG8561EM. Za vozilo je evidentirana zabrana otuđenja u korist Porezne uprave  temeljem klase: UP/I-415-02/07-01/3119 od 08.08.2007. Obzirom da nisam uspjela stupiti u kontakt sa bivšim zakonskim zastupnikom društva, gospodinom Vinkom Bebekom, nemam saznanja gdje se vozilo nalazi niti u kakvom je stanju. Cijena navedenog modela vozila, istog godišta kreće se oko 24.000,00 kn.</w:t>
      </w:r>
    </w:p>
    <w:p w:rsidRDefault="00206437" w:rsidP="00206437" w:rsidR="00206437" w:rsidRPr="00206437">
      <w:pPr>
        <w:pStyle w:val="Bezproreda"/>
        <w:jc w:val="both"/>
        <w:rPr>
          <w:rFonts w:hAnsi="Times New Roman" w:ascii="Times New Roman"/>
          <w:sz w:val="24"/>
          <w:szCs w:val="24"/>
        </w:rPr>
      </w:pPr>
    </w:p>
    <w:p w:rsidRDefault="00206437" w:rsidP="00206437" w:rsidR="00206437" w:rsidRPr="00206437">
      <w:pPr>
        <w:pStyle w:val="Bezproreda"/>
        <w:jc w:val="both"/>
        <w:rPr>
          <w:rFonts w:hAnsi="Times New Roman" w:ascii="Times New Roman"/>
          <w:sz w:val="24"/>
          <w:szCs w:val="24"/>
        </w:rPr>
      </w:pPr>
      <w:r w:rsidRPr="00206437">
        <w:rPr>
          <w:rFonts w:hAnsi="Times New Roman" w:ascii="Times New Roman"/>
          <w:sz w:val="24"/>
          <w:szCs w:val="24"/>
        </w:rPr>
        <w:t>Društvo u bilanci za 2014.g. ima iskazanu dugotrajnu imovinu vrijednosti 23.586.801,00 kn i kratkotrajnu imovinu vrijednosti 990.959,00 kn. Dugotrajna imovina iskazana je u tako visokoj vrijednosti pošto društvo u bilanci kao vlastitu imovinu ima iskazanu nekretninu u Zadru upisanu u zk.ul.12195 k.o. Zadar, kč.br. 3281/4 i kč.br. 3281/6 u naravi industrijsko dvorište površine 4226 m2. Međutim, kao vlasnik navedene nekretnine u zemljišnim knjigama upisano je društvo EURO IVI d.o.o. u stečaju. Uvidom u povijesni izvadak vidljiva je zabilježba odbijenog prijedloga Auro-benz d.o.o. za uknjižbu prava vlasništva još iz studenog 2005.g. Od Općinskog suda u Zadru zatražila sam preslike dokumentacije koja je predana uz odbijeni prijedlog. Međutim, do dana sastavljanja ovog podneska nisam zaprimila istu. Uvidom u javno dostupnu dokumentaciju nisam pronašla dokaz da bi stečajni dužnik 2005.g. ili kasnije pokrenuo bilo kakav postupak radi utvrđenja i upisa prava vlasništva na nekretninama u Zadru.</w:t>
      </w:r>
    </w:p>
    <w:p w:rsidRDefault="00206437" w:rsidP="00206437" w:rsidR="00206437" w:rsidRPr="00206437">
      <w:pPr>
        <w:pStyle w:val="Bezproreda"/>
        <w:jc w:val="both"/>
        <w:rPr>
          <w:rFonts w:hAnsi="Times New Roman" w:ascii="Times New Roman"/>
          <w:sz w:val="24"/>
          <w:szCs w:val="24"/>
        </w:rPr>
      </w:pPr>
    </w:p>
    <w:p w:rsidRDefault="00206437" w:rsidP="00206437" w:rsidR="00206437" w:rsidRPr="00206437">
      <w:pPr>
        <w:pStyle w:val="Bezproreda"/>
        <w:jc w:val="both"/>
        <w:rPr>
          <w:rFonts w:hAnsi="Times New Roman" w:ascii="Times New Roman"/>
          <w:sz w:val="24"/>
          <w:szCs w:val="24"/>
        </w:rPr>
      </w:pPr>
      <w:r w:rsidRPr="00206437">
        <w:rPr>
          <w:rFonts w:hAnsi="Times New Roman" w:ascii="Times New Roman"/>
          <w:sz w:val="24"/>
          <w:szCs w:val="24"/>
        </w:rPr>
        <w:t>Kratkotrajna imovina odnosi se na potraživanja, zajmove i novac u banci i blagajni. Sukladno pozitivnim propisima i Potvrdi Financijske agencije o postojanju stečajnog razloga nesposobnosti za plaćanje zaključujem kako potonjeg više nema. Potraživanja prema kupcima i zajmoprimcima iznose ukupno 109.859,00 kn. Od bivšeg zakonskog zastupnika zatražila sam podatke o dužnicima međutim, isto mi nije dostavljeno. Ipak, smatram kako su potraživanja većinom u zastari. Naime, zadnja bilanca sastavljena je za 2014.g., a kao što sam navela u Izvješću od 08.05.2018.g. stanje bilance je nepromijenjeno od 2010.g. pa je evidentno da je za potraživanja iskazana u bilanci nastupila zastara, pod uvjetom da za ista ne postoji ovršna isprava.</w:t>
      </w:r>
    </w:p>
    <w:p w:rsidRDefault="00206437" w:rsidP="00206437" w:rsidR="00206437" w:rsidRPr="00206437">
      <w:pPr>
        <w:pStyle w:val="Bezproreda"/>
        <w:jc w:val="both"/>
        <w:rPr>
          <w:rFonts w:hAnsi="Times New Roman" w:ascii="Times New Roman"/>
          <w:sz w:val="24"/>
          <w:szCs w:val="24"/>
        </w:rPr>
      </w:pPr>
    </w:p>
    <w:p w:rsidRDefault="00206437" w:rsidP="00206437" w:rsidR="00206437" w:rsidRPr="00206437">
      <w:pPr>
        <w:pStyle w:val="Bezproreda"/>
        <w:jc w:val="both"/>
        <w:rPr>
          <w:rFonts w:hAnsi="Times New Roman" w:ascii="Times New Roman"/>
          <w:sz w:val="24"/>
          <w:szCs w:val="24"/>
        </w:rPr>
      </w:pPr>
    </w:p>
    <w:p w:rsidRDefault="00206437" w:rsidP="00206437" w:rsidR="00206437" w:rsidRPr="00206437">
      <w:pPr>
        <w:pStyle w:val="Bezproreda"/>
        <w:jc w:val="both"/>
        <w:rPr>
          <w:rFonts w:hAnsi="Times New Roman" w:ascii="Times New Roman"/>
          <w:sz w:val="24"/>
          <w:szCs w:val="24"/>
        </w:rPr>
      </w:pPr>
      <w:r w:rsidRPr="00206437">
        <w:rPr>
          <w:rFonts w:hAnsi="Times New Roman" w:ascii="Times New Roman"/>
          <w:sz w:val="24"/>
          <w:szCs w:val="24"/>
        </w:rPr>
        <w:t>2.    POPIS VJEROVNIKA</w:t>
      </w:r>
    </w:p>
    <w:p w:rsidRDefault="00206437" w:rsidP="00206437" w:rsidR="00206437" w:rsidRPr="00206437">
      <w:pPr>
        <w:pStyle w:val="Bezproreda"/>
        <w:jc w:val="both"/>
        <w:rPr>
          <w:rFonts w:hAnsi="Times New Roman" w:ascii="Times New Roman"/>
          <w:sz w:val="24"/>
          <w:szCs w:val="24"/>
        </w:rPr>
      </w:pPr>
    </w:p>
    <w:p w:rsidRDefault="00206437" w:rsidP="00206437" w:rsidR="00206437" w:rsidRPr="00206437">
      <w:pPr>
        <w:pStyle w:val="Bezproreda"/>
        <w:jc w:val="both"/>
        <w:rPr>
          <w:rFonts w:hAnsi="Times New Roman" w:ascii="Times New Roman"/>
          <w:sz w:val="24"/>
          <w:szCs w:val="24"/>
        </w:rPr>
      </w:pPr>
      <w:r w:rsidRPr="00206437">
        <w:rPr>
          <w:rFonts w:hAnsi="Times New Roman" w:ascii="Times New Roman"/>
          <w:sz w:val="24"/>
          <w:szCs w:val="24"/>
        </w:rPr>
        <w:t>U prvom višem isplatnom redu nalaze se potraživanja Republike Hrvatske – Porezne uprave po osnovi neplaćenih poreza i doprinosa za prijašnje radnike stečajnog dužnika u ukupnom iznosu od 131.937,58 kn.</w:t>
      </w:r>
    </w:p>
    <w:p w:rsidRDefault="00206437" w:rsidP="00206437" w:rsidR="00206437" w:rsidRPr="00206437">
      <w:pPr>
        <w:pStyle w:val="Bezproreda"/>
        <w:jc w:val="both"/>
        <w:rPr>
          <w:rFonts w:hAnsi="Times New Roman" w:ascii="Times New Roman"/>
          <w:sz w:val="24"/>
          <w:szCs w:val="24"/>
        </w:rPr>
      </w:pPr>
    </w:p>
    <w:p w:rsidRDefault="00206437" w:rsidP="00206437" w:rsidR="00206437" w:rsidRPr="00206437">
      <w:pPr>
        <w:pStyle w:val="Bezproreda"/>
        <w:jc w:val="both"/>
        <w:rPr>
          <w:rFonts w:hAnsi="Times New Roman" w:ascii="Times New Roman"/>
          <w:sz w:val="24"/>
          <w:szCs w:val="24"/>
        </w:rPr>
      </w:pPr>
      <w:r w:rsidRPr="00206437">
        <w:rPr>
          <w:rFonts w:hAnsi="Times New Roman" w:ascii="Times New Roman"/>
          <w:sz w:val="24"/>
          <w:szCs w:val="24"/>
        </w:rPr>
        <w:t>Među vjerovnike drugog višeg isplatnog reda spadaju:</w:t>
      </w:r>
    </w:p>
    <w:p w:rsidRDefault="00206437" w:rsidP="00206437" w:rsidR="00206437" w:rsidRPr="00206437">
      <w:pPr>
        <w:pStyle w:val="Bezproreda"/>
        <w:jc w:val="both"/>
        <w:rPr>
          <w:rFonts w:hAnsi="Times New Roman" w:ascii="Times New Roman"/>
          <w:sz w:val="24"/>
          <w:szCs w:val="24"/>
        </w:rPr>
      </w:pPr>
    </w:p>
    <w:p w:rsidRDefault="00206437" w:rsidP="00206437" w:rsidR="00206437" w:rsidRPr="00206437">
      <w:pPr>
        <w:pStyle w:val="Bezproreda"/>
        <w:jc w:val="both"/>
        <w:rPr>
          <w:rFonts w:hAnsi="Times New Roman" w:ascii="Times New Roman"/>
          <w:sz w:val="24"/>
          <w:szCs w:val="24"/>
        </w:rPr>
      </w:pPr>
      <w:r w:rsidRPr="00206437">
        <w:rPr>
          <w:rFonts w:hAnsi="Times New Roman" w:ascii="Times New Roman"/>
          <w:sz w:val="24"/>
          <w:szCs w:val="24"/>
        </w:rPr>
        <w:t>1. Republika Hrvatska, Ministarstvo financija, Porezna uprava           1.545.156,82 kn</w:t>
      </w:r>
    </w:p>
    <w:p w:rsidRDefault="00206437" w:rsidP="00206437" w:rsidR="00206437" w:rsidRPr="00206437">
      <w:pPr>
        <w:pStyle w:val="Bezproreda"/>
        <w:jc w:val="both"/>
        <w:rPr>
          <w:rFonts w:hAnsi="Times New Roman" w:ascii="Times New Roman"/>
          <w:sz w:val="24"/>
          <w:szCs w:val="24"/>
        </w:rPr>
      </w:pPr>
      <w:r w:rsidRPr="00206437">
        <w:rPr>
          <w:rFonts w:hAnsi="Times New Roman" w:ascii="Times New Roman"/>
          <w:sz w:val="24"/>
          <w:szCs w:val="24"/>
        </w:rPr>
        <w:t>2. Grad Zadar</w:t>
      </w:r>
      <w:r w:rsidRPr="00206437">
        <w:rPr>
          <w:rFonts w:hAnsi="Times New Roman" w:ascii="Times New Roman"/>
          <w:sz w:val="24"/>
          <w:szCs w:val="24"/>
        </w:rPr>
        <w:tab/>
      </w:r>
      <w:r w:rsidRPr="00206437">
        <w:rPr>
          <w:rFonts w:hAnsi="Times New Roman" w:ascii="Times New Roman"/>
          <w:sz w:val="24"/>
          <w:szCs w:val="24"/>
        </w:rPr>
        <w:tab/>
      </w:r>
      <w:r w:rsidRPr="00206437">
        <w:rPr>
          <w:rFonts w:hAnsi="Times New Roman" w:ascii="Times New Roman"/>
          <w:sz w:val="24"/>
          <w:szCs w:val="24"/>
        </w:rPr>
        <w:tab/>
      </w:r>
      <w:r w:rsidRPr="00206437">
        <w:rPr>
          <w:rFonts w:hAnsi="Times New Roman" w:ascii="Times New Roman"/>
          <w:sz w:val="24"/>
          <w:szCs w:val="24"/>
        </w:rPr>
        <w:tab/>
      </w:r>
      <w:r w:rsidRPr="00206437">
        <w:rPr>
          <w:rFonts w:hAnsi="Times New Roman" w:ascii="Times New Roman"/>
          <w:sz w:val="24"/>
          <w:szCs w:val="24"/>
        </w:rPr>
        <w:tab/>
      </w:r>
      <w:r w:rsidRPr="00206437">
        <w:rPr>
          <w:rFonts w:hAnsi="Times New Roman" w:ascii="Times New Roman"/>
          <w:sz w:val="24"/>
          <w:szCs w:val="24"/>
        </w:rPr>
        <w:tab/>
      </w:r>
      <w:r w:rsidRPr="00206437">
        <w:rPr>
          <w:rFonts w:hAnsi="Times New Roman" w:ascii="Times New Roman"/>
          <w:sz w:val="24"/>
          <w:szCs w:val="24"/>
        </w:rPr>
        <w:tab/>
      </w:r>
      <w:r w:rsidRPr="00206437">
        <w:rPr>
          <w:rFonts w:hAnsi="Times New Roman" w:ascii="Times New Roman"/>
          <w:sz w:val="24"/>
          <w:szCs w:val="24"/>
        </w:rPr>
        <w:tab/>
        <w:t xml:space="preserve">      136.143,56 kn</w:t>
      </w:r>
    </w:p>
    <w:p w:rsidRDefault="00206437" w:rsidP="00206437" w:rsidR="00206437" w:rsidRPr="00206437">
      <w:pPr>
        <w:pStyle w:val="Bezproreda"/>
        <w:jc w:val="both"/>
        <w:rPr>
          <w:rFonts w:hAnsi="Times New Roman" w:ascii="Times New Roman"/>
          <w:sz w:val="24"/>
          <w:szCs w:val="24"/>
        </w:rPr>
      </w:pPr>
      <w:r w:rsidRPr="00206437">
        <w:rPr>
          <w:rFonts w:hAnsi="Times New Roman" w:ascii="Times New Roman"/>
          <w:sz w:val="24"/>
          <w:szCs w:val="24"/>
        </w:rPr>
        <w:t>3. Zagrebački holding d.o.o.</w:t>
      </w:r>
      <w:r w:rsidRPr="00206437">
        <w:rPr>
          <w:rFonts w:hAnsi="Times New Roman" w:ascii="Times New Roman"/>
          <w:sz w:val="24"/>
          <w:szCs w:val="24"/>
        </w:rPr>
        <w:tab/>
      </w:r>
      <w:r w:rsidRPr="00206437">
        <w:rPr>
          <w:rFonts w:hAnsi="Times New Roman" w:ascii="Times New Roman"/>
          <w:sz w:val="24"/>
          <w:szCs w:val="24"/>
        </w:rPr>
        <w:tab/>
      </w:r>
      <w:r w:rsidRPr="00206437">
        <w:rPr>
          <w:rFonts w:hAnsi="Times New Roman" w:ascii="Times New Roman"/>
          <w:sz w:val="24"/>
          <w:szCs w:val="24"/>
        </w:rPr>
        <w:tab/>
      </w:r>
      <w:r w:rsidRPr="00206437">
        <w:rPr>
          <w:rFonts w:hAnsi="Times New Roman" w:ascii="Times New Roman"/>
          <w:sz w:val="24"/>
          <w:szCs w:val="24"/>
        </w:rPr>
        <w:tab/>
      </w:r>
      <w:r w:rsidRPr="00206437">
        <w:rPr>
          <w:rFonts w:hAnsi="Times New Roman" w:ascii="Times New Roman"/>
          <w:sz w:val="24"/>
          <w:szCs w:val="24"/>
        </w:rPr>
        <w:tab/>
        <w:t xml:space="preserve">                    3.798,90 kn</w:t>
      </w:r>
    </w:p>
    <w:p w:rsidRDefault="00206437" w:rsidP="00206437" w:rsidR="00206437" w:rsidRPr="00206437">
      <w:pPr>
        <w:pStyle w:val="Bezproreda"/>
        <w:jc w:val="both"/>
        <w:rPr>
          <w:rFonts w:hAnsi="Times New Roman" w:ascii="Times New Roman"/>
          <w:sz w:val="24"/>
          <w:szCs w:val="24"/>
        </w:rPr>
      </w:pPr>
      <w:r w:rsidRPr="00206437">
        <w:rPr>
          <w:rFonts w:hAnsi="Times New Roman" w:ascii="Times New Roman"/>
          <w:sz w:val="24"/>
          <w:szCs w:val="24"/>
        </w:rPr>
        <w:t>4. Heta asset resolution AG</w:t>
      </w:r>
      <w:r w:rsidRPr="00206437">
        <w:rPr>
          <w:rFonts w:hAnsi="Times New Roman" w:ascii="Times New Roman"/>
          <w:sz w:val="24"/>
          <w:szCs w:val="24"/>
        </w:rPr>
        <w:tab/>
      </w:r>
      <w:r w:rsidRPr="00206437">
        <w:rPr>
          <w:rFonts w:hAnsi="Times New Roman" w:ascii="Times New Roman"/>
          <w:sz w:val="24"/>
          <w:szCs w:val="24"/>
        </w:rPr>
        <w:tab/>
      </w:r>
      <w:r w:rsidRPr="00206437">
        <w:rPr>
          <w:rFonts w:hAnsi="Times New Roman" w:ascii="Times New Roman"/>
          <w:sz w:val="24"/>
          <w:szCs w:val="24"/>
        </w:rPr>
        <w:tab/>
      </w:r>
      <w:r w:rsidRPr="00206437">
        <w:rPr>
          <w:rFonts w:hAnsi="Times New Roman" w:ascii="Times New Roman"/>
          <w:sz w:val="24"/>
          <w:szCs w:val="24"/>
        </w:rPr>
        <w:tab/>
      </w:r>
      <w:r w:rsidRPr="00206437">
        <w:rPr>
          <w:rFonts w:hAnsi="Times New Roman" w:ascii="Times New Roman"/>
          <w:sz w:val="24"/>
          <w:szCs w:val="24"/>
        </w:rPr>
        <w:tab/>
      </w:r>
      <w:r w:rsidRPr="00206437">
        <w:rPr>
          <w:rFonts w:hAnsi="Times New Roman" w:ascii="Times New Roman"/>
          <w:sz w:val="24"/>
          <w:szCs w:val="24"/>
        </w:rPr>
        <w:tab/>
        <w:t xml:space="preserve"> 67.704.696,31kn</w:t>
      </w:r>
    </w:p>
    <w:p w:rsidRDefault="00206437" w:rsidP="00206437" w:rsidR="00206437" w:rsidRPr="00206437">
      <w:pPr>
        <w:pStyle w:val="Bezproreda"/>
        <w:jc w:val="both"/>
        <w:rPr>
          <w:rFonts w:hAnsi="Times New Roman" w:ascii="Times New Roman"/>
          <w:sz w:val="24"/>
          <w:szCs w:val="24"/>
        </w:rPr>
      </w:pPr>
    </w:p>
    <w:p w:rsidRDefault="00206437" w:rsidP="00206437" w:rsidR="00206437" w:rsidRPr="00206437">
      <w:pPr>
        <w:pStyle w:val="Bezproreda"/>
        <w:jc w:val="both"/>
        <w:rPr>
          <w:rFonts w:hAnsi="Times New Roman" w:ascii="Times New Roman"/>
          <w:sz w:val="24"/>
          <w:szCs w:val="24"/>
        </w:rPr>
      </w:pPr>
      <w:r w:rsidRPr="00206437">
        <w:rPr>
          <w:rFonts w:hAnsi="Times New Roman" w:ascii="Times New Roman"/>
          <w:sz w:val="24"/>
          <w:szCs w:val="24"/>
        </w:rPr>
        <w:lastRenderedPageBreak/>
        <w:t>Republika Hrvatska i Heta Asset Resolution AG obavijestili su stečajnog upravitelja o postojanju razlučnog prava na imovini koja čini stečajnu masu. Potraživanje Republike Hrvatske koje je osigurano razlučnim pravom iznosi 1.846.257,61 kn, dok potraživanje Heta Asset Resolution AG osigurano razlučnim pravom iznosi 30.485.608,50 kn.</w:t>
      </w:r>
    </w:p>
    <w:p w:rsidRDefault="00206437" w:rsidP="00206437" w:rsidR="00206437" w:rsidRPr="00206437">
      <w:pPr>
        <w:pStyle w:val="Bezproreda"/>
        <w:jc w:val="both"/>
        <w:rPr>
          <w:rFonts w:hAnsi="Times New Roman" w:ascii="Times New Roman"/>
          <w:sz w:val="24"/>
          <w:szCs w:val="24"/>
        </w:rPr>
      </w:pPr>
    </w:p>
    <w:p w:rsidRDefault="00206437" w:rsidP="00206437" w:rsidR="00206437" w:rsidRPr="00206437">
      <w:pPr>
        <w:pStyle w:val="Bezproreda"/>
        <w:jc w:val="both"/>
        <w:rPr>
          <w:rFonts w:hAnsi="Times New Roman" w:ascii="Times New Roman"/>
          <w:sz w:val="24"/>
          <w:szCs w:val="24"/>
        </w:rPr>
      </w:pPr>
      <w:r w:rsidRPr="00206437">
        <w:rPr>
          <w:rFonts w:hAnsi="Times New Roman" w:ascii="Times New Roman"/>
          <w:sz w:val="24"/>
          <w:szCs w:val="24"/>
        </w:rPr>
        <w:t>Osnova potraživanja svakog vjerovnika iskazana je u Tablici prijavljenih tražbina koja se nalazi u spisu St-1694/2016.</w:t>
      </w:r>
    </w:p>
    <w:p w:rsidRDefault="00206437" w:rsidP="00206437" w:rsidR="00206437" w:rsidRPr="00206437">
      <w:pPr>
        <w:pStyle w:val="Bezproreda"/>
        <w:jc w:val="both"/>
        <w:rPr>
          <w:rFonts w:hAnsi="Times New Roman" w:ascii="Times New Roman"/>
          <w:sz w:val="24"/>
          <w:szCs w:val="24"/>
        </w:rPr>
      </w:pPr>
    </w:p>
    <w:p w:rsidRDefault="00206437" w:rsidP="00206437" w:rsidR="00206437" w:rsidRPr="00206437">
      <w:pPr>
        <w:pStyle w:val="Bezproreda"/>
        <w:rPr>
          <w:rFonts w:hAnsi="Times New Roman" w:ascii="Times New Roman"/>
          <w:sz w:val="24"/>
          <w:szCs w:val="24"/>
        </w:rPr>
      </w:pPr>
    </w:p>
    <w:p w:rsidRDefault="00206437" w:rsidP="00206437" w:rsidR="00206437" w:rsidRPr="00206437">
      <w:pPr>
        <w:pStyle w:val="Bezproreda"/>
        <w:rPr>
          <w:rFonts w:hAnsi="Times New Roman" w:ascii="Times New Roman"/>
          <w:sz w:val="24"/>
          <w:szCs w:val="24"/>
        </w:rPr>
      </w:pPr>
      <w:r w:rsidRPr="00206437">
        <w:rPr>
          <w:rFonts w:hAnsi="Times New Roman" w:ascii="Times New Roman"/>
          <w:sz w:val="24"/>
          <w:szCs w:val="24"/>
        </w:rPr>
        <w:t xml:space="preserve">3. PREGLED IMOVINE I OBAVEZA </w:t>
      </w:r>
    </w:p>
    <w:p w:rsidRDefault="00206437" w:rsidP="00206437" w:rsidR="00206437" w:rsidRPr="00206437">
      <w:pPr>
        <w:pStyle w:val="Bezproreda"/>
        <w:rPr>
          <w:rFonts w:hAnsi="Times New Roman" w:ascii="Times New Roman"/>
          <w:sz w:val="24"/>
          <w:szCs w:val="24"/>
        </w:rPr>
      </w:pPr>
    </w:p>
    <w:p w:rsidRDefault="00206437" w:rsidP="00206437" w:rsidR="00206437" w:rsidRPr="00206437">
      <w:pPr>
        <w:pStyle w:val="Bezproreda"/>
        <w:jc w:val="both"/>
        <w:rPr>
          <w:rFonts w:hAnsi="Times New Roman" w:ascii="Times New Roman"/>
          <w:sz w:val="24"/>
          <w:szCs w:val="24"/>
        </w:rPr>
      </w:pPr>
      <w:r w:rsidRPr="00206437">
        <w:rPr>
          <w:rFonts w:hAnsi="Times New Roman" w:ascii="Times New Roman"/>
          <w:sz w:val="24"/>
          <w:szCs w:val="24"/>
        </w:rPr>
        <w:t>Imovina društva sastoji se od nekretnine upisane u zk.ul. 1260 k.o. Bokordići, zk.č.br. 4004/1 oranica površine 3413 m2, kč.br. 4404/3 oranica površine 288 m2 i kč.br. 4004/4 oranica površine 334 m2 upisana u zemljišne knjige Općinskog suda u Puli i vozila M1, marke Audi A6, 2.4. Quattro, godina proizvodnje 2000., broj šasije WAUZZZ4BZ1N021157, reg.oznaka ZG8561EM.</w:t>
      </w:r>
    </w:p>
    <w:p w:rsidRDefault="00206437" w:rsidP="00206437" w:rsidR="00206437" w:rsidRPr="00206437">
      <w:pPr>
        <w:pStyle w:val="Bezproreda"/>
        <w:rPr>
          <w:rFonts w:hAnsi="Times New Roman" w:ascii="Times New Roman"/>
          <w:sz w:val="24"/>
          <w:szCs w:val="24"/>
        </w:rPr>
      </w:pPr>
    </w:p>
    <w:p w:rsidRDefault="00206437" w:rsidP="00206437" w:rsidR="00206437" w:rsidRPr="00206437">
      <w:pPr>
        <w:pStyle w:val="Bezproreda"/>
        <w:jc w:val="both"/>
        <w:rPr>
          <w:rFonts w:hAnsi="Times New Roman" w:ascii="Times New Roman"/>
          <w:sz w:val="24"/>
          <w:szCs w:val="24"/>
        </w:rPr>
      </w:pPr>
      <w:r w:rsidRPr="00206437">
        <w:rPr>
          <w:rFonts w:hAnsi="Times New Roman" w:ascii="Times New Roman"/>
          <w:sz w:val="24"/>
          <w:szCs w:val="24"/>
        </w:rPr>
        <w:t>Pregled obveza stečajnog dužnika: 131.937,58 kn dugovanja prema vjerovnicima prvog višeg isplatnog reda, 69.389.795,59 kn prema vjerovnicima drugog višeg isplatnog reda, dok potraživanja vjerovnika koja su osigurana razlučnim pravima iznose 32.331.866,11 kn.</w:t>
      </w:r>
    </w:p>
    <w:p w:rsidRDefault="00725E76" w:rsidP="00B31B55" w:rsidR="00725E76" w:rsidRPr="00D4120F">
      <w:pPr>
        <w:spacing w:after="80"/>
        <w:jc w:val="both"/>
        <w:rPr>
          <w:sz w:val="24"/>
          <w:szCs w:val="24"/>
        </w:rPr>
      </w:pPr>
    </w:p>
    <w:p w:rsidRDefault="002B7B9E" w:rsidP="002B7B9E" w:rsidR="002B7B9E" w:rsidRPr="00D4120F">
      <w:pPr>
        <w:ind w:firstLine="720"/>
        <w:jc w:val="both"/>
        <w:rPr>
          <w:sz w:val="24"/>
          <w:szCs w:val="24"/>
        </w:rPr>
      </w:pPr>
      <w:r w:rsidRPr="00D4120F">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D4120F">
      <w:pPr>
        <w:ind w:firstLine="720"/>
        <w:jc w:val="both"/>
        <w:rPr>
          <w:sz w:val="24"/>
          <w:szCs w:val="24"/>
        </w:rPr>
      </w:pPr>
    </w:p>
    <w:p w:rsidRDefault="002B7B9E" w:rsidP="002B7B9E" w:rsidR="002B7B9E" w:rsidRPr="00D4120F">
      <w:pPr>
        <w:ind w:firstLine="720"/>
        <w:jc w:val="both"/>
        <w:rPr>
          <w:sz w:val="24"/>
          <w:szCs w:val="24"/>
        </w:rPr>
      </w:pPr>
      <w:r w:rsidRPr="00D4120F">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D4120F">
      <w:pPr>
        <w:jc w:val="both"/>
        <w:rPr>
          <w:sz w:val="24"/>
          <w:szCs w:val="24"/>
        </w:rPr>
      </w:pPr>
    </w:p>
    <w:p w:rsidRDefault="002B7B9E" w:rsidP="00BF3B26" w:rsidR="005A2CF3" w:rsidRPr="00D4120F">
      <w:pPr>
        <w:ind w:firstLine="720"/>
        <w:jc w:val="both"/>
        <w:rPr>
          <w:sz w:val="24"/>
          <w:szCs w:val="24"/>
        </w:rPr>
      </w:pPr>
      <w:r w:rsidRPr="00D4120F">
        <w:rPr>
          <w:sz w:val="24"/>
          <w:szCs w:val="24"/>
        </w:rPr>
        <w:t xml:space="preserve">Sud obavještava vjerovnike kako će se glasovati dizanjem ruke. Nakon glasovanja  sud će objaviti rezultate glasovanja. </w:t>
      </w:r>
    </w:p>
    <w:p w:rsidRDefault="005A2CF3" w:rsidP="002B7B9E" w:rsidR="005A2CF3" w:rsidRPr="00D4120F">
      <w:pPr>
        <w:ind w:firstLine="720"/>
        <w:jc w:val="both"/>
        <w:rPr>
          <w:bCs/>
          <w:sz w:val="24"/>
          <w:szCs w:val="24"/>
        </w:rPr>
      </w:pPr>
    </w:p>
    <w:p w:rsidRDefault="00B947D7" w:rsidP="002B7B9E" w:rsidR="002B7B9E" w:rsidRPr="00D4120F">
      <w:pPr>
        <w:ind w:firstLine="720"/>
        <w:jc w:val="both"/>
        <w:rPr>
          <w:bCs/>
          <w:sz w:val="24"/>
          <w:szCs w:val="24"/>
        </w:rPr>
      </w:pPr>
      <w:r w:rsidRPr="00D4120F">
        <w:rPr>
          <w:bCs/>
          <w:sz w:val="24"/>
          <w:szCs w:val="24"/>
        </w:rPr>
        <w:t>Prisutni stečajni vjerovnici suglasni su</w:t>
      </w:r>
      <w:r w:rsidR="00A30477" w:rsidRPr="00D4120F">
        <w:rPr>
          <w:bCs/>
          <w:sz w:val="24"/>
          <w:szCs w:val="24"/>
        </w:rPr>
        <w:t xml:space="preserve"> da se donesu </w:t>
      </w:r>
      <w:r w:rsidR="002B7B9E" w:rsidRPr="00D4120F">
        <w:rPr>
          <w:bCs/>
          <w:sz w:val="24"/>
          <w:szCs w:val="24"/>
        </w:rPr>
        <w:t>sljedeće:</w:t>
      </w:r>
    </w:p>
    <w:p w:rsidRDefault="00A7081A" w:rsidP="00A7081A" w:rsidR="00A7081A" w:rsidRPr="00D4120F">
      <w:pPr>
        <w:ind w:firstLine="720"/>
        <w:jc w:val="both"/>
        <w:rPr>
          <w:bCs/>
          <w:sz w:val="24"/>
          <w:szCs w:val="24"/>
        </w:rPr>
      </w:pPr>
      <w:r w:rsidRPr="00D4120F">
        <w:rPr>
          <w:bCs/>
          <w:sz w:val="24"/>
          <w:szCs w:val="24"/>
        </w:rPr>
        <w:t xml:space="preserve"> </w:t>
      </w:r>
    </w:p>
    <w:p w:rsidRDefault="00A7081A" w:rsidP="00A7081A" w:rsidR="008D2F0C">
      <w:pPr>
        <w:jc w:val="center"/>
        <w:rPr>
          <w:bCs/>
          <w:sz w:val="24"/>
          <w:szCs w:val="24"/>
        </w:rPr>
      </w:pPr>
      <w:r w:rsidRPr="00D4120F">
        <w:rPr>
          <w:bCs/>
          <w:sz w:val="24"/>
          <w:szCs w:val="24"/>
        </w:rPr>
        <w:t>O D L U K E</w:t>
      </w:r>
    </w:p>
    <w:p w:rsidRDefault="00F62831" w:rsidP="00A7081A" w:rsidR="00F62831" w:rsidRPr="00D4120F">
      <w:pPr>
        <w:jc w:val="center"/>
        <w:rPr>
          <w:bCs/>
          <w:sz w:val="24"/>
          <w:szCs w:val="24"/>
        </w:rPr>
      </w:pPr>
    </w:p>
    <w:p w:rsidRDefault="003041C1" w:rsidP="003041C1" w:rsidR="003041C1">
      <w:pPr>
        <w:pStyle w:val="Tijeloteksta"/>
        <w:numPr>
          <w:ilvl w:val="0"/>
          <w:numId w:val="25"/>
        </w:numPr>
        <w:tabs>
          <w:tab w:pos="426" w:val="left"/>
        </w:tabs>
        <w:rPr>
          <w:rFonts w:hAnsi="Times New Roman" w:ascii="Times New Roman"/>
          <w:szCs w:val="24"/>
        </w:rPr>
      </w:pPr>
      <w:r w:rsidRPr="00D4120F">
        <w:rPr>
          <w:rFonts w:hAnsi="Times New Roman" w:ascii="Times New Roman"/>
          <w:szCs w:val="24"/>
        </w:rPr>
        <w:t>Prihvaća se u cijelosti Izvješće stečajnog upravitelja o gospodarskom položaju stečajnog dužnika i njegovim uzrocima.</w:t>
      </w:r>
    </w:p>
    <w:p w:rsidRDefault="003041C1" w:rsidP="003041C1" w:rsidR="003041C1">
      <w:pPr>
        <w:pStyle w:val="Tijeloteksta"/>
        <w:numPr>
          <w:ilvl w:val="0"/>
          <w:numId w:val="25"/>
        </w:numPr>
        <w:tabs>
          <w:tab w:pos="426" w:val="left"/>
        </w:tabs>
        <w:rPr>
          <w:rFonts w:hAnsi="Times New Roman" w:ascii="Times New Roman"/>
          <w:szCs w:val="24"/>
        </w:rPr>
      </w:pPr>
      <w:r w:rsidRPr="003041C1">
        <w:rPr>
          <w:rFonts w:hAnsi="Times New Roman" w:ascii="Times New Roman"/>
          <w:szCs w:val="24"/>
        </w:rPr>
        <w:t xml:space="preserve">Utvrđuje se da nema mogućnosti da se poslovanje stečajnog dužnika nastavi ili ponovno pokrene. </w:t>
      </w:r>
    </w:p>
    <w:p w:rsidRDefault="003041C1" w:rsidP="003041C1" w:rsidR="003041C1">
      <w:pPr>
        <w:pStyle w:val="Tijeloteksta"/>
        <w:numPr>
          <w:ilvl w:val="0"/>
          <w:numId w:val="25"/>
        </w:numPr>
        <w:tabs>
          <w:tab w:pos="426" w:val="left"/>
        </w:tabs>
        <w:rPr>
          <w:rFonts w:hAnsi="Times New Roman" w:ascii="Times New Roman"/>
          <w:szCs w:val="24"/>
        </w:rPr>
      </w:pPr>
      <w:r w:rsidRPr="003041C1">
        <w:rPr>
          <w:rFonts w:hAnsi="Times New Roman" w:ascii="Times New Roman"/>
          <w:szCs w:val="24"/>
        </w:rPr>
        <w:t>Prihvaćaju se do sada poduzete radnje stečajnog upravitelja.</w:t>
      </w:r>
    </w:p>
    <w:p w:rsidRDefault="003041C1" w:rsidP="003041C1" w:rsidR="003041C1" w:rsidRPr="003041C1">
      <w:pPr>
        <w:pStyle w:val="Tijeloteksta"/>
        <w:numPr>
          <w:ilvl w:val="0"/>
          <w:numId w:val="25"/>
        </w:numPr>
        <w:tabs>
          <w:tab w:pos="426" w:val="left"/>
        </w:tabs>
        <w:rPr>
          <w:rFonts w:hAnsi="Times New Roman" w:ascii="Times New Roman"/>
          <w:szCs w:val="24"/>
        </w:rPr>
      </w:pPr>
      <w:r w:rsidRPr="003041C1">
        <w:rPr>
          <w:rFonts w:hAnsi="Times New Roman" w:ascii="Times New Roman"/>
          <w:szCs w:val="24"/>
        </w:rPr>
        <w:t>Nekretnine na kojima postoji razlučno pravo prodavat će se sukladno čl.</w:t>
      </w:r>
      <w:r>
        <w:rPr>
          <w:rFonts w:hAnsi="Times New Roman" w:ascii="Times New Roman"/>
          <w:szCs w:val="24"/>
        </w:rPr>
        <w:t xml:space="preserve"> 235. SZ-a.</w:t>
      </w:r>
      <w:r w:rsidRPr="003041C1">
        <w:rPr>
          <w:rFonts w:hAnsi="Times New Roman" w:ascii="Times New Roman"/>
          <w:szCs w:val="24"/>
        </w:rPr>
        <w:t xml:space="preserve"> </w:t>
      </w:r>
    </w:p>
    <w:p w:rsidRDefault="003041C1" w:rsidP="003041C1" w:rsidR="003041C1" w:rsidRPr="00D4120F">
      <w:pPr>
        <w:ind w:hanging="709" w:left="709"/>
        <w:jc w:val="both"/>
        <w:rPr>
          <w:sz w:val="24"/>
          <w:szCs w:val="24"/>
        </w:rPr>
      </w:pPr>
    </w:p>
    <w:p w:rsidRDefault="00D8786F" w:rsidP="00D8786F" w:rsidR="00D8786F">
      <w:pPr>
        <w:pStyle w:val="Tijeloteksta"/>
        <w:tabs>
          <w:tab w:pos="426" w:val="left"/>
        </w:tabs>
        <w:ind w:hanging="709" w:left="709"/>
        <w:rPr>
          <w:szCs w:val="24"/>
          <w:lang w:val="pl-PL"/>
        </w:rPr>
      </w:pPr>
    </w:p>
    <w:p w:rsidRDefault="009E551B" w:rsidP="00D8786F" w:rsidR="009E551B">
      <w:pPr>
        <w:pStyle w:val="Tijeloteksta"/>
        <w:tabs>
          <w:tab w:pos="426" w:val="left"/>
        </w:tabs>
        <w:ind w:hanging="709" w:left="709"/>
        <w:rPr>
          <w:szCs w:val="24"/>
          <w:lang w:val="pl-PL"/>
        </w:rPr>
      </w:pPr>
    </w:p>
    <w:p w:rsidRDefault="009E551B" w:rsidP="00D8786F" w:rsidR="009E551B">
      <w:pPr>
        <w:pStyle w:val="Tijeloteksta"/>
        <w:tabs>
          <w:tab w:pos="426" w:val="left"/>
        </w:tabs>
        <w:ind w:hanging="709" w:left="709"/>
        <w:rPr>
          <w:szCs w:val="24"/>
          <w:lang w:val="pl-PL"/>
        </w:rPr>
      </w:pPr>
    </w:p>
    <w:p w:rsidRDefault="009E551B" w:rsidP="00D8786F" w:rsidR="009E551B">
      <w:pPr>
        <w:pStyle w:val="Tijeloteksta"/>
        <w:tabs>
          <w:tab w:pos="426" w:val="left"/>
        </w:tabs>
        <w:ind w:hanging="709" w:left="709"/>
        <w:rPr>
          <w:szCs w:val="24"/>
          <w:lang w:val="pl-PL"/>
        </w:rPr>
      </w:pPr>
    </w:p>
    <w:p w:rsidRDefault="009E551B" w:rsidP="00D8786F" w:rsidR="009E551B">
      <w:pPr>
        <w:pStyle w:val="Tijeloteksta"/>
        <w:tabs>
          <w:tab w:pos="426" w:val="left"/>
        </w:tabs>
        <w:ind w:hanging="709" w:left="709"/>
        <w:rPr>
          <w:szCs w:val="24"/>
          <w:lang w:val="pl-PL"/>
        </w:rPr>
      </w:pPr>
    </w:p>
    <w:p w:rsidRDefault="000079B9" w:rsidP="00E4365F" w:rsidR="000079B9" w:rsidRPr="00D4120F">
      <w:pPr>
        <w:pStyle w:val="Tijeloteksta"/>
        <w:tabs>
          <w:tab w:pos="426" w:val="left"/>
        </w:tabs>
        <w:overflowPunct/>
        <w:autoSpaceDE/>
        <w:autoSpaceDN/>
        <w:adjustRightInd/>
        <w:textAlignment w:val="auto"/>
        <w:rPr>
          <w:rFonts w:hAnsi="Times New Roman" w:ascii="Times New Roman"/>
          <w:szCs w:val="24"/>
        </w:rPr>
      </w:pPr>
      <w:r w:rsidRPr="00D4120F">
        <w:rPr>
          <w:rFonts w:hAnsi="Times New Roman" w:ascii="Times New Roman"/>
          <w:szCs w:val="24"/>
          <w:lang w:val="pl-PL"/>
        </w:rPr>
        <w:lastRenderedPageBreak/>
        <w:t>Sud donosi</w:t>
      </w:r>
    </w:p>
    <w:p w:rsidRDefault="000079B9" w:rsidP="009029D4" w:rsidR="000079B9" w:rsidRPr="00D4120F">
      <w:pPr>
        <w:jc w:val="both"/>
        <w:rPr>
          <w:sz w:val="24"/>
          <w:szCs w:val="24"/>
          <w:lang w:val="pl-PL"/>
        </w:rPr>
      </w:pPr>
    </w:p>
    <w:p w:rsidRDefault="000079B9" w:rsidP="000079B9" w:rsidR="000079B9" w:rsidRPr="00D4120F">
      <w:pPr>
        <w:jc w:val="center"/>
        <w:rPr>
          <w:sz w:val="24"/>
          <w:szCs w:val="24"/>
          <w:lang w:val="pl-PL"/>
        </w:rPr>
      </w:pPr>
      <w:r w:rsidRPr="00D4120F">
        <w:rPr>
          <w:sz w:val="24"/>
          <w:szCs w:val="24"/>
          <w:lang w:val="pl-PL"/>
        </w:rPr>
        <w:t>Rješenje</w:t>
      </w:r>
    </w:p>
    <w:p w:rsidRDefault="000079B9" w:rsidP="009029D4" w:rsidR="000079B9" w:rsidRPr="00D4120F">
      <w:pPr>
        <w:jc w:val="both"/>
        <w:rPr>
          <w:sz w:val="24"/>
          <w:szCs w:val="24"/>
          <w:lang w:val="pl-PL"/>
        </w:rPr>
      </w:pPr>
    </w:p>
    <w:p w:rsidRDefault="000079B9" w:rsidP="009029D4" w:rsidR="000079B9" w:rsidRPr="00D4120F">
      <w:pPr>
        <w:jc w:val="both"/>
        <w:rPr>
          <w:sz w:val="24"/>
          <w:szCs w:val="24"/>
          <w:lang w:val="pl-PL"/>
        </w:rPr>
      </w:pPr>
      <w:r w:rsidRPr="00D4120F">
        <w:rPr>
          <w:sz w:val="24"/>
          <w:szCs w:val="24"/>
          <w:lang w:val="pl-PL"/>
        </w:rPr>
        <w:t xml:space="preserve">Daljnja odluka pismeno. </w:t>
      </w:r>
    </w:p>
    <w:p w:rsidRDefault="002753EC" w:rsidP="0013610F" w:rsidR="002753EC" w:rsidRPr="00D4120F">
      <w:pPr>
        <w:rPr>
          <w:bCs/>
          <w:sz w:val="24"/>
          <w:szCs w:val="24"/>
        </w:rPr>
      </w:pPr>
    </w:p>
    <w:p w:rsidRDefault="0013610F" w:rsidP="004A38B4" w:rsidR="0013610F" w:rsidRPr="00D4120F">
      <w:pPr>
        <w:jc w:val="center"/>
        <w:rPr>
          <w:bCs/>
          <w:sz w:val="24"/>
          <w:szCs w:val="24"/>
        </w:rPr>
      </w:pPr>
    </w:p>
    <w:p w:rsidRDefault="004A38B4" w:rsidP="004A38B4" w:rsidR="00853FF6" w:rsidRPr="00D4120F">
      <w:pPr>
        <w:jc w:val="center"/>
        <w:rPr>
          <w:bCs/>
          <w:sz w:val="24"/>
          <w:szCs w:val="24"/>
        </w:rPr>
      </w:pPr>
      <w:r w:rsidRPr="00D4120F">
        <w:rPr>
          <w:bCs/>
          <w:sz w:val="24"/>
          <w:szCs w:val="24"/>
        </w:rPr>
        <w:t>D</w:t>
      </w:r>
      <w:r w:rsidR="00853FF6" w:rsidRPr="00D4120F">
        <w:rPr>
          <w:bCs/>
          <w:sz w:val="24"/>
          <w:szCs w:val="24"/>
        </w:rPr>
        <w:t>ovršeno u</w:t>
      </w:r>
      <w:r w:rsidR="00862E38" w:rsidRPr="00D4120F">
        <w:rPr>
          <w:bCs/>
          <w:sz w:val="24"/>
          <w:szCs w:val="24"/>
        </w:rPr>
        <w:t xml:space="preserve"> </w:t>
      </w:r>
      <w:r w:rsidR="009E551B">
        <w:rPr>
          <w:bCs/>
          <w:sz w:val="24"/>
          <w:szCs w:val="24"/>
        </w:rPr>
        <w:t>10,46</w:t>
      </w:r>
      <w:r w:rsidR="00E14047" w:rsidRPr="00D4120F">
        <w:rPr>
          <w:bCs/>
          <w:sz w:val="24"/>
          <w:szCs w:val="24"/>
        </w:rPr>
        <w:t xml:space="preserve"> </w:t>
      </w:r>
      <w:r w:rsidR="00862E38" w:rsidRPr="00D4120F">
        <w:rPr>
          <w:bCs/>
          <w:sz w:val="24"/>
          <w:szCs w:val="24"/>
        </w:rPr>
        <w:t>sati</w:t>
      </w:r>
    </w:p>
    <w:p w:rsidRDefault="00FF4310" w:rsidP="00895E2C" w:rsidR="00FF4310" w:rsidRPr="00D4120F">
      <w:pPr>
        <w:rPr>
          <w:bCs/>
          <w:sz w:val="24"/>
          <w:szCs w:val="24"/>
        </w:rPr>
      </w:pPr>
    </w:p>
    <w:p w:rsidRDefault="008B28EF" w:rsidP="00853FF6" w:rsidR="00853FF6" w:rsidRPr="00D4120F">
      <w:pPr>
        <w:jc w:val="center"/>
        <w:rPr>
          <w:bCs/>
          <w:sz w:val="24"/>
          <w:szCs w:val="24"/>
        </w:rPr>
      </w:pPr>
      <w:r w:rsidRPr="00D4120F">
        <w:rPr>
          <w:bCs/>
          <w:sz w:val="24"/>
          <w:szCs w:val="24"/>
        </w:rPr>
        <w:t xml:space="preserve">   </w:t>
      </w:r>
      <w:r w:rsidR="001B2756" w:rsidRPr="00D4120F">
        <w:rPr>
          <w:bCs/>
          <w:sz w:val="24"/>
          <w:szCs w:val="24"/>
        </w:rPr>
        <w:t>S</w:t>
      </w:r>
      <w:r w:rsidR="00037E28" w:rsidRPr="00D4120F">
        <w:rPr>
          <w:bCs/>
          <w:sz w:val="24"/>
          <w:szCs w:val="24"/>
        </w:rPr>
        <w:t>udac</w:t>
      </w:r>
      <w:r w:rsidR="00F85D7A" w:rsidRPr="00D4120F">
        <w:rPr>
          <w:bCs/>
          <w:sz w:val="24"/>
          <w:szCs w:val="24"/>
        </w:rPr>
        <w:t>:</w:t>
      </w:r>
    </w:p>
    <w:p w:rsidRDefault="008B28EF" w:rsidP="00B754B4" w:rsidR="003E49B9" w:rsidRPr="00D4120F">
      <w:pPr>
        <w:rPr>
          <w:bCs/>
          <w:sz w:val="24"/>
          <w:szCs w:val="24"/>
        </w:rPr>
      </w:pPr>
      <w:r w:rsidRPr="00D4120F">
        <w:rPr>
          <w:bCs/>
          <w:sz w:val="24"/>
          <w:szCs w:val="24"/>
        </w:rPr>
        <w:t xml:space="preserve">                                                                Vesna Sremac Šoštar</w:t>
      </w:r>
    </w:p>
    <w:p w:rsidRDefault="00853FF6" w:rsidP="00853FF6" w:rsidR="00853FF6" w:rsidRPr="00D4120F">
      <w:pPr>
        <w:jc w:val="center"/>
        <w:rPr>
          <w:bCs/>
          <w:sz w:val="24"/>
          <w:szCs w:val="24"/>
        </w:rPr>
      </w:pPr>
    </w:p>
    <w:p w:rsidRDefault="00853FF6" w:rsidP="00853FF6" w:rsidR="00853FF6" w:rsidRPr="00D4120F">
      <w:pPr>
        <w:jc w:val="center"/>
        <w:rPr>
          <w:bCs/>
          <w:sz w:val="24"/>
          <w:szCs w:val="24"/>
        </w:rPr>
      </w:pPr>
      <w:r w:rsidRPr="00D4120F">
        <w:rPr>
          <w:bCs/>
          <w:sz w:val="24"/>
          <w:szCs w:val="24"/>
        </w:rPr>
        <w:t>Zapisničar</w:t>
      </w:r>
      <w:r w:rsidR="00F85D7A" w:rsidRPr="00D4120F">
        <w:rPr>
          <w:bCs/>
          <w:sz w:val="24"/>
          <w:szCs w:val="24"/>
        </w:rPr>
        <w:t>:</w:t>
      </w:r>
    </w:p>
    <w:p w:rsidRDefault="00A0568B" w:rsidP="00853FF6" w:rsidR="008B28EF" w:rsidRPr="00D4120F">
      <w:pPr>
        <w:jc w:val="center"/>
        <w:rPr>
          <w:bCs/>
          <w:sz w:val="24"/>
          <w:szCs w:val="24"/>
        </w:rPr>
      </w:pPr>
      <w:r w:rsidRPr="00D4120F">
        <w:rPr>
          <w:bCs/>
          <w:sz w:val="24"/>
          <w:szCs w:val="24"/>
        </w:rPr>
        <w:t>Matea Bizjak</w:t>
      </w:r>
    </w:p>
    <w:p w:rsidRDefault="00853FF6" w:rsidP="00853FF6" w:rsidR="00853FF6" w:rsidRPr="00D4120F">
      <w:pPr>
        <w:jc w:val="center"/>
        <w:rPr>
          <w:bCs/>
          <w:sz w:val="24"/>
          <w:szCs w:val="24"/>
        </w:rPr>
      </w:pPr>
    </w:p>
    <w:p w:rsidRDefault="003E49B9" w:rsidP="00853FF6" w:rsidR="003E49B9" w:rsidRPr="00D4120F">
      <w:pPr>
        <w:jc w:val="center"/>
        <w:rPr>
          <w:bCs/>
          <w:sz w:val="24"/>
          <w:szCs w:val="24"/>
        </w:rPr>
      </w:pPr>
    </w:p>
    <w:p w:rsidRDefault="00037E28" w:rsidP="00954230" w:rsidR="003E49B9" w:rsidRPr="00D4120F">
      <w:pPr>
        <w:jc w:val="both"/>
        <w:rPr>
          <w:bCs/>
          <w:sz w:val="24"/>
          <w:szCs w:val="24"/>
        </w:rPr>
      </w:pPr>
      <w:r w:rsidRPr="00D4120F">
        <w:rPr>
          <w:bCs/>
          <w:sz w:val="24"/>
          <w:szCs w:val="24"/>
        </w:rPr>
        <w:t>Stečajni upravitelj</w:t>
      </w:r>
      <w:r w:rsidR="00F85D7A" w:rsidRPr="00D4120F">
        <w:rPr>
          <w:bCs/>
          <w:sz w:val="24"/>
          <w:szCs w:val="24"/>
        </w:rPr>
        <w:t>:</w:t>
      </w:r>
      <w:r w:rsidRPr="00D4120F">
        <w:rPr>
          <w:bCs/>
          <w:sz w:val="24"/>
          <w:szCs w:val="24"/>
        </w:rPr>
        <w:tab/>
      </w:r>
      <w:r w:rsidRPr="00D4120F">
        <w:rPr>
          <w:bCs/>
          <w:sz w:val="24"/>
          <w:szCs w:val="24"/>
        </w:rPr>
        <w:tab/>
      </w:r>
      <w:r w:rsidRPr="00D4120F">
        <w:rPr>
          <w:bCs/>
          <w:sz w:val="24"/>
          <w:szCs w:val="24"/>
        </w:rPr>
        <w:tab/>
      </w:r>
      <w:r w:rsidRPr="00D4120F">
        <w:rPr>
          <w:bCs/>
          <w:sz w:val="24"/>
          <w:szCs w:val="24"/>
        </w:rPr>
        <w:tab/>
      </w:r>
      <w:r w:rsidRPr="00D4120F">
        <w:rPr>
          <w:bCs/>
          <w:sz w:val="24"/>
          <w:szCs w:val="24"/>
        </w:rPr>
        <w:tab/>
      </w:r>
      <w:r w:rsidRPr="00D4120F">
        <w:rPr>
          <w:bCs/>
          <w:sz w:val="24"/>
          <w:szCs w:val="24"/>
        </w:rPr>
        <w:tab/>
      </w:r>
      <w:r w:rsidRPr="00D4120F">
        <w:rPr>
          <w:bCs/>
          <w:sz w:val="24"/>
          <w:szCs w:val="24"/>
        </w:rPr>
        <w:tab/>
        <w:t xml:space="preserve">  </w:t>
      </w:r>
    </w:p>
    <w:p w:rsidRDefault="003E49B9" w:rsidP="003E49B9" w:rsidR="003E49B9" w:rsidRPr="00D4120F">
      <w:pPr>
        <w:jc w:val="right"/>
        <w:rPr>
          <w:bCs/>
          <w:sz w:val="24"/>
          <w:szCs w:val="24"/>
        </w:rPr>
      </w:pPr>
    </w:p>
    <w:p w:rsidRDefault="008B28EF" w:rsidP="00852B0D" w:rsidR="008B28EF" w:rsidRPr="00D4120F">
      <w:pPr>
        <w:rPr>
          <w:bCs/>
          <w:sz w:val="24"/>
          <w:szCs w:val="24"/>
        </w:rPr>
      </w:pPr>
    </w:p>
    <w:p w:rsidRDefault="008B28EF" w:rsidP="00852B0D" w:rsidR="008B28EF" w:rsidRPr="00D4120F">
      <w:pPr>
        <w:rPr>
          <w:bCs/>
          <w:sz w:val="24"/>
          <w:szCs w:val="24"/>
        </w:rPr>
      </w:pPr>
    </w:p>
    <w:p w:rsidRDefault="00853FF6" w:rsidP="00852B0D" w:rsidR="00853FF6" w:rsidRPr="00D4120F">
      <w:pPr>
        <w:rPr>
          <w:bCs/>
          <w:sz w:val="24"/>
          <w:szCs w:val="24"/>
        </w:rPr>
      </w:pPr>
      <w:r w:rsidRPr="00D4120F">
        <w:rPr>
          <w:bCs/>
          <w:sz w:val="24"/>
          <w:szCs w:val="24"/>
        </w:rPr>
        <w:t>Stečajni vjerovnici</w:t>
      </w:r>
      <w:r w:rsidR="00F85D7A" w:rsidRPr="00D4120F">
        <w:rPr>
          <w:bCs/>
          <w:sz w:val="24"/>
          <w:szCs w:val="24"/>
        </w:rPr>
        <w:t>:</w:t>
      </w:r>
    </w:p>
    <w:p w:rsidRDefault="008C7965" w:rsidP="008C7965" w:rsidR="008C7965">
      <w:pPr>
        <w:jc w:val="both"/>
        <w:rPr>
          <w:bCs/>
          <w:sz w:val="24"/>
          <w:szCs w:val="24"/>
        </w:rPr>
      </w:pPr>
    </w:p>
    <w:p w:rsidRDefault="009E551B" w:rsidP="009E551B" w:rsidR="009E551B">
      <w:pPr>
        <w:jc w:val="both"/>
        <w:rPr>
          <w:bCs/>
          <w:sz w:val="24"/>
          <w:szCs w:val="24"/>
        </w:rPr>
      </w:pPr>
      <w:r w:rsidRPr="00B74DB8">
        <w:rPr>
          <w:bCs/>
          <w:sz w:val="24"/>
          <w:szCs w:val="24"/>
        </w:rPr>
        <w:t>Republika Hrvatska, Ministarstvo finan</w:t>
      </w:r>
      <w:r>
        <w:rPr>
          <w:bCs/>
          <w:sz w:val="24"/>
          <w:szCs w:val="24"/>
        </w:rPr>
        <w:t>cija, Porezna uprava, PU Zagreb, zastupano po Sabina Matijević ŽDO Zagreb</w:t>
      </w:r>
    </w:p>
    <w:p w:rsidRDefault="009E551B" w:rsidP="009E551B" w:rsidR="009E551B" w:rsidRPr="00D4120F">
      <w:pPr>
        <w:jc w:val="both"/>
        <w:rPr>
          <w:bCs/>
          <w:sz w:val="24"/>
          <w:szCs w:val="24"/>
        </w:rPr>
      </w:pPr>
      <w:r>
        <w:rPr>
          <w:bCs/>
          <w:sz w:val="24"/>
          <w:szCs w:val="24"/>
        </w:rPr>
        <w:t xml:space="preserve">HETA ASSET RESOLUTION AG, OIB: 90730821413, </w:t>
      </w:r>
      <w:r w:rsidRPr="00D30C3C">
        <w:rPr>
          <w:bCs/>
          <w:sz w:val="24"/>
          <w:szCs w:val="24"/>
        </w:rPr>
        <w:t>Alpen-Adria Platz 1, Klagenfurt am Wörthersee, Austria</w:t>
      </w:r>
      <w:r>
        <w:rPr>
          <w:bCs/>
          <w:sz w:val="24"/>
          <w:szCs w:val="24"/>
        </w:rPr>
        <w:t xml:space="preserve">, zastupano po Ana Marija Grubišić Čabraja, odvjetnica </w:t>
      </w:r>
    </w:p>
    <w:p w:rsidRDefault="00342482" w:rsidR="00342482" w:rsidRPr="00D4120F">
      <w:pPr>
        <w:jc w:val="both"/>
        <w:rPr>
          <w:bCs/>
          <w:sz w:val="24"/>
          <w:szCs w:val="24"/>
        </w:rPr>
      </w:pPr>
    </w:p>
    <w:sectPr w:rsidSect="007F1362" w:rsidR="00342482" w:rsidRPr="00D4120F">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2A74" w:rsidR="00212A74">
      <w:r>
        <w:separator/>
      </w:r>
    </w:p>
  </w:endnote>
  <w:endnote w:id="0" w:type="continuationSeparator">
    <w:p w:rsidRDefault="00212A74" w:rsidR="00212A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EE"/>
    <w:family w:val="swiss"/>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2A74" w:rsidR="00212A74">
      <w:r>
        <w:separator/>
      </w:r>
    </w:p>
  </w:footnote>
  <w:footnote w:id="0" w:type="continuationSeparator">
    <w:p w:rsidRDefault="00212A74" w:rsidR="00212A74">
      <w:r>
        <w:continuationSeparator/>
      </w:r>
    </w:p>
  </w:footnote>
  <w:footnote w:id="1">
    <w:p w:rsidRDefault="007F1362" w:rsidP="007F1362" w:rsidR="007F1362"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4EFD" w:rsidP="00D81A44" w:rsidR="00B84E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84EFD" w:rsidR="00B84E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4EFD" w:rsidP="00D81A44" w:rsidR="00B84E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3A91">
      <w:rPr>
        <w:rStyle w:val="Brojstranice"/>
        <w:noProof/>
      </w:rPr>
      <w:t>12</w:t>
    </w:r>
    <w:r>
      <w:rPr>
        <w:rStyle w:val="Brojstranice"/>
      </w:rPr>
      <w:fldChar w:fldCharType="end"/>
    </w:r>
  </w:p>
  <w:p w:rsidRDefault="00B84EFD" w:rsidP="00AA1621" w:rsidR="00B84EFD" w:rsidRPr="00AA1621">
    <w:pPr>
      <w:pStyle w:val="Zaglavlje"/>
      <w:jc w:val="right"/>
      <w:rPr>
        <w:sz w:val="22"/>
        <w:szCs w:val="22"/>
      </w:rPr>
    </w:pPr>
    <w:r>
      <w:rPr>
        <w:bCs/>
        <w:sz w:val="22"/>
        <w:szCs w:val="22"/>
      </w:rPr>
      <w:t>48. St-</w:t>
    </w:r>
    <w:r w:rsidR="00C43483">
      <w:rPr>
        <w:bCs/>
        <w:sz w:val="22"/>
        <w:szCs w:val="22"/>
      </w:rPr>
      <w:t>1694/16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4EFD" w:rsidR="00B84EFD">
    <w:pPr>
      <w:pStyle w:val="Zaglavlje"/>
    </w:pPr>
  </w:p>
  <w:p w:rsidRDefault="00B84EFD" w:rsidR="00B84EFD">
    <w:pPr>
      <w:pStyle w:val="Zaglavlje"/>
    </w:pPr>
  </w:p>
  <w:p w:rsidRDefault="00B84EFD" w:rsidR="00B84EF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019D05F2"/>
    <w:multiLevelType w:val="hybridMultilevel"/>
    <w:tmpl w:val="D9EE19E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90A02D8"/>
    <w:multiLevelType w:val="hybridMultilevel"/>
    <w:tmpl w:val="724685C2"/>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09F2388B"/>
    <w:multiLevelType w:val="hybridMultilevel"/>
    <w:tmpl w:val="34249162"/>
    <w:lvl w:tplc="608EA068" w:ilvl="0">
      <w:start w:val="1"/>
      <w:numFmt w:val="bullet"/>
      <w:lvlText w:val="-"/>
      <w:lvlJc w:val="left"/>
      <w:pPr>
        <w:ind w:hanging="360" w:left="927"/>
      </w:pPr>
      <w:rPr>
        <w:rFonts w:cs="Calibri" w:eastAsia="Times New Roman" w:hAnsi="Calibri" w:ascii="Calibri"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abstractNum w:abstractNumId="4">
    <w:nsid w:val="0F8F21D4"/>
    <w:multiLevelType w:val="hybridMultilevel"/>
    <w:tmpl w:val="F3DE5134"/>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19" w:ilvl="4">
      <w:start w:val="1"/>
      <w:numFmt w:val="lowerLetter"/>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5">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ED2D7A"/>
    <w:multiLevelType w:val="hybridMultilevel"/>
    <w:tmpl w:val="5A4CA76C"/>
    <w:lvl w:tplc="F2041418" w:ilvl="0">
      <w:start w:val="2"/>
      <w:numFmt w:val="bullet"/>
      <w:lvlText w:val="-"/>
      <w:lvlJc w:val="left"/>
      <w:pPr>
        <w:ind w:hanging="360" w:left="720"/>
      </w:pPr>
      <w:rPr>
        <w:rFonts w:cs="Tahoma" w:eastAsia="Calibri" w:hAnsi="Century Gothic" w:ascii="Century Gothic" w:hint="default"/>
        <w:sz w:val="20"/>
        <w:u w:val="no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8496F1C"/>
    <w:multiLevelType w:val="hybridMultilevel"/>
    <w:tmpl w:val="DFD224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3C20A4F"/>
    <w:multiLevelType w:val="hybridMultilevel"/>
    <w:tmpl w:val="40961CBE"/>
    <w:lvl w:tplc="976695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1">
    <w:nsid w:val="33962E70"/>
    <w:multiLevelType w:val="hybridMultilevel"/>
    <w:tmpl w:val="611CD104"/>
    <w:lvl w:tplc="43A8FB66" w:ilvl="0">
      <w:start w:val="1"/>
      <w:numFmt w:val="lowerLetter"/>
      <w:lvlText w:val="%1)"/>
      <w:lvlJc w:val="left"/>
      <w:pPr>
        <w:ind w:hanging="360" w:left="720"/>
      </w:pPr>
      <w:rPr>
        <w:rFonts w:hint="default"/>
        <w:sz w:val="22"/>
        <w:szCs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49035DA"/>
    <w:multiLevelType w:val="hybridMultilevel"/>
    <w:tmpl w:val="3964FE64"/>
    <w:lvl w:tplc="C6F06010" w:ilvl="0">
      <w:start w:val="1"/>
      <w:numFmt w:val="decimal"/>
      <w:lvlText w:val="%1."/>
      <w:lvlJc w:val="left"/>
      <w:pPr>
        <w:ind w:hanging="360" w:left="644"/>
      </w:pPr>
      <w:rPr>
        <w:rFonts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3">
    <w:nsid w:val="35525508"/>
    <w:multiLevelType w:val="hybridMultilevel"/>
    <w:tmpl w:val="D5BC0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A713E7B"/>
    <w:multiLevelType w:val="hybridMultilevel"/>
    <w:tmpl w:val="B5AC1624"/>
    <w:lvl w:tplc="CA18B592"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F1961A3"/>
    <w:multiLevelType w:val="hybridMultilevel"/>
    <w:tmpl w:val="6230426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490472BA"/>
    <w:multiLevelType w:val="hybridMultilevel"/>
    <w:tmpl w:val="5F8CE8C2"/>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8">
    <w:nsid w:val="4F0705FE"/>
    <w:multiLevelType w:val="hybridMultilevel"/>
    <w:tmpl w:val="1238493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9">
    <w:nsid w:val="54162055"/>
    <w:multiLevelType w:val="hybridMultilevel"/>
    <w:tmpl w:val="D5A0D25E"/>
    <w:lvl w:tplc="1DE2ABC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51433FD"/>
    <w:multiLevelType w:val="hybridMultilevel"/>
    <w:tmpl w:val="5838D932"/>
    <w:lvl w:tplc="E4DA281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2F510BB"/>
    <w:multiLevelType w:val="hybridMultilevel"/>
    <w:tmpl w:val="E4DC5C36"/>
    <w:lvl w:tplc="041A000F" w:ilvl="0">
      <w:start w:val="1"/>
      <w:numFmt w:val="decimal"/>
      <w:lvlText w:val="%1."/>
      <w:lvlJc w:val="left"/>
      <w:pPr>
        <w:ind w:hanging="360" w:left="0"/>
      </w:pPr>
      <w:rPr>
        <w:rFonts w:hint="default"/>
      </w:rPr>
    </w:lvl>
    <w:lvl w:tentative="true" w:tplc="041A0019" w:ilvl="1">
      <w:start w:val="1"/>
      <w:numFmt w:val="lowerLetter"/>
      <w:lvlText w:val="%2."/>
      <w:lvlJc w:val="left"/>
      <w:pPr>
        <w:ind w:hanging="360" w:left="720"/>
      </w:pPr>
    </w:lvl>
    <w:lvl w:tentative="true" w:tplc="041A001B" w:ilvl="2">
      <w:start w:val="1"/>
      <w:numFmt w:val="lowerRoman"/>
      <w:lvlText w:val="%3."/>
      <w:lvlJc w:val="right"/>
      <w:pPr>
        <w:ind w:hanging="180" w:left="1440"/>
      </w:pPr>
    </w:lvl>
    <w:lvl w:tentative="true" w:tplc="041A000F" w:ilvl="3">
      <w:start w:val="1"/>
      <w:numFmt w:val="decimal"/>
      <w:lvlText w:val="%4."/>
      <w:lvlJc w:val="left"/>
      <w:pPr>
        <w:ind w:hanging="360" w:left="2160"/>
      </w:pPr>
    </w:lvl>
    <w:lvl w:tentative="true" w:tplc="041A0019" w:ilvl="4">
      <w:start w:val="1"/>
      <w:numFmt w:val="lowerLetter"/>
      <w:lvlText w:val="%5."/>
      <w:lvlJc w:val="left"/>
      <w:pPr>
        <w:ind w:hanging="360" w:left="2880"/>
      </w:pPr>
    </w:lvl>
    <w:lvl w:tentative="true" w:tplc="041A001B" w:ilvl="5">
      <w:start w:val="1"/>
      <w:numFmt w:val="lowerRoman"/>
      <w:lvlText w:val="%6."/>
      <w:lvlJc w:val="right"/>
      <w:pPr>
        <w:ind w:hanging="180" w:left="3600"/>
      </w:pPr>
    </w:lvl>
    <w:lvl w:tentative="true" w:tplc="041A000F" w:ilvl="6">
      <w:start w:val="1"/>
      <w:numFmt w:val="decimal"/>
      <w:lvlText w:val="%7."/>
      <w:lvlJc w:val="left"/>
      <w:pPr>
        <w:ind w:hanging="360" w:left="4320"/>
      </w:pPr>
    </w:lvl>
    <w:lvl w:tentative="true" w:tplc="041A0019" w:ilvl="7">
      <w:start w:val="1"/>
      <w:numFmt w:val="lowerLetter"/>
      <w:lvlText w:val="%8."/>
      <w:lvlJc w:val="left"/>
      <w:pPr>
        <w:ind w:hanging="360" w:left="5040"/>
      </w:pPr>
    </w:lvl>
    <w:lvl w:tentative="true" w:tplc="041A001B" w:ilvl="8">
      <w:start w:val="1"/>
      <w:numFmt w:val="lowerRoman"/>
      <w:lvlText w:val="%9."/>
      <w:lvlJc w:val="right"/>
      <w:pPr>
        <w:ind w:hanging="180" w:left="5760"/>
      </w:pPr>
    </w:lvl>
  </w:abstractNum>
  <w:abstractNum w:abstractNumId="22">
    <w:nsid w:val="68606610"/>
    <w:multiLevelType w:val="hybridMultilevel"/>
    <w:tmpl w:val="63C63ABC"/>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0F" w:ilvl="4">
      <w:start w:val="1"/>
      <w:numFmt w:val="decimal"/>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23">
    <w:nsid w:val="68EC743E"/>
    <w:multiLevelType w:val="hybridMultilevel"/>
    <w:tmpl w:val="73D4F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AFA3B04"/>
    <w:multiLevelType w:val="hybridMultilevel"/>
    <w:tmpl w:val="A5AC42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F9754DB"/>
    <w:multiLevelType w:val="hybridMultilevel"/>
    <w:tmpl w:val="696CE6A0"/>
    <w:lvl w:tplc="B9EAC31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13"/>
  </w:num>
  <w:num w:numId="3">
    <w:abstractNumId w:val="7"/>
  </w:num>
  <w:num w:numId="4">
    <w:abstractNumId w:val="21"/>
  </w:num>
  <w:num w:numId="5">
    <w:abstractNumId w:val="1"/>
  </w:num>
  <w:num w:numId="6">
    <w:abstractNumId w:val="18"/>
  </w:num>
  <w:num w:numId="7">
    <w:abstractNumId w:val="15"/>
  </w:num>
  <w:num w:numId="8">
    <w:abstractNumId w:val="17"/>
  </w:num>
  <w:num w:numId="9">
    <w:abstractNumId w:val="4"/>
  </w:num>
  <w:num w:numId="10">
    <w:abstractNumId w:val="22"/>
  </w:num>
  <w:num w:numId="11">
    <w:abstractNumId w:val="2"/>
  </w:num>
  <w:num w:numId="12">
    <w:abstractNumId w:val="10"/>
  </w:num>
  <w:num w:numId="13">
    <w:abstractNumId w:val="9"/>
  </w:num>
  <w:num w:numId="14">
    <w:abstractNumId w:val="0"/>
  </w:num>
  <w:num w:numId="15">
    <w:abstractNumId w:val="23"/>
  </w:num>
  <w:num w:numId="16">
    <w:abstractNumId w:val="16"/>
  </w:num>
  <w:num w:numId="17">
    <w:abstractNumId w:val="5"/>
  </w:num>
  <w:num w:numId="18">
    <w:abstractNumId w:val="11"/>
  </w:num>
  <w:num w:numId="19">
    <w:abstractNumId w:val="6"/>
  </w:num>
  <w:num w:numId="20">
    <w:abstractNumId w:val="3"/>
  </w:num>
  <w:num w:numId="21">
    <w:abstractNumId w:val="25"/>
  </w:num>
  <w:num w:numId="22">
    <w:abstractNumId w:val="14"/>
  </w:num>
  <w:num w:numId="23">
    <w:abstractNumId w:val="12"/>
  </w:num>
  <w:num w:numId="24">
    <w:abstractNumId w:val="19"/>
  </w:num>
  <w:num w:numId="25">
    <w:abstractNumId w:val="20"/>
  </w:num>
  <w:num w:numId="26">
    <w:abstractNumId w:val="24"/>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6063"/>
    <w:rsid w:val="00047061"/>
    <w:rsid w:val="000517EC"/>
    <w:rsid w:val="0005541E"/>
    <w:rsid w:val="000556B6"/>
    <w:rsid w:val="000559B8"/>
    <w:rsid w:val="00056C8A"/>
    <w:rsid w:val="00057A5A"/>
    <w:rsid w:val="00057DB7"/>
    <w:rsid w:val="00064134"/>
    <w:rsid w:val="0007058D"/>
    <w:rsid w:val="00071633"/>
    <w:rsid w:val="00077B6B"/>
    <w:rsid w:val="000912F0"/>
    <w:rsid w:val="00094398"/>
    <w:rsid w:val="00094AB4"/>
    <w:rsid w:val="00094AE9"/>
    <w:rsid w:val="00095ADF"/>
    <w:rsid w:val="000A1E2A"/>
    <w:rsid w:val="000A3575"/>
    <w:rsid w:val="000B3B1B"/>
    <w:rsid w:val="000B404B"/>
    <w:rsid w:val="000B50B8"/>
    <w:rsid w:val="000B796B"/>
    <w:rsid w:val="000C4BFE"/>
    <w:rsid w:val="000D272E"/>
    <w:rsid w:val="000D28B2"/>
    <w:rsid w:val="000D6BA8"/>
    <w:rsid w:val="000D6CD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44C1A"/>
    <w:rsid w:val="00150D16"/>
    <w:rsid w:val="00151B3D"/>
    <w:rsid w:val="0015448A"/>
    <w:rsid w:val="00155D26"/>
    <w:rsid w:val="00155D9A"/>
    <w:rsid w:val="00164375"/>
    <w:rsid w:val="00166167"/>
    <w:rsid w:val="00172202"/>
    <w:rsid w:val="00172D60"/>
    <w:rsid w:val="00175846"/>
    <w:rsid w:val="00175AE1"/>
    <w:rsid w:val="00182185"/>
    <w:rsid w:val="00182244"/>
    <w:rsid w:val="001875E5"/>
    <w:rsid w:val="001876F9"/>
    <w:rsid w:val="00192476"/>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F30CC"/>
    <w:rsid w:val="001F34B5"/>
    <w:rsid w:val="00205652"/>
    <w:rsid w:val="00206437"/>
    <w:rsid w:val="0021069A"/>
    <w:rsid w:val="002106B6"/>
    <w:rsid w:val="00212A74"/>
    <w:rsid w:val="00217B3D"/>
    <w:rsid w:val="00225EC1"/>
    <w:rsid w:val="00237320"/>
    <w:rsid w:val="00240B29"/>
    <w:rsid w:val="00242371"/>
    <w:rsid w:val="0024696F"/>
    <w:rsid w:val="002505ED"/>
    <w:rsid w:val="00257192"/>
    <w:rsid w:val="00257A66"/>
    <w:rsid w:val="00271875"/>
    <w:rsid w:val="00271ADD"/>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852"/>
    <w:rsid w:val="002E59B3"/>
    <w:rsid w:val="002F1C90"/>
    <w:rsid w:val="002F41A1"/>
    <w:rsid w:val="00303628"/>
    <w:rsid w:val="003039DD"/>
    <w:rsid w:val="003041C1"/>
    <w:rsid w:val="003133CB"/>
    <w:rsid w:val="003144DF"/>
    <w:rsid w:val="00316A33"/>
    <w:rsid w:val="0032019A"/>
    <w:rsid w:val="00320681"/>
    <w:rsid w:val="003216AA"/>
    <w:rsid w:val="00322042"/>
    <w:rsid w:val="003220FD"/>
    <w:rsid w:val="0032364C"/>
    <w:rsid w:val="003378F8"/>
    <w:rsid w:val="003408B0"/>
    <w:rsid w:val="003418FE"/>
    <w:rsid w:val="00342482"/>
    <w:rsid w:val="003505A9"/>
    <w:rsid w:val="00370475"/>
    <w:rsid w:val="00382F97"/>
    <w:rsid w:val="003845DB"/>
    <w:rsid w:val="00385B17"/>
    <w:rsid w:val="00385DE7"/>
    <w:rsid w:val="003860E0"/>
    <w:rsid w:val="00390D1A"/>
    <w:rsid w:val="00396443"/>
    <w:rsid w:val="003A1679"/>
    <w:rsid w:val="003A5728"/>
    <w:rsid w:val="003A6002"/>
    <w:rsid w:val="003B020D"/>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E8B"/>
    <w:rsid w:val="00413DAB"/>
    <w:rsid w:val="00427B12"/>
    <w:rsid w:val="00427BF5"/>
    <w:rsid w:val="00431553"/>
    <w:rsid w:val="00433369"/>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D1EBA"/>
    <w:rsid w:val="004E0DCB"/>
    <w:rsid w:val="004E2E52"/>
    <w:rsid w:val="004E3BB6"/>
    <w:rsid w:val="004E6CEF"/>
    <w:rsid w:val="005154DA"/>
    <w:rsid w:val="00515C65"/>
    <w:rsid w:val="005168BE"/>
    <w:rsid w:val="00521AEE"/>
    <w:rsid w:val="0052515C"/>
    <w:rsid w:val="00530689"/>
    <w:rsid w:val="0053166F"/>
    <w:rsid w:val="00536010"/>
    <w:rsid w:val="00540890"/>
    <w:rsid w:val="00542B77"/>
    <w:rsid w:val="005501AB"/>
    <w:rsid w:val="005568C5"/>
    <w:rsid w:val="00556E6A"/>
    <w:rsid w:val="00561466"/>
    <w:rsid w:val="00563891"/>
    <w:rsid w:val="005656EC"/>
    <w:rsid w:val="00567070"/>
    <w:rsid w:val="00571D36"/>
    <w:rsid w:val="00575D4E"/>
    <w:rsid w:val="00577C20"/>
    <w:rsid w:val="00580B43"/>
    <w:rsid w:val="00587DBA"/>
    <w:rsid w:val="005901F0"/>
    <w:rsid w:val="00596EB6"/>
    <w:rsid w:val="005A1446"/>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2286E"/>
    <w:rsid w:val="00623081"/>
    <w:rsid w:val="00623BBA"/>
    <w:rsid w:val="00624D4F"/>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77D2"/>
    <w:rsid w:val="00687917"/>
    <w:rsid w:val="00691457"/>
    <w:rsid w:val="00692559"/>
    <w:rsid w:val="00692CC9"/>
    <w:rsid w:val="00693832"/>
    <w:rsid w:val="00696EA1"/>
    <w:rsid w:val="006A01CC"/>
    <w:rsid w:val="006A4FAF"/>
    <w:rsid w:val="006B0CE1"/>
    <w:rsid w:val="006B22FB"/>
    <w:rsid w:val="006B2B2C"/>
    <w:rsid w:val="006C32ED"/>
    <w:rsid w:val="006C47AB"/>
    <w:rsid w:val="006C5597"/>
    <w:rsid w:val="006D3496"/>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E76"/>
    <w:rsid w:val="007265E7"/>
    <w:rsid w:val="00726792"/>
    <w:rsid w:val="00732558"/>
    <w:rsid w:val="00733A1C"/>
    <w:rsid w:val="00736E2D"/>
    <w:rsid w:val="00737273"/>
    <w:rsid w:val="00742560"/>
    <w:rsid w:val="00742688"/>
    <w:rsid w:val="00752DB8"/>
    <w:rsid w:val="00753FA5"/>
    <w:rsid w:val="00754DEC"/>
    <w:rsid w:val="0075543A"/>
    <w:rsid w:val="00756047"/>
    <w:rsid w:val="0076080B"/>
    <w:rsid w:val="00762A0F"/>
    <w:rsid w:val="0076544A"/>
    <w:rsid w:val="007657B8"/>
    <w:rsid w:val="00766E12"/>
    <w:rsid w:val="00775953"/>
    <w:rsid w:val="007762AC"/>
    <w:rsid w:val="0077792F"/>
    <w:rsid w:val="00781A76"/>
    <w:rsid w:val="0078250E"/>
    <w:rsid w:val="00784B13"/>
    <w:rsid w:val="00792D69"/>
    <w:rsid w:val="00795825"/>
    <w:rsid w:val="00796A95"/>
    <w:rsid w:val="007B1143"/>
    <w:rsid w:val="007B23EA"/>
    <w:rsid w:val="007B2E1E"/>
    <w:rsid w:val="007B3A1D"/>
    <w:rsid w:val="007C305A"/>
    <w:rsid w:val="007C5BCB"/>
    <w:rsid w:val="007C6B1D"/>
    <w:rsid w:val="007D20D6"/>
    <w:rsid w:val="007D2A47"/>
    <w:rsid w:val="007E612B"/>
    <w:rsid w:val="007F1362"/>
    <w:rsid w:val="007F34F0"/>
    <w:rsid w:val="007F7076"/>
    <w:rsid w:val="007F72CE"/>
    <w:rsid w:val="0080559F"/>
    <w:rsid w:val="00805B00"/>
    <w:rsid w:val="00806FDD"/>
    <w:rsid w:val="00810915"/>
    <w:rsid w:val="0082501F"/>
    <w:rsid w:val="008258A0"/>
    <w:rsid w:val="0083259F"/>
    <w:rsid w:val="008362E0"/>
    <w:rsid w:val="00844225"/>
    <w:rsid w:val="00852275"/>
    <w:rsid w:val="00852B0D"/>
    <w:rsid w:val="00853FF6"/>
    <w:rsid w:val="00854AAE"/>
    <w:rsid w:val="00860209"/>
    <w:rsid w:val="008604EE"/>
    <w:rsid w:val="00860BCD"/>
    <w:rsid w:val="00862E38"/>
    <w:rsid w:val="00871B7F"/>
    <w:rsid w:val="008770DE"/>
    <w:rsid w:val="00887483"/>
    <w:rsid w:val="0089076F"/>
    <w:rsid w:val="00895E2C"/>
    <w:rsid w:val="008A286D"/>
    <w:rsid w:val="008A450E"/>
    <w:rsid w:val="008A69BD"/>
    <w:rsid w:val="008B25B6"/>
    <w:rsid w:val="008B28EF"/>
    <w:rsid w:val="008B59BF"/>
    <w:rsid w:val="008B7B64"/>
    <w:rsid w:val="008C1909"/>
    <w:rsid w:val="008C344A"/>
    <w:rsid w:val="008C7965"/>
    <w:rsid w:val="008D2F0C"/>
    <w:rsid w:val="008D6A10"/>
    <w:rsid w:val="008E7775"/>
    <w:rsid w:val="008E7C3F"/>
    <w:rsid w:val="008E7D0C"/>
    <w:rsid w:val="008F2000"/>
    <w:rsid w:val="008F276F"/>
    <w:rsid w:val="008F3350"/>
    <w:rsid w:val="008F629C"/>
    <w:rsid w:val="008F7510"/>
    <w:rsid w:val="00900E24"/>
    <w:rsid w:val="0090196B"/>
    <w:rsid w:val="00902467"/>
    <w:rsid w:val="009029D4"/>
    <w:rsid w:val="009045A8"/>
    <w:rsid w:val="009270EA"/>
    <w:rsid w:val="00935ABA"/>
    <w:rsid w:val="009411E1"/>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57F6"/>
    <w:rsid w:val="009874FB"/>
    <w:rsid w:val="009919F7"/>
    <w:rsid w:val="009935C4"/>
    <w:rsid w:val="009A16CE"/>
    <w:rsid w:val="009A5C23"/>
    <w:rsid w:val="009B1B66"/>
    <w:rsid w:val="009B4223"/>
    <w:rsid w:val="009B5781"/>
    <w:rsid w:val="009C3ED2"/>
    <w:rsid w:val="009C4493"/>
    <w:rsid w:val="009C65DC"/>
    <w:rsid w:val="009C7DA4"/>
    <w:rsid w:val="009D2433"/>
    <w:rsid w:val="009D79C5"/>
    <w:rsid w:val="009E0988"/>
    <w:rsid w:val="009E2E3B"/>
    <w:rsid w:val="009E3AAC"/>
    <w:rsid w:val="009E45DF"/>
    <w:rsid w:val="009E551B"/>
    <w:rsid w:val="009F3B2D"/>
    <w:rsid w:val="00A00232"/>
    <w:rsid w:val="00A04A7E"/>
    <w:rsid w:val="00A05409"/>
    <w:rsid w:val="00A0568B"/>
    <w:rsid w:val="00A100DB"/>
    <w:rsid w:val="00A11C17"/>
    <w:rsid w:val="00A126F2"/>
    <w:rsid w:val="00A158A1"/>
    <w:rsid w:val="00A15B8A"/>
    <w:rsid w:val="00A170F3"/>
    <w:rsid w:val="00A21F03"/>
    <w:rsid w:val="00A30477"/>
    <w:rsid w:val="00A325D0"/>
    <w:rsid w:val="00A36CB7"/>
    <w:rsid w:val="00A45273"/>
    <w:rsid w:val="00A502A6"/>
    <w:rsid w:val="00A50A56"/>
    <w:rsid w:val="00A57D3D"/>
    <w:rsid w:val="00A61BA8"/>
    <w:rsid w:val="00A62D78"/>
    <w:rsid w:val="00A62E84"/>
    <w:rsid w:val="00A63425"/>
    <w:rsid w:val="00A639AE"/>
    <w:rsid w:val="00A661F9"/>
    <w:rsid w:val="00A67D61"/>
    <w:rsid w:val="00A7081A"/>
    <w:rsid w:val="00A721A3"/>
    <w:rsid w:val="00A741C4"/>
    <w:rsid w:val="00A74562"/>
    <w:rsid w:val="00A7715D"/>
    <w:rsid w:val="00A80F37"/>
    <w:rsid w:val="00A82AF3"/>
    <w:rsid w:val="00A82D0F"/>
    <w:rsid w:val="00A84154"/>
    <w:rsid w:val="00A86810"/>
    <w:rsid w:val="00A956F1"/>
    <w:rsid w:val="00A95AC1"/>
    <w:rsid w:val="00AA0037"/>
    <w:rsid w:val="00AA0670"/>
    <w:rsid w:val="00AA162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54B7"/>
    <w:rsid w:val="00B20591"/>
    <w:rsid w:val="00B21F0F"/>
    <w:rsid w:val="00B31B55"/>
    <w:rsid w:val="00B33F76"/>
    <w:rsid w:val="00B3704A"/>
    <w:rsid w:val="00B409A9"/>
    <w:rsid w:val="00B418A2"/>
    <w:rsid w:val="00B44A3E"/>
    <w:rsid w:val="00B46947"/>
    <w:rsid w:val="00B47E22"/>
    <w:rsid w:val="00B52E80"/>
    <w:rsid w:val="00B56A6B"/>
    <w:rsid w:val="00B57D98"/>
    <w:rsid w:val="00B66B52"/>
    <w:rsid w:val="00B70245"/>
    <w:rsid w:val="00B72F7D"/>
    <w:rsid w:val="00B73A59"/>
    <w:rsid w:val="00B74DB8"/>
    <w:rsid w:val="00B7506C"/>
    <w:rsid w:val="00B754B4"/>
    <w:rsid w:val="00B768EB"/>
    <w:rsid w:val="00B77E51"/>
    <w:rsid w:val="00B832CD"/>
    <w:rsid w:val="00B84EFD"/>
    <w:rsid w:val="00B84F6E"/>
    <w:rsid w:val="00B90833"/>
    <w:rsid w:val="00B91A1F"/>
    <w:rsid w:val="00B9298E"/>
    <w:rsid w:val="00B947D7"/>
    <w:rsid w:val="00B97A43"/>
    <w:rsid w:val="00BA0317"/>
    <w:rsid w:val="00BA2A64"/>
    <w:rsid w:val="00BA4CA1"/>
    <w:rsid w:val="00BA4F1D"/>
    <w:rsid w:val="00BA6BC1"/>
    <w:rsid w:val="00BA720D"/>
    <w:rsid w:val="00BB6FEA"/>
    <w:rsid w:val="00BB724E"/>
    <w:rsid w:val="00BC267A"/>
    <w:rsid w:val="00BC3A76"/>
    <w:rsid w:val="00BD16F0"/>
    <w:rsid w:val="00BD2B6F"/>
    <w:rsid w:val="00BD6B2A"/>
    <w:rsid w:val="00BE4401"/>
    <w:rsid w:val="00BF2A3C"/>
    <w:rsid w:val="00BF3B26"/>
    <w:rsid w:val="00BF5D87"/>
    <w:rsid w:val="00BF5E8F"/>
    <w:rsid w:val="00C00CB9"/>
    <w:rsid w:val="00C01153"/>
    <w:rsid w:val="00C020D6"/>
    <w:rsid w:val="00C02B81"/>
    <w:rsid w:val="00C050B8"/>
    <w:rsid w:val="00C10BD0"/>
    <w:rsid w:val="00C122D3"/>
    <w:rsid w:val="00C16FA1"/>
    <w:rsid w:val="00C17518"/>
    <w:rsid w:val="00C33711"/>
    <w:rsid w:val="00C4060F"/>
    <w:rsid w:val="00C43483"/>
    <w:rsid w:val="00C43F60"/>
    <w:rsid w:val="00C465F4"/>
    <w:rsid w:val="00C46BD3"/>
    <w:rsid w:val="00C51FFA"/>
    <w:rsid w:val="00C53191"/>
    <w:rsid w:val="00C557D7"/>
    <w:rsid w:val="00C55CA7"/>
    <w:rsid w:val="00C5738C"/>
    <w:rsid w:val="00C62BA1"/>
    <w:rsid w:val="00C66564"/>
    <w:rsid w:val="00C6781E"/>
    <w:rsid w:val="00C73FB5"/>
    <w:rsid w:val="00C76C38"/>
    <w:rsid w:val="00C77E73"/>
    <w:rsid w:val="00C80D91"/>
    <w:rsid w:val="00C84365"/>
    <w:rsid w:val="00C87270"/>
    <w:rsid w:val="00C92264"/>
    <w:rsid w:val="00C95B25"/>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18BE"/>
    <w:rsid w:val="00CE5F1E"/>
    <w:rsid w:val="00D02135"/>
    <w:rsid w:val="00D02FBA"/>
    <w:rsid w:val="00D079BA"/>
    <w:rsid w:val="00D10138"/>
    <w:rsid w:val="00D12579"/>
    <w:rsid w:val="00D139D8"/>
    <w:rsid w:val="00D161B7"/>
    <w:rsid w:val="00D201C9"/>
    <w:rsid w:val="00D228E9"/>
    <w:rsid w:val="00D22AFF"/>
    <w:rsid w:val="00D247F1"/>
    <w:rsid w:val="00D24C5B"/>
    <w:rsid w:val="00D30B3A"/>
    <w:rsid w:val="00D30C3C"/>
    <w:rsid w:val="00D34011"/>
    <w:rsid w:val="00D4120F"/>
    <w:rsid w:val="00D4581C"/>
    <w:rsid w:val="00D465EB"/>
    <w:rsid w:val="00D473DB"/>
    <w:rsid w:val="00D5235F"/>
    <w:rsid w:val="00D64163"/>
    <w:rsid w:val="00D648A2"/>
    <w:rsid w:val="00D72512"/>
    <w:rsid w:val="00D81A44"/>
    <w:rsid w:val="00D863E3"/>
    <w:rsid w:val="00D8786F"/>
    <w:rsid w:val="00D87E28"/>
    <w:rsid w:val="00D909AF"/>
    <w:rsid w:val="00D91619"/>
    <w:rsid w:val="00D93283"/>
    <w:rsid w:val="00D936C5"/>
    <w:rsid w:val="00D93A91"/>
    <w:rsid w:val="00DB1F86"/>
    <w:rsid w:val="00DB3BD0"/>
    <w:rsid w:val="00DB4623"/>
    <w:rsid w:val="00DB5D14"/>
    <w:rsid w:val="00DB73D0"/>
    <w:rsid w:val="00DC2F13"/>
    <w:rsid w:val="00DC3831"/>
    <w:rsid w:val="00DC454F"/>
    <w:rsid w:val="00DC6824"/>
    <w:rsid w:val="00DD3673"/>
    <w:rsid w:val="00DD446A"/>
    <w:rsid w:val="00DE3C06"/>
    <w:rsid w:val="00DE42DD"/>
    <w:rsid w:val="00DE4305"/>
    <w:rsid w:val="00DE6CFD"/>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365F"/>
    <w:rsid w:val="00E46D5B"/>
    <w:rsid w:val="00E47DCD"/>
    <w:rsid w:val="00E47FFC"/>
    <w:rsid w:val="00E5533F"/>
    <w:rsid w:val="00E60601"/>
    <w:rsid w:val="00E609FF"/>
    <w:rsid w:val="00E61628"/>
    <w:rsid w:val="00E6252D"/>
    <w:rsid w:val="00E722E4"/>
    <w:rsid w:val="00E723C2"/>
    <w:rsid w:val="00E72527"/>
    <w:rsid w:val="00E750DF"/>
    <w:rsid w:val="00E77F90"/>
    <w:rsid w:val="00E80198"/>
    <w:rsid w:val="00E83264"/>
    <w:rsid w:val="00E8564F"/>
    <w:rsid w:val="00E87BD5"/>
    <w:rsid w:val="00E9021F"/>
    <w:rsid w:val="00E91028"/>
    <w:rsid w:val="00E92205"/>
    <w:rsid w:val="00E930A2"/>
    <w:rsid w:val="00E9495D"/>
    <w:rsid w:val="00EA1ED8"/>
    <w:rsid w:val="00EA2D5B"/>
    <w:rsid w:val="00EA2F22"/>
    <w:rsid w:val="00EA363E"/>
    <w:rsid w:val="00EA3D09"/>
    <w:rsid w:val="00EA41CA"/>
    <w:rsid w:val="00EA56D6"/>
    <w:rsid w:val="00EA6EF6"/>
    <w:rsid w:val="00EA785C"/>
    <w:rsid w:val="00EC1E5F"/>
    <w:rsid w:val="00EC5C8B"/>
    <w:rsid w:val="00EC6767"/>
    <w:rsid w:val="00ED0CBC"/>
    <w:rsid w:val="00EE2B60"/>
    <w:rsid w:val="00EE7BBD"/>
    <w:rsid w:val="00EF1DF1"/>
    <w:rsid w:val="00EF2EA3"/>
    <w:rsid w:val="00EF45C3"/>
    <w:rsid w:val="00EF7314"/>
    <w:rsid w:val="00F00A3A"/>
    <w:rsid w:val="00F0381D"/>
    <w:rsid w:val="00F03D1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623C3"/>
    <w:rsid w:val="00F62831"/>
    <w:rsid w:val="00F66B98"/>
    <w:rsid w:val="00F72112"/>
    <w:rsid w:val="00F72884"/>
    <w:rsid w:val="00F764AF"/>
    <w:rsid w:val="00F776FB"/>
    <w:rsid w:val="00F80894"/>
    <w:rsid w:val="00F825E0"/>
    <w:rsid w:val="00F85D7A"/>
    <w:rsid w:val="00F87AB5"/>
    <w:rsid w:val="00F94990"/>
    <w:rsid w:val="00F950BC"/>
    <w:rsid w:val="00F972B8"/>
    <w:rsid w:val="00FA0C8A"/>
    <w:rsid w:val="00FA1DC3"/>
    <w:rsid w:val="00FA3D72"/>
    <w:rsid w:val="00FA6725"/>
    <w:rsid w:val="00FA6A25"/>
    <w:rsid w:val="00FA7018"/>
    <w:rsid w:val="00FC23EC"/>
    <w:rsid w:val="00FC4242"/>
    <w:rsid w:val="00FC68D4"/>
    <w:rsid w:val="00FD76F3"/>
    <w:rsid w:val="00FE1250"/>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23. svibnja 2018.</izvorni_sadrzaj>
    <derivirana_varijabla naziv="DomainObject.StvarniPocetakDatum_1">23. svibnja 2018.</derivirana_varijabla>
  </DomainObject.StvarniPocetakDatum>
  <DomainObject.StvarniZavrsetakDatum>
    <izvorni_sadrzaj>23. svibnja 2018.</izvorni_sadrzaj>
    <derivirana_varijabla naziv="DomainObject.StvarniZavrsetakDatum_1">23. svibnja 2018.</derivirana_varijabla>
  </DomainObject.StvarniZavrsetakDatum>
  <DomainObject.PlaniraniZavrsetakDatum>
    <izvorni_sadrzaj>23. svibnja 2018.</izvorni_sadrzaj>
    <derivirana_varijabla naziv="DomainObject.PlaniraniZavrsetakDatum_1">23. svibnja 2018.</derivirana_varijabla>
  </DomainObject.PlaniraniZavrsetakDatum>
  <DomainObject.PlaniraniPocetakDatum>
    <izvorni_sadrzaj>23. svibnja 2018.</izvorni_sadrzaj>
    <derivirana_varijabla naziv="DomainObject.PlaniraniPocetakDatum_1">23. svibnja 2018.</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10:46</izvorni_sadrzaj>
    <derivirana_varijabla naziv="DomainObject.StvarniZavrsetakVrijeme_1">10:46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svibnja 2018.</izvorni_sadrzaj>
    <derivirana_varijabla naziv="DomainObject.Zapisnik.DatumKreiranja_1">23. svibnja 2018.</derivirana_varijabla>
  </DomainObject.Zapisnik.DatumKreiranja>
  <DomainObject.Zapisnik.ImovinskaKorist>
    <izvorni_sadrzaj/>
    <derivirana_varijabla naziv="DomainObject.Zapisnik.ImovinskaKorist_1"/>
  </DomainObject.Zapisnik.ImovinskaKorist>
  <DomainObject.Zapisnik.Oznaka>
    <izvorni_sadrzaj>St-1694/2016-34</izvorni_sadrzaj>
    <derivirana_varijabla naziv="DomainObject.Zapisnik.Oznaka_1">St-1694/2016-34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St-1694/2016</izvorni_sadrzaj>
    <derivirana_varijabla naziv="DomainObject.Predmet.OznakaBroj_1">St-1694/2016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AURO - BENZ d.o.o.</izvorni_sadrzaj>
    <derivirana_varijabla naziv="DomainObject.Predmet.ProtustrankaFormated_1">  AURO - BENZ d.o.o.</derivirana_varijabla>
  </DomainObject.Predmet.ProtustrankaFormated>
  <DomainObject.Predmet.ProtustrankaFormatedOIB>
    <izvorni_sadrzaj>  AURO - BENZ d.o.o., OIB 66314689883</izvorni_sadrzaj>
    <derivirana_varijabla naziv="DomainObject.Predmet.ProtustrankaFormatedOIB_1">  AURO - BENZ d.o.o., OIB 66314689883</derivirana_varijabla>
  </DomainObject.Predmet.ProtustrankaFormatedOIB>
  <DomainObject.Predmet.ProtustrankaFormatedWithAdress>
    <izvorni_sadrzaj> AURO - BENZ d.o.o., Trg J. F. Kennedy 6B/2, 10000 Zagreb</izvorni_sadrzaj>
    <derivirana_varijabla naziv="DomainObject.Predmet.ProtustrankaFormatedWithAdress_1"> AURO - BENZ d.o.o., Trg J. F. Kennedy 6B/2, 10000 Zagreb</derivirana_varijabla>
  </DomainObject.Predmet.ProtustrankaFormatedWithAdress>
  <DomainObject.Predmet.ProtustrankaFormatedWithAdressOIB>
    <izvorni_sadrzaj> AURO - BENZ d.o.o., OIB 66314689883, Trg J. F. Kennedy 6B/2, 10000 Zagreb</izvorni_sadrzaj>
    <derivirana_varijabla naziv="DomainObject.Predmet.ProtustrankaFormatedWithAdressOIB_1"> AURO - BENZ d.o.o., OIB 66314689883, Trg J. F. Kennedy 6B/2, 10000 Zagreb</derivirana_varijabla>
  </DomainObject.Predmet.ProtustrankaFormatedWithAdressOIB>
  <DomainObject.Predmet.ProtustrankaWithAdress>
    <izvorni_sadrzaj>AURO - BENZ d.o.o. Trg J. F. Kennedy 6B/2, 10000 Zagreb</izvorni_sadrzaj>
    <derivirana_varijabla naziv="DomainObject.Predmet.ProtustrankaWithAdress_1">AURO - BENZ d.o.o. Trg J. F. Kennedy 6B/2, 10000 Zagreb</derivirana_varijabla>
  </DomainObject.Predmet.ProtustrankaWithAdress>
  <DomainObject.Predmet.ProtustrankaWithAdressOIB>
    <izvorni_sadrzaj>AURO - BENZ d.o.o., OIB 66314689883, Trg J. F. Kennedy 6B/2, 10000 Zagreb</izvorni_sadrzaj>
    <derivirana_varijabla naziv="DomainObject.Predmet.ProtustrankaWithAdressOIB_1">AURO - BENZ d.o.o., OIB 66314689883, Trg J. F. Kennedy 6B/2, 10000 Zagreb</derivirana_varijabla>
  </DomainObject.Predmet.ProtustrankaWithAdressOIB>
  <DomainObject.Predmet.ProtustrankaNazivFormated>
    <izvorni_sadrzaj>AURO - BENZ d.o.o.</izvorni_sadrzaj>
    <derivirana_varijabla naziv="DomainObject.Predmet.ProtustrankaNazivFormated_1">AURO - BENZ d.o.o.</derivirana_varijabla>
  </DomainObject.Predmet.ProtustrankaNazivFormated>
  <DomainObject.Predmet.ProtustrankaNazivFormatedOIB>
    <izvorni_sadrzaj>AURO - BENZ d.o.o., OIB 66314689883</izvorni_sadrzaj>
    <derivirana_varijabla naziv="DomainObject.Predmet.ProtustrankaNazivFormatedOIB_1">AURO - BENZ d.o.o., OIB 66314689883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AURO - BENZ d.o.o.</item>
    </izvorni_sadrzaj>
    <derivirana_varijabla naziv="DomainObject.Predmet.ProtuStrankaListFormated_1">
      <item>AURO - BENZ d.o.o.</item>
    </derivirana_varijabla>
  </DomainObject.Predmet.ProtuStrankaListFormated>
  <DomainObject.Predmet.ProtuStrankaListFormatedOIB>
    <izvorni_sadrzaj>
      <item>AURO - BENZ d.o.o., OIB 66314689883</item>
    </izvorni_sadrzaj>
    <derivirana_varijabla naziv="DomainObject.Predmet.ProtuStrankaListFormatedOIB_1">
      <item>AURO - BENZ d.o.o., OIB 66314689883</item>
    </derivirana_varijabla>
  </DomainObject.Predmet.ProtuStrankaListFormatedOIB>
  <DomainObject.Predmet.ProtuStrankaListFormatedWithAdress>
    <izvorni_sadrzaj>
      <item>AURO - BENZ d.o.o., Trg J. F. Kennedy 6B/2, 10000 Zagreb</item>
    </izvorni_sadrzaj>
    <derivirana_varijabla naziv="DomainObject.Predmet.ProtuStrankaListFormatedWithAdress_1">
      <item>AURO - BENZ d.o.o., Trg J. F. Kennedy 6B/2, 10000 Zagreb</item>
    </derivirana_varijabla>
  </DomainObject.Predmet.ProtuStrankaListFormatedWithAdress>
  <DomainObject.Predmet.ProtuStrankaListFormatedWithAdressOIB>
    <izvorni_sadrzaj>
      <item>AURO - BENZ d.o.o., OIB 66314689883, Trg J. F. Kennedy 6B/2, 10000 Zagreb</item>
    </izvorni_sadrzaj>
    <derivirana_varijabla naziv="DomainObject.Predmet.ProtuStrankaListFormatedWithAdressOIB_1">
      <item>AURO - BENZ d.o.o., OIB 66314689883, Trg J. F. Kennedy 6B/2, 10000 Zagreb</item>
    </derivirana_varijabla>
  </DomainObject.Predmet.ProtuStrankaListFormatedWithAdressOIB>
  <DomainObject.Predmet.ProtuStrankaListNazivFormated>
    <izvorni_sadrzaj>
      <item>AURO - BENZ d.o.o.</item>
    </izvorni_sadrzaj>
    <derivirana_varijabla naziv="DomainObject.Predmet.ProtuStrankaListNazivFormated_1">
      <item>AURO - BENZ d.o.o.</item>
    </derivirana_varijabla>
  </DomainObject.Predmet.ProtuStrankaListNazivFormated>
  <DomainObject.Predmet.ProtuStrankaListNazivFormatedOIB>
    <izvorni_sadrzaj>
      <item>AURO - BENZ d.o.o., OIB 66314689883</item>
    </izvorni_sadrzaj>
    <derivirana_varijabla naziv="DomainObject.Predmet.ProtuStrankaListNazivFormatedOIB_1">
      <item>AURO - BENZ d.o.o., OIB 66314689883</item>
    </derivirana_varijabla>
  </DomainObject.Predmet.ProtuStrankaListNazivFormatedOIB>
  <DomainObject.Predmet.OstaliListFormated>
    <izvorni_sadrzaj>
      <item>Vinko Bebek</item>
    </izvorni_sadrzaj>
    <derivirana_varijabla naziv="DomainObject.Predmet.OstaliListFormated_1">
      <item>Vinko Bebek</item>
    </derivirana_varijabla>
  </DomainObject.Predmet.OstaliListFormated>
  <DomainObject.Predmet.OstaliListFormatedOIB>
    <izvorni_sadrzaj>
      <item>Vinko Bebek, OIB 99728775025</item>
    </izvorni_sadrzaj>
    <derivirana_varijabla naziv="DomainObject.Predmet.OstaliListFormatedOIB_1">
      <item>Vinko Bebek, OIB 99728775025</item>
    </derivirana_varijabla>
  </DomainObject.Predmet.OstaliListFormatedOIB>
  <DomainObject.Predmet.OstaliListFormatedWithAdress>
    <izvorni_sadrzaj>
      <item>Vinko Bebek, Šipovača 128, Ljubuški</item>
    </izvorni_sadrzaj>
    <derivirana_varijabla naziv="DomainObject.Predmet.OstaliListFormatedWithAdress_1">
      <item>Vinko Bebek, Šipovača 128, Ljubuški</item>
    </derivirana_varijabla>
  </DomainObject.Predmet.OstaliListFormatedWithAdress>
  <DomainObject.Predmet.OstaliListFormatedWithAdressOIB>
    <izvorni_sadrzaj>
      <item>Vinko Bebek, OIB 99728775025, Šipovača 128, Ljubuški</item>
    </izvorni_sadrzaj>
    <derivirana_varijabla naziv="DomainObject.Predmet.OstaliListFormatedWithAdressOIB_1">
      <item>Vinko Bebek, OIB 99728775025, Šipovača 128, Ljubuški</item>
    </derivirana_varijabla>
  </DomainObject.Predmet.OstaliListFormatedWithAdressOIB>
  <DomainObject.Predmet.OstaliListNazivFormated>
    <izvorni_sadrzaj>
      <item>Vinko Bebek</item>
    </izvorni_sadrzaj>
    <derivirana_varijabla naziv="DomainObject.Predmet.OstaliListNazivFormated_1">
      <item>Vinko Bebek</item>
    </derivirana_varijabla>
  </DomainObject.Predmet.OstaliListNazivFormated>
  <DomainObject.Predmet.OstaliListNazivFormatedOIB>
    <izvorni_sadrzaj>
      <item>Vinko Bebek, OIB 99728775025</item>
    </izvorni_sadrzaj>
    <derivirana_varijabla naziv="DomainObject.Predmet.OstaliListNazivFormatedOIB_1">
      <item>Vinko Bebek, OIB 99728775025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St-1694/2016-34</izvorni_sadrzaj>
    <derivirana_varijabla naziv="DomainObject.PoslovniBrojDokumenta_1">St-1694/2016-34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AURO - BENZ d.o.o.</izvorni_sadrzaj>
    <derivirana_varijabla naziv="DomainObject.Predmet.ProtustrankaIDrugi_1">AURO - BENZ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AURO - BENZ d.o.o., OIB 66314689883, Trg J. F. Kennedy 6B/2, 10000 Zagreb</izvorni_sadrzaj>
    <derivirana_varijabla naziv="DomainObject.Predmet.ProtustrankaIDrugiAdressOIB_1">AURO - BENZ d.o.o., OIB 66314689883, Trg J. F. Kennedy 6B/2,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AURO - BENZ d.o.o.</item>
      <item>Vinko Bebek</item>
    </izvorni_sadrzaj>
    <derivirana_varijabla naziv="DomainObject.Predmet.SudioniciListNaziv_1">
      <item>FINA Regionalni centar Zagreb</item>
      <item>AURO - BENZ d.o.o.</item>
      <item>Vinko Bebek</item>
    </derivirana_varijabla>
  </DomainObject.Predmet.SudioniciListNaziv>
  <DomainObject.Predmet.SudioniciListAdressOIB>
    <izvorni_sadrzaj>
      <item>AURO - BENZ d.o.o., OIB 66314689883, Trg J. F. Kennedy 6B/2,10000 Zagreb</item>
      <item>FINA Regionalni centar Zagreb, OIB 85821130368, Trg svibanjskih žrtava  1995. 1,10000 Zagreb</item>
      <item>Vinko Bebek, OIB 99728775025, Šipovača 128,Ljubuški</item>
    </izvorni_sadrzaj>
    <derivirana_varijabla naziv="DomainObject.Predmet.SudioniciListAdressOIB_1">
      <item>AURO - BENZ d.o.o., OIB 66314689883, Trg J. F. Kennedy 6B/2,10000 Zagreb</item>
      <item>FINA Regionalni centar Zagreb, OIB 85821130368, Trg svibanjskih žrtava  1995. 1,10000 Zagreb</item>
      <item>Vinko Bebek, OIB 99728775025, Šipovača 128,Ljubuški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66314689883</item>
      <item>, OIB 99728775025</item>
    </izvorni_sadrzaj>
    <derivirana_varijabla naziv="DomainObject.Predmet.SudioniciListNazivOIB_1">
      <item>, OIB 85821130368</item>
      <item>, OIB 66314689883</item>
      <item>, OIB 99728775025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D91BA4-7CE7-4AF0-9CFF-60023EC2A5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12</properties:Pages>
  <properties:Words>2398</properties:Words>
  <properties:Characters>14558</properties:Characters>
  <properties:Lines>638</properties:Lines>
  <properties:Paragraphs>188</properties:Paragraphs>
  <properties:TotalTime>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17197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2018-05-17T08:36:00Z</dcterms:created>
  <dc:creator>nmarkovic</dc:creator>
  <cp:lastModifiedBy>Matea Bizjak</cp:lastModifiedBy>
  <cp:lastPrinted>2018-05-23T08:46:00Z</cp:lastPrinted>
  <dcterms:modified xmlns:xsi="http://www.w3.org/2001/XMLSchema-instance" xsi:type="dcterms:W3CDTF">2018-05-23T08:49:00Z</dcterms:modified>
  <cp:revision>11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St-1694/2016-34 / Zapisnik - Ispitno ročište (St-1694-16-ispitno i izvještajno ročište.docx)</vt:lpwstr>
  </prop:property>
  <prop:property name="CC_coloring" pid="4" fmtid="{D5CDD505-2E9C-101B-9397-08002B2CF9AE}">
    <vt:bool>false</vt:bool>
  </prop:property>
  <prop:property name="BrojStranica" pid="5" fmtid="{D5CDD505-2E9C-101B-9397-08002B2CF9AE}">
    <vt:i4>12</vt:i4>
  </prop:property>
</prop:Properties>
</file>