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1d43" w14:paraId="5fb1d43" w:rsidRDefault="00096E79" w:rsidP="00096E79" w:rsidR="00096E79" w:rsidRPr="00B10997">
      <w:pPr>
        <w:ind w:firstLine="708"/>
        <w15:collapsed w:val="false"/>
      </w:pPr>
      <w:bookmarkStart w:name="_GoBack" w:id="0"/>
      <w:bookmarkEnd w:id="0"/>
      <w:r w:rsidRPr="00B10997">
        <w:t xml:space="preserve">     </w:t>
      </w:r>
      <w:r w:rsidR="00177D53" w:rsidRPr="00B10997">
        <w:rPr>
          <w:noProof/>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096E79" w:rsidP="00096E79" w:rsidR="00096E79" w:rsidRPr="00B10997">
      <w:pPr>
        <w:rPr>
          <w:rFonts w:eastAsia="MS Mincho"/>
        </w:rPr>
      </w:pPr>
    </w:p>
    <w:p w:rsidRDefault="00096E79" w:rsidP="00096E79" w:rsidR="00096E79" w:rsidRPr="00B10997">
      <w:r w:rsidRPr="00B10997">
        <w:rPr>
          <w:rFonts w:eastAsia="MS Mincho"/>
        </w:rPr>
        <w:t xml:space="preserve">  REPUBLIKA HRVATSKA</w:t>
      </w:r>
    </w:p>
    <w:p w:rsidRDefault="00096E79" w:rsidP="00096E79" w:rsidR="00096E79" w:rsidRPr="00B10997">
      <w:r w:rsidRPr="00B10997">
        <w:rPr>
          <w:rFonts w:eastAsia="MS Mincho"/>
        </w:rPr>
        <w:t>TRGOVAČKI SUD U RIJECI</w:t>
      </w:r>
    </w:p>
    <w:p w:rsidRDefault="00096E79" w:rsidP="00096E79" w:rsidR="00096E79" w:rsidRPr="00B10997">
      <w:r w:rsidRPr="00B10997">
        <w:rPr>
          <w:rFonts w:eastAsia="MS Mincho"/>
        </w:rPr>
        <w:t xml:space="preserve">      Rijeka, Zadarska 1 i 3</w:t>
      </w:r>
    </w:p>
    <w:p w:rsidRDefault="00AA556A" w:rsidP="00D10F81" w:rsidR="00AA556A" w:rsidRPr="00B10997">
      <w:pPr>
        <w:jc w:val="center"/>
        <w:rPr>
          <w:rFonts w:eastAsia="MS Mincho"/>
          <w:szCs w:val="24"/>
        </w:rPr>
      </w:pPr>
    </w:p>
    <w:p w:rsidRDefault="00096E79" w:rsidP="00D10F81" w:rsidR="00096E79" w:rsidRPr="00B10997">
      <w:pPr>
        <w:jc w:val="center"/>
        <w:rPr>
          <w:rFonts w:eastAsia="MS Mincho"/>
          <w:szCs w:val="24"/>
        </w:rPr>
      </w:pPr>
    </w:p>
    <w:p w:rsidRDefault="00096E79" w:rsidP="00D10F81" w:rsidR="00096E79" w:rsidRPr="00B10997">
      <w:pPr>
        <w:jc w:val="center"/>
        <w:rPr>
          <w:rFonts w:eastAsia="MS Mincho"/>
        </w:rPr>
      </w:pPr>
      <w:r w:rsidRPr="00B10997">
        <w:rPr>
          <w:rFonts w:eastAsia="MS Mincho"/>
        </w:rPr>
        <w:t>R E P U B L I K A   H R V A T S K A</w:t>
      </w:r>
    </w:p>
    <w:p w:rsidRDefault="00096E79" w:rsidP="00D10F81" w:rsidR="00096E79" w:rsidRPr="00B10997">
      <w:pPr>
        <w:jc w:val="center"/>
        <w:rPr>
          <w:rFonts w:eastAsia="MS Mincho"/>
          <w:szCs w:val="24"/>
        </w:rPr>
      </w:pPr>
    </w:p>
    <w:p w:rsidRDefault="00D10F81" w:rsidP="00D10F81" w:rsidR="00D10F81" w:rsidRPr="00B10997">
      <w:pPr>
        <w:jc w:val="center"/>
        <w:rPr>
          <w:rFonts w:eastAsia="MS Mincho"/>
          <w:szCs w:val="24"/>
        </w:rPr>
      </w:pPr>
      <w:r w:rsidRPr="00B10997">
        <w:rPr>
          <w:rFonts w:eastAsia="MS Mincho"/>
          <w:szCs w:val="24"/>
        </w:rPr>
        <w:t>R J E Š E N J E</w:t>
      </w:r>
    </w:p>
    <w:p w:rsidRDefault="00D10F81" w:rsidP="00D10F81" w:rsidR="00D10F81" w:rsidRPr="00B10997">
      <w:pPr>
        <w:jc w:val="both"/>
        <w:rPr>
          <w:rFonts w:eastAsia="MS Mincho"/>
          <w:szCs w:val="24"/>
        </w:rPr>
      </w:pPr>
    </w:p>
    <w:p w:rsidRDefault="00D10F81" w:rsidP="00D10F81" w:rsidR="00D10F81" w:rsidRPr="00B10997">
      <w:pPr>
        <w:jc w:val="both"/>
        <w:rPr>
          <w:rFonts w:eastAsia="MS Mincho"/>
          <w:szCs w:val="24"/>
        </w:rPr>
      </w:pPr>
      <w:r w:rsidRPr="00B10997">
        <w:rPr>
          <w:rFonts w:eastAsia="MS Mincho"/>
          <w:szCs w:val="24"/>
        </w:rPr>
        <w:t xml:space="preserve"> </w:t>
      </w:r>
    </w:p>
    <w:p w:rsidRDefault="00D10F81" w:rsidP="00286776" w:rsidR="00D10F81" w:rsidRPr="00B10997">
      <w:pPr>
        <w:jc w:val="both"/>
        <w:rPr>
          <w:rFonts w:eastAsia="MS Mincho"/>
          <w:szCs w:val="24"/>
        </w:rPr>
      </w:pPr>
      <w:r w:rsidRPr="00B10997">
        <w:rPr>
          <w:rFonts w:eastAsia="MS Mincho"/>
          <w:szCs w:val="24"/>
        </w:rPr>
        <w:tab/>
      </w:r>
      <w:r w:rsidR="00542694" w:rsidRPr="00B10997">
        <w:rPr>
          <w:szCs w:val="24"/>
        </w:rPr>
        <w:t>Trgovački sud u Rijeci, po su</w:t>
      </w:r>
      <w:r w:rsidR="007321C7" w:rsidRPr="00B10997">
        <w:rPr>
          <w:szCs w:val="24"/>
        </w:rPr>
        <w:t>c</w:t>
      </w:r>
      <w:r w:rsidR="00542694" w:rsidRPr="00B10997">
        <w:rPr>
          <w:szCs w:val="24"/>
        </w:rPr>
        <w:t>u Liljani Ugrin, kao stečajnom su</w:t>
      </w:r>
      <w:r w:rsidR="007321C7" w:rsidRPr="00B10997">
        <w:rPr>
          <w:szCs w:val="24"/>
        </w:rPr>
        <w:t>c</w:t>
      </w:r>
      <w:r w:rsidR="00542694" w:rsidRPr="00B10997">
        <w:rPr>
          <w:szCs w:val="24"/>
        </w:rPr>
        <w:t xml:space="preserve">u, u postupku provođenja stečajnog postupka nad dužnikom </w:t>
      </w:r>
      <w:r w:rsidR="00FE0836" w:rsidRPr="00B10997">
        <w:t>VANTIM društvo s ograničenom odgovornošću za građevinarstvo, usluge i trgovinu u stečaju Poreč, Mate Vlašića 26/47 (MBS: 040182031 – OIB: 51421010470)</w:t>
      </w:r>
      <w:r w:rsidR="00AF5BD6" w:rsidRPr="00B10997">
        <w:rPr>
          <w:szCs w:val="24"/>
        </w:rPr>
        <w:t xml:space="preserve"> </w:t>
      </w:r>
      <w:r w:rsidRPr="00B10997">
        <w:rPr>
          <w:rFonts w:eastAsia="MS Mincho"/>
          <w:szCs w:val="24"/>
        </w:rPr>
        <w:t xml:space="preserve">dana </w:t>
      </w:r>
      <w:r w:rsidR="00FE0836" w:rsidRPr="00B10997">
        <w:rPr>
          <w:rFonts w:eastAsia="MS Mincho"/>
          <w:szCs w:val="24"/>
        </w:rPr>
        <w:t>4</w:t>
      </w:r>
      <w:r w:rsidR="00772C4D" w:rsidRPr="00B10997">
        <w:rPr>
          <w:rFonts w:eastAsia="MS Mincho"/>
          <w:szCs w:val="24"/>
        </w:rPr>
        <w:t xml:space="preserve">. </w:t>
      </w:r>
      <w:r w:rsidR="00FE0836" w:rsidRPr="00B10997">
        <w:rPr>
          <w:rFonts w:eastAsia="MS Mincho"/>
          <w:szCs w:val="24"/>
        </w:rPr>
        <w:t>travnja 2</w:t>
      </w:r>
      <w:r w:rsidR="00286776" w:rsidRPr="00B10997">
        <w:rPr>
          <w:rFonts w:eastAsia="MS Mincho"/>
          <w:szCs w:val="24"/>
        </w:rPr>
        <w:t>01</w:t>
      </w:r>
      <w:r w:rsidR="00772C4D" w:rsidRPr="00B10997">
        <w:rPr>
          <w:rFonts w:eastAsia="MS Mincho"/>
          <w:szCs w:val="24"/>
        </w:rPr>
        <w:t>8</w:t>
      </w:r>
      <w:r w:rsidR="001B532C" w:rsidRPr="00B10997">
        <w:rPr>
          <w:rFonts w:eastAsia="MS Mincho"/>
          <w:szCs w:val="24"/>
        </w:rPr>
        <w:t xml:space="preserve">. </w:t>
      </w:r>
    </w:p>
    <w:p w:rsidRDefault="00B825D3" w:rsidP="00B825D3" w:rsidR="00B825D3" w:rsidRPr="00B10997">
      <w:pPr>
        <w:jc w:val="center"/>
        <w:rPr>
          <w:rFonts w:eastAsia="MS Mincho"/>
          <w:szCs w:val="24"/>
        </w:rPr>
      </w:pPr>
    </w:p>
    <w:p w:rsidRDefault="00FE0836" w:rsidP="00B825D3" w:rsidR="00FE0836" w:rsidRPr="00B10997">
      <w:pPr>
        <w:jc w:val="center"/>
        <w:rPr>
          <w:rFonts w:eastAsia="MS Mincho"/>
          <w:szCs w:val="24"/>
        </w:rPr>
      </w:pPr>
    </w:p>
    <w:p w:rsidRDefault="00D10F81" w:rsidP="00B825D3" w:rsidR="00D10F81" w:rsidRPr="00B10997">
      <w:pPr>
        <w:jc w:val="center"/>
        <w:rPr>
          <w:rFonts w:eastAsia="MS Mincho"/>
          <w:szCs w:val="24"/>
        </w:rPr>
      </w:pPr>
      <w:r w:rsidRPr="00B10997">
        <w:rPr>
          <w:rFonts w:eastAsia="MS Mincho"/>
          <w:szCs w:val="24"/>
        </w:rPr>
        <w:t>r</w:t>
      </w:r>
      <w:r w:rsidR="00C50EFF" w:rsidRPr="00B10997">
        <w:rPr>
          <w:rFonts w:eastAsia="MS Mincho"/>
          <w:szCs w:val="24"/>
        </w:rPr>
        <w:t xml:space="preserve"> </w:t>
      </w:r>
      <w:r w:rsidRPr="00B10997">
        <w:rPr>
          <w:rFonts w:eastAsia="MS Mincho"/>
          <w:szCs w:val="24"/>
        </w:rPr>
        <w:t xml:space="preserve">i j e š i o  </w:t>
      </w:r>
      <w:r w:rsidR="00C50EFF" w:rsidRPr="00B10997">
        <w:rPr>
          <w:rFonts w:eastAsia="MS Mincho"/>
          <w:szCs w:val="24"/>
        </w:rPr>
        <w:t xml:space="preserve"> </w:t>
      </w:r>
      <w:r w:rsidRPr="00B10997">
        <w:rPr>
          <w:rFonts w:eastAsia="MS Mincho"/>
          <w:szCs w:val="24"/>
        </w:rPr>
        <w:t xml:space="preserve"> j e</w:t>
      </w:r>
    </w:p>
    <w:p w:rsidRDefault="00A8690E" w:rsidP="00A8690E" w:rsidR="00A8690E" w:rsidRPr="00B10997">
      <w:pPr>
        <w:rPr>
          <w:szCs w:val="24"/>
        </w:rPr>
      </w:pPr>
    </w:p>
    <w:p w:rsidRDefault="00FE0836" w:rsidP="00A8690E" w:rsidR="00FE0836" w:rsidRPr="00B10997">
      <w:pPr>
        <w:rPr>
          <w:szCs w:val="24"/>
        </w:rPr>
      </w:pPr>
    </w:p>
    <w:p w:rsidRDefault="004B1D00" w:rsidP="0071589E" w:rsidR="008B057D" w:rsidRPr="00B10997">
      <w:pPr>
        <w:jc w:val="both"/>
        <w:rPr>
          <w:color w:val="000000"/>
          <w:szCs w:val="24"/>
        </w:rPr>
      </w:pPr>
      <w:r w:rsidRPr="00B10997">
        <w:rPr>
          <w:color w:val="000000"/>
          <w:szCs w:val="24"/>
        </w:rPr>
        <w:t>I</w:t>
      </w:r>
      <w:r w:rsidR="001B532C" w:rsidRPr="00B10997">
        <w:rPr>
          <w:color w:val="000000"/>
          <w:szCs w:val="24"/>
        </w:rPr>
        <w:tab/>
        <w:t>Završno ročište vjerovnika</w:t>
      </w:r>
      <w:r w:rsidR="008B057D" w:rsidRPr="00B10997">
        <w:rPr>
          <w:color w:val="000000"/>
          <w:szCs w:val="24"/>
        </w:rPr>
        <w:t xml:space="preserve">, bez </w:t>
      </w:r>
      <w:r w:rsidR="008B057D" w:rsidRPr="00B10997">
        <w:t>davanja suglasnosti za završnu diobu,</w:t>
      </w:r>
      <w:r w:rsidR="001B532C" w:rsidRPr="00B10997">
        <w:rPr>
          <w:color w:val="000000"/>
          <w:szCs w:val="24"/>
        </w:rPr>
        <w:t xml:space="preserve"> određuje se za dan </w:t>
      </w:r>
    </w:p>
    <w:p w:rsidRDefault="008B057D" w:rsidP="0071589E" w:rsidR="008B057D" w:rsidRPr="00B10997">
      <w:pPr>
        <w:jc w:val="both"/>
        <w:rPr>
          <w:color w:val="000000"/>
          <w:szCs w:val="24"/>
        </w:rPr>
      </w:pPr>
    </w:p>
    <w:p w:rsidRDefault="00D27479" w:rsidP="00B10997" w:rsidR="008B057D" w:rsidRPr="00B10997">
      <w:pPr>
        <w:jc w:val="center"/>
        <w:rPr>
          <w:color w:val="000000"/>
          <w:szCs w:val="24"/>
        </w:rPr>
      </w:pPr>
      <w:r w:rsidRPr="00B10997">
        <w:rPr>
          <w:szCs w:val="24"/>
        </w:rPr>
        <w:t>22</w:t>
      </w:r>
      <w:r w:rsidR="0071589E" w:rsidRPr="00B10997">
        <w:rPr>
          <w:szCs w:val="24"/>
        </w:rPr>
        <w:t xml:space="preserve">. </w:t>
      </w:r>
      <w:r w:rsidR="008B057D" w:rsidRPr="00B10997">
        <w:rPr>
          <w:szCs w:val="24"/>
        </w:rPr>
        <w:t xml:space="preserve">svibnja </w:t>
      </w:r>
      <w:r w:rsidR="0071589E" w:rsidRPr="00B10997">
        <w:rPr>
          <w:szCs w:val="24"/>
        </w:rPr>
        <w:t>2018. u 1</w:t>
      </w:r>
      <w:r w:rsidRPr="00B10997">
        <w:rPr>
          <w:szCs w:val="24"/>
        </w:rPr>
        <w:t>0</w:t>
      </w:r>
      <w:r w:rsidR="0071589E" w:rsidRPr="00B10997">
        <w:rPr>
          <w:szCs w:val="24"/>
        </w:rPr>
        <w:t>.</w:t>
      </w:r>
      <w:r w:rsidR="00E47ADC" w:rsidRPr="00B10997">
        <w:rPr>
          <w:szCs w:val="24"/>
        </w:rPr>
        <w:t>0</w:t>
      </w:r>
      <w:r w:rsidR="0071589E" w:rsidRPr="00B10997">
        <w:rPr>
          <w:szCs w:val="24"/>
        </w:rPr>
        <w:t xml:space="preserve">0 </w:t>
      </w:r>
      <w:r w:rsidR="00792D15" w:rsidRPr="00B10997">
        <w:rPr>
          <w:rFonts w:eastAsia="MS Mincho"/>
          <w:szCs w:val="24"/>
        </w:rPr>
        <w:t>sati</w:t>
      </w:r>
    </w:p>
    <w:p w:rsidRDefault="001B532C" w:rsidP="00B10997" w:rsidR="001B532C" w:rsidRPr="00B10997">
      <w:pPr>
        <w:jc w:val="center"/>
        <w:rPr>
          <w:color w:val="000000"/>
          <w:szCs w:val="24"/>
        </w:rPr>
      </w:pPr>
      <w:r w:rsidRPr="00B10997">
        <w:rPr>
          <w:color w:val="000000"/>
          <w:szCs w:val="24"/>
        </w:rPr>
        <w:t>kod ovog suda u Rijeci, Zadarska 1-3, sudnica 11, I. kat.</w:t>
      </w:r>
    </w:p>
    <w:p w:rsidRDefault="0071589E" w:rsidP="00F10F03" w:rsidR="0071589E" w:rsidRPr="00B10997"/>
    <w:p w:rsidRDefault="00223022" w:rsidP="00EE25CC" w:rsidR="00CB2469" w:rsidRPr="00B10997">
      <w:pPr>
        <w:pStyle w:val="Bezproreda"/>
        <w:jc w:val="both"/>
        <w:rPr>
          <w:lang w:val="hr-HR"/>
        </w:rPr>
      </w:pPr>
      <w:r w:rsidRPr="00B10997">
        <w:rPr>
          <w:lang w:val="hr-HR"/>
        </w:rPr>
        <w:t>Pravo sudjelovanja na završnom ročištu</w:t>
      </w:r>
      <w:r w:rsidR="00D27479" w:rsidRPr="00B10997">
        <w:rPr>
          <w:lang w:val="hr-HR"/>
        </w:rPr>
        <w:t>,</w:t>
      </w:r>
      <w:r w:rsidRPr="00B10997">
        <w:rPr>
          <w:lang w:val="hr-HR"/>
        </w:rPr>
        <w:t xml:space="preserve"> na kojem </w:t>
      </w:r>
      <w:r w:rsidR="00D27479" w:rsidRPr="00B10997">
        <w:rPr>
          <w:lang w:val="hr-HR"/>
        </w:rPr>
        <w:t xml:space="preserve">se </w:t>
      </w:r>
      <w:r w:rsidRPr="00B10997">
        <w:rPr>
          <w:lang w:val="hr-HR"/>
        </w:rPr>
        <w:t>1. raspravlja o završnom računu stečajnoga upravitelja, 2. podnose prigovori na završni popis i 3. vjerovnici odlučuju o neunovčenim predmetima stečajne mase i o nenaplaćenim tražbinama, imaju svi vjerovnici s pravom odvojenog namirenja, svi stečajni vjerovnici, vjerovnici stečajne mase i stečajni upravitelj.</w:t>
      </w:r>
    </w:p>
    <w:p w:rsidRDefault="00223022" w:rsidP="00EE25CC" w:rsidR="00223022" w:rsidRPr="00B10997">
      <w:pPr>
        <w:pStyle w:val="Bezproreda"/>
        <w:jc w:val="both"/>
        <w:rPr>
          <w:lang w:val="hr-HR"/>
        </w:rPr>
      </w:pPr>
    </w:p>
    <w:p w:rsidRDefault="00073EC9" w:rsidP="00EE25CC" w:rsidR="00E92CB7" w:rsidRPr="00B10997">
      <w:pPr>
        <w:pStyle w:val="Bezproreda"/>
        <w:jc w:val="both"/>
        <w:rPr>
          <w:lang w:val="hr-HR"/>
        </w:rPr>
      </w:pPr>
      <w:r w:rsidRPr="00B10997">
        <w:rPr>
          <w:lang w:val="hr-HR"/>
        </w:rPr>
        <w:t>I</w:t>
      </w:r>
      <w:r w:rsidR="00FE0836" w:rsidRPr="00B10997">
        <w:rPr>
          <w:lang w:val="hr-HR"/>
        </w:rPr>
        <w:t>I</w:t>
      </w:r>
      <w:r w:rsidR="005925F7" w:rsidRPr="00B10997">
        <w:rPr>
          <w:lang w:val="hr-HR"/>
        </w:rPr>
        <w:tab/>
      </w:r>
      <w:r w:rsidR="00096E79" w:rsidRPr="00B10997">
        <w:rPr>
          <w:lang w:val="hr-HR"/>
        </w:rPr>
        <w:t>Ovo rješenje</w:t>
      </w:r>
      <w:r w:rsidR="005925F7" w:rsidRPr="00B10997">
        <w:rPr>
          <w:lang w:val="hr-HR"/>
        </w:rPr>
        <w:t xml:space="preserve"> objavit će se na mrežnoj stranici e-Oglasne ploče sudova</w:t>
      </w:r>
      <w:r w:rsidR="00E92CB7" w:rsidRPr="00B10997">
        <w:rPr>
          <w:lang w:val="hr-HR"/>
        </w:rPr>
        <w:t xml:space="preserve">. </w:t>
      </w:r>
    </w:p>
    <w:p w:rsidRDefault="00E1666C" w:rsidP="00E1666C" w:rsidR="00E1666C" w:rsidRPr="00B10997">
      <w:pPr>
        <w:pStyle w:val="Bezproreda"/>
        <w:rPr>
          <w:lang w:val="hr-HR"/>
        </w:rPr>
      </w:pPr>
    </w:p>
    <w:p w:rsidRDefault="00FD37AC" w:rsidP="00E1666C" w:rsidR="00FD37AC" w:rsidRPr="00B10997">
      <w:pPr>
        <w:pStyle w:val="Bezproreda"/>
        <w:jc w:val="center"/>
        <w:rPr>
          <w:lang w:val="hr-HR"/>
        </w:rPr>
      </w:pPr>
    </w:p>
    <w:p w:rsidRDefault="00286776" w:rsidP="00E1666C" w:rsidR="00D34EA2" w:rsidRPr="00B10997">
      <w:pPr>
        <w:pStyle w:val="Bezproreda"/>
        <w:jc w:val="center"/>
        <w:rPr>
          <w:lang w:val="hr-HR"/>
        </w:rPr>
      </w:pPr>
      <w:r w:rsidRPr="00B10997">
        <w:rPr>
          <w:lang w:val="hr-HR"/>
        </w:rPr>
        <w:t>Obrazloženje</w:t>
      </w:r>
    </w:p>
    <w:p w:rsidRDefault="00FE0836" w:rsidP="00E1666C" w:rsidR="00FE0836" w:rsidRPr="00B10997">
      <w:pPr>
        <w:pStyle w:val="Bezproreda"/>
        <w:jc w:val="center"/>
        <w:rPr>
          <w:lang w:val="hr-HR"/>
        </w:rPr>
      </w:pPr>
    </w:p>
    <w:p w:rsidRDefault="00FE0836" w:rsidP="00E1666C" w:rsidR="00FE0836" w:rsidRPr="00B10997">
      <w:pPr>
        <w:pStyle w:val="Bezproreda"/>
        <w:jc w:val="center"/>
        <w:rPr>
          <w:lang w:val="hr-HR"/>
        </w:rPr>
      </w:pPr>
    </w:p>
    <w:p w:rsidRDefault="00B825D3" w:rsidP="009106CB" w:rsidR="00DC35EF" w:rsidRPr="00B10997">
      <w:pPr>
        <w:pStyle w:val="Bezproreda"/>
        <w:jc w:val="both"/>
        <w:rPr>
          <w:szCs w:val="24"/>
          <w:lang w:val="hr-HR"/>
        </w:rPr>
      </w:pPr>
      <w:r w:rsidRPr="00B10997">
        <w:rPr>
          <w:szCs w:val="24"/>
          <w:lang w:val="hr-HR"/>
        </w:rPr>
        <w:tab/>
      </w:r>
      <w:r w:rsidR="00073EC9" w:rsidRPr="00B10997">
        <w:rPr>
          <w:szCs w:val="24"/>
          <w:lang w:val="hr-HR"/>
        </w:rPr>
        <w:t>S</w:t>
      </w:r>
      <w:r w:rsidRPr="00B10997">
        <w:rPr>
          <w:szCs w:val="24"/>
          <w:lang w:val="hr-HR"/>
        </w:rPr>
        <w:t>tečajn</w:t>
      </w:r>
      <w:r w:rsidR="00B25290" w:rsidRPr="00B10997">
        <w:rPr>
          <w:szCs w:val="24"/>
          <w:lang w:val="hr-HR"/>
        </w:rPr>
        <w:t>i</w:t>
      </w:r>
      <w:r w:rsidRPr="00B10997">
        <w:rPr>
          <w:szCs w:val="24"/>
          <w:lang w:val="hr-HR"/>
        </w:rPr>
        <w:t xml:space="preserve"> upravitelj je dana </w:t>
      </w:r>
      <w:r w:rsidR="000372DA" w:rsidRPr="00B10997">
        <w:rPr>
          <w:szCs w:val="24"/>
          <w:lang w:val="hr-HR"/>
        </w:rPr>
        <w:t>23</w:t>
      </w:r>
      <w:r w:rsidR="00FE0836" w:rsidRPr="00B10997">
        <w:rPr>
          <w:rFonts w:eastAsia="MS Mincho"/>
          <w:szCs w:val="24"/>
          <w:lang w:val="hr-HR"/>
        </w:rPr>
        <w:t xml:space="preserve">. </w:t>
      </w:r>
      <w:r w:rsidR="000372DA" w:rsidRPr="00B10997">
        <w:rPr>
          <w:rFonts w:eastAsia="MS Mincho"/>
          <w:szCs w:val="24"/>
          <w:lang w:val="hr-HR"/>
        </w:rPr>
        <w:t xml:space="preserve">ožujka </w:t>
      </w:r>
      <w:r w:rsidR="00FE0836" w:rsidRPr="00B10997">
        <w:rPr>
          <w:rFonts w:eastAsia="MS Mincho"/>
          <w:szCs w:val="24"/>
          <w:lang w:val="hr-HR"/>
        </w:rPr>
        <w:t>2018</w:t>
      </w:r>
      <w:r w:rsidR="00FD37AC" w:rsidRPr="00B10997">
        <w:rPr>
          <w:lang w:val="hr-HR"/>
        </w:rPr>
        <w:t>.</w:t>
      </w:r>
      <w:r w:rsidRPr="00B10997">
        <w:rPr>
          <w:szCs w:val="24"/>
          <w:lang w:val="hr-HR"/>
        </w:rPr>
        <w:t xml:space="preserve"> podni</w:t>
      </w:r>
      <w:r w:rsidR="00B25290" w:rsidRPr="00B10997">
        <w:rPr>
          <w:szCs w:val="24"/>
          <w:lang w:val="hr-HR"/>
        </w:rPr>
        <w:t>o</w:t>
      </w:r>
      <w:r w:rsidRPr="00B10997">
        <w:rPr>
          <w:szCs w:val="24"/>
          <w:lang w:val="hr-HR"/>
        </w:rPr>
        <w:t xml:space="preserve"> </w:t>
      </w:r>
      <w:r w:rsidR="00E47ADC" w:rsidRPr="00B10997">
        <w:rPr>
          <w:szCs w:val="24"/>
          <w:lang w:val="hr-HR"/>
        </w:rPr>
        <w:t xml:space="preserve">sudu </w:t>
      </w:r>
      <w:r w:rsidR="00DC35EF" w:rsidRPr="00B10997">
        <w:rPr>
          <w:szCs w:val="24"/>
          <w:lang w:val="hr-HR"/>
        </w:rPr>
        <w:t>završni račun</w:t>
      </w:r>
      <w:r w:rsidR="008017C2" w:rsidRPr="00B10997">
        <w:rPr>
          <w:szCs w:val="24"/>
          <w:lang w:val="hr-HR"/>
        </w:rPr>
        <w:t xml:space="preserve"> i završni diobeni popis stečajnih vjerovnika. </w:t>
      </w:r>
      <w:r w:rsidR="000372DA" w:rsidRPr="00B10997">
        <w:rPr>
          <w:szCs w:val="24"/>
          <w:lang w:val="hr-HR"/>
        </w:rPr>
        <w:t xml:space="preserve">   </w:t>
      </w:r>
    </w:p>
    <w:p w:rsidRDefault="00DC35EF" w:rsidP="00C41329" w:rsidR="000372DA" w:rsidRPr="00B10997">
      <w:pPr>
        <w:jc w:val="both"/>
        <w:rPr>
          <w:szCs w:val="24"/>
        </w:rPr>
      </w:pPr>
      <w:r w:rsidRPr="00B10997">
        <w:rPr>
          <w:szCs w:val="24"/>
        </w:rPr>
        <w:tab/>
        <w:t xml:space="preserve">Iz </w:t>
      </w:r>
      <w:r w:rsidR="000372DA" w:rsidRPr="00B10997">
        <w:rPr>
          <w:szCs w:val="24"/>
        </w:rPr>
        <w:t xml:space="preserve">završnog računa </w:t>
      </w:r>
      <w:r w:rsidR="00223022" w:rsidRPr="00B10997">
        <w:rPr>
          <w:szCs w:val="24"/>
        </w:rPr>
        <w:t xml:space="preserve">stečajnog upravitelja </w:t>
      </w:r>
      <w:r w:rsidR="00467F0D" w:rsidRPr="00B10997">
        <w:rPr>
          <w:szCs w:val="24"/>
        </w:rPr>
        <w:t xml:space="preserve">utvrđeno </w:t>
      </w:r>
      <w:r w:rsidRPr="00B10997">
        <w:rPr>
          <w:szCs w:val="24"/>
        </w:rPr>
        <w:t xml:space="preserve">je </w:t>
      </w:r>
      <w:r w:rsidR="00CB2469" w:rsidRPr="00B10997">
        <w:rPr>
          <w:szCs w:val="24"/>
        </w:rPr>
        <w:t xml:space="preserve">da </w:t>
      </w:r>
      <w:r w:rsidR="00AB1B44" w:rsidRPr="00B10997">
        <w:rPr>
          <w:szCs w:val="24"/>
        </w:rPr>
        <w:t xml:space="preserve">su tijekom postupka </w:t>
      </w:r>
      <w:r w:rsidR="000372DA" w:rsidRPr="00B10997">
        <w:rPr>
          <w:szCs w:val="24"/>
        </w:rPr>
        <w:t xml:space="preserve">iz unovčene imovine dužnika, koja je bila opterećena razlučnim pravima, </w:t>
      </w:r>
      <w:r w:rsidR="00AB1B44" w:rsidRPr="00B10997">
        <w:rPr>
          <w:szCs w:val="24"/>
        </w:rPr>
        <w:t xml:space="preserve">namirene </w:t>
      </w:r>
      <w:r w:rsidR="00C41329" w:rsidRPr="00B10997">
        <w:rPr>
          <w:szCs w:val="24"/>
        </w:rPr>
        <w:t>sv</w:t>
      </w:r>
      <w:r w:rsidR="00AB1B44" w:rsidRPr="00B10997">
        <w:rPr>
          <w:szCs w:val="24"/>
        </w:rPr>
        <w:t>e</w:t>
      </w:r>
      <w:r w:rsidR="00C41329" w:rsidRPr="00B10997">
        <w:rPr>
          <w:szCs w:val="24"/>
        </w:rPr>
        <w:t xml:space="preserve"> </w:t>
      </w:r>
      <w:r w:rsidR="00FA21FA" w:rsidRPr="00B10997">
        <w:rPr>
          <w:szCs w:val="24"/>
        </w:rPr>
        <w:t>dospjel</w:t>
      </w:r>
      <w:r w:rsidR="00AB1B44" w:rsidRPr="00B10997">
        <w:rPr>
          <w:szCs w:val="24"/>
        </w:rPr>
        <w:t>e</w:t>
      </w:r>
      <w:r w:rsidR="00FA21FA" w:rsidRPr="00B10997">
        <w:rPr>
          <w:szCs w:val="24"/>
        </w:rPr>
        <w:t xml:space="preserve"> </w:t>
      </w:r>
      <w:r w:rsidR="00C9620F" w:rsidRPr="00B10997">
        <w:rPr>
          <w:szCs w:val="24"/>
        </w:rPr>
        <w:t>ostal</w:t>
      </w:r>
      <w:r w:rsidR="00AB1B44" w:rsidRPr="00B10997">
        <w:rPr>
          <w:szCs w:val="24"/>
        </w:rPr>
        <w:t>e</w:t>
      </w:r>
      <w:r w:rsidR="00E1666C" w:rsidRPr="00B10997">
        <w:rPr>
          <w:szCs w:val="24"/>
        </w:rPr>
        <w:t xml:space="preserve"> </w:t>
      </w:r>
      <w:r w:rsidR="00C9620F" w:rsidRPr="00B10997">
        <w:rPr>
          <w:szCs w:val="24"/>
        </w:rPr>
        <w:t>obvez</w:t>
      </w:r>
      <w:r w:rsidR="00AB1B44" w:rsidRPr="00B10997">
        <w:rPr>
          <w:szCs w:val="24"/>
        </w:rPr>
        <w:t>e</w:t>
      </w:r>
      <w:r w:rsidR="00C9620F" w:rsidRPr="00B10997">
        <w:rPr>
          <w:szCs w:val="24"/>
        </w:rPr>
        <w:t xml:space="preserve"> stečajne mase</w:t>
      </w:r>
      <w:r w:rsidR="009D1E28" w:rsidRPr="00B10997">
        <w:rPr>
          <w:szCs w:val="24"/>
        </w:rPr>
        <w:t xml:space="preserve"> i troš</w:t>
      </w:r>
      <w:r w:rsidR="00AB1B44" w:rsidRPr="00B10997">
        <w:rPr>
          <w:szCs w:val="24"/>
        </w:rPr>
        <w:t>a</w:t>
      </w:r>
      <w:r w:rsidR="009D1E28" w:rsidRPr="00B10997">
        <w:rPr>
          <w:szCs w:val="24"/>
        </w:rPr>
        <w:t xml:space="preserve">k </w:t>
      </w:r>
      <w:r w:rsidR="00FA21FA" w:rsidRPr="00B10997">
        <w:rPr>
          <w:szCs w:val="24"/>
        </w:rPr>
        <w:t xml:space="preserve">stečajnog </w:t>
      </w:r>
      <w:r w:rsidR="009D1E28" w:rsidRPr="00B10997">
        <w:rPr>
          <w:szCs w:val="24"/>
        </w:rPr>
        <w:t xml:space="preserve">postupka, </w:t>
      </w:r>
      <w:r w:rsidR="000372DA" w:rsidRPr="00B10997">
        <w:rPr>
          <w:szCs w:val="24"/>
        </w:rPr>
        <w:t>te djelomično razlučni vjerovnici, time da nema raspoloživih sredstava za namirenje stečajnih vjerovnika.</w:t>
      </w:r>
    </w:p>
    <w:p w:rsidRDefault="008B057D" w:rsidP="008B057D" w:rsidR="008B057D" w:rsidRPr="00B10997">
      <w:pPr>
        <w:ind w:firstLine="720"/>
        <w:jc w:val="both"/>
        <w:rPr>
          <w:szCs w:val="24"/>
        </w:rPr>
      </w:pPr>
      <w:r w:rsidRPr="00B10997">
        <w:rPr>
          <w:szCs w:val="24"/>
        </w:rPr>
        <w:lastRenderedPageBreak/>
        <w:t>Odredbom članka 441. stavak 1. Stečajnog zakona („Narodne novine“ broj 71/15 i 104/17, u daljnjem tekstu SZ/15) propisano da će se stečajni postupci pokrenuti prije stupanja na snagu tog Zakona dovršit će prema odredbama Stečajnog zakona koji je bio na snazi u vrijeme njihova pokretanja</w:t>
      </w:r>
    </w:p>
    <w:p w:rsidRDefault="008B057D" w:rsidP="008B057D" w:rsidR="008B057D" w:rsidRPr="00B10997">
      <w:pPr>
        <w:ind w:firstLine="720"/>
        <w:jc w:val="both"/>
      </w:pPr>
      <w:r w:rsidRPr="00B10997">
        <w:t xml:space="preserve">Odredbom članka 192. stavak 1. </w:t>
      </w:r>
      <w:r w:rsidRPr="00B10997">
        <w:rPr>
          <w:szCs w:val="24"/>
        </w:rPr>
        <w:t>Stečajnog zakona ( „Narodne novine“ broj 44/96, 29/99, 129/00, 123/03, 82/06, 116/10, 25/12, 133/12, u daljem tekstu: SZ) propisano je da se z</w:t>
      </w:r>
      <w:r w:rsidRPr="00B10997">
        <w:t xml:space="preserve">avršnoj diobi pristupa čim se okonča unovčenje stečajne mase, dok je odredbom članka 193. stavak 1. SZ propisano da prigodom davanja suglasnosti za završnu diobu stečajni sudac određuje završno ročište vjerovnika, na </w:t>
      </w:r>
      <w:r w:rsidR="00D27479" w:rsidRPr="00B10997">
        <w:t xml:space="preserve">kojem se </w:t>
      </w:r>
      <w:r w:rsidR="00223022" w:rsidRPr="00B10997">
        <w:t>raspravlja o završnom računu stečajnoga upravitelja, 2. podnose prigovori na završni popis i 3. vjerovnici odlučuju o neunovčenim predmetima stečajne mase i o nenaplaćenim tražbinama.</w:t>
      </w:r>
    </w:p>
    <w:p w:rsidRDefault="00223022" w:rsidP="003F6CF5" w:rsidR="003F6CF5" w:rsidRPr="00B10997">
      <w:pPr>
        <w:ind w:firstLine="720"/>
        <w:jc w:val="both"/>
        <w:rPr>
          <w:szCs w:val="24"/>
        </w:rPr>
      </w:pPr>
      <w:r w:rsidRPr="00B10997">
        <w:rPr>
          <w:szCs w:val="24"/>
        </w:rPr>
        <w:t xml:space="preserve">Kako je utvrđeno da je </w:t>
      </w:r>
      <w:r w:rsidR="00D27479" w:rsidRPr="00B10997">
        <w:rPr>
          <w:szCs w:val="24"/>
        </w:rPr>
        <w:t xml:space="preserve">tijekom postupka </w:t>
      </w:r>
      <w:r w:rsidRPr="00B10997">
        <w:rPr>
          <w:szCs w:val="24"/>
        </w:rPr>
        <w:t xml:space="preserve">unovčena sva imovina dužnika, </w:t>
      </w:r>
      <w:r w:rsidR="00D27479" w:rsidRPr="00B10997">
        <w:rPr>
          <w:szCs w:val="24"/>
        </w:rPr>
        <w:t xml:space="preserve">time </w:t>
      </w:r>
      <w:r w:rsidRPr="00B10997">
        <w:rPr>
          <w:szCs w:val="24"/>
        </w:rPr>
        <w:t xml:space="preserve">da nema raspoloživih sredstava za namirenje stečajnih vjerovnika, sud je temeljem odredbe članka </w:t>
      </w:r>
      <w:r w:rsidR="003F6CF5" w:rsidRPr="00B10997">
        <w:rPr>
          <w:szCs w:val="24"/>
        </w:rPr>
        <w:t>193. stavak 1. S</w:t>
      </w:r>
      <w:r w:rsidRPr="00B10997">
        <w:rPr>
          <w:szCs w:val="24"/>
        </w:rPr>
        <w:t xml:space="preserve">Z odlučio kao </w:t>
      </w:r>
      <w:r w:rsidR="00D27479" w:rsidRPr="00B10997">
        <w:rPr>
          <w:szCs w:val="24"/>
        </w:rPr>
        <w:t xml:space="preserve">pod točkom I </w:t>
      </w:r>
      <w:r w:rsidRPr="00B10997">
        <w:rPr>
          <w:szCs w:val="24"/>
        </w:rPr>
        <w:t>izre</w:t>
      </w:r>
      <w:r w:rsidR="00D27479" w:rsidRPr="00B10997">
        <w:rPr>
          <w:szCs w:val="24"/>
        </w:rPr>
        <w:t xml:space="preserve">ke ovog rješenja. </w:t>
      </w:r>
      <w:r w:rsidRPr="00B10997">
        <w:rPr>
          <w:szCs w:val="24"/>
        </w:rPr>
        <w:t xml:space="preserve"> </w:t>
      </w:r>
    </w:p>
    <w:p w:rsidRDefault="00096E79" w:rsidP="00096E79" w:rsidR="00CB2469" w:rsidRPr="00B10997">
      <w:pPr>
        <w:ind w:firstLine="720"/>
        <w:jc w:val="both"/>
      </w:pPr>
      <w:r w:rsidRPr="00B10997">
        <w:t>Odluka pod točkom I</w:t>
      </w:r>
      <w:r w:rsidR="000372DA" w:rsidRPr="00B10997">
        <w:t>I</w:t>
      </w:r>
      <w:r w:rsidRPr="00B10997">
        <w:t xml:space="preserve"> izreke ovog rješenje donijeta je primjenom odredbe članka</w:t>
      </w:r>
      <w:r w:rsidR="00CB2469" w:rsidRPr="00B10997">
        <w:t xml:space="preserve"> 12</w:t>
      </w:r>
      <w:r w:rsidRPr="00B10997">
        <w:t xml:space="preserve">. </w:t>
      </w:r>
      <w:r w:rsidR="00E92CB7" w:rsidRPr="00B10997">
        <w:t xml:space="preserve">u vezi s člankom 441. stavak 2. </w:t>
      </w:r>
      <w:r w:rsidR="00CB2469" w:rsidRPr="00B10997">
        <w:t>S</w:t>
      </w:r>
      <w:r w:rsidR="00E92CB7" w:rsidRPr="00B10997">
        <w:t>Z/15</w:t>
      </w:r>
      <w:r w:rsidR="00AB48E8" w:rsidRPr="00B10997">
        <w:t xml:space="preserve">. </w:t>
      </w:r>
    </w:p>
    <w:p w:rsidRDefault="00AB48E8" w:rsidP="00286776" w:rsidR="00AB48E8" w:rsidRPr="00B10997">
      <w:pPr>
        <w:jc w:val="center"/>
        <w:rPr>
          <w:szCs w:val="24"/>
        </w:rPr>
      </w:pPr>
    </w:p>
    <w:p w:rsidRDefault="005925F7" w:rsidP="00286776" w:rsidR="005925F7" w:rsidRPr="00B10997">
      <w:pPr>
        <w:jc w:val="center"/>
        <w:rPr>
          <w:szCs w:val="24"/>
        </w:rPr>
      </w:pPr>
    </w:p>
    <w:p w:rsidRDefault="00AB48E8" w:rsidP="00D27479" w:rsidR="00D27479" w:rsidRPr="00B10997">
      <w:pPr>
        <w:jc w:val="center"/>
        <w:rPr>
          <w:rFonts w:eastAsia="MS Mincho"/>
          <w:szCs w:val="24"/>
        </w:rPr>
      </w:pPr>
      <w:r w:rsidRPr="00B10997">
        <w:rPr>
          <w:szCs w:val="24"/>
        </w:rPr>
        <w:t xml:space="preserve">U </w:t>
      </w:r>
      <w:r w:rsidR="00D10F81" w:rsidRPr="00B10997">
        <w:rPr>
          <w:szCs w:val="24"/>
        </w:rPr>
        <w:t xml:space="preserve">Rijeci, </w:t>
      </w:r>
      <w:r w:rsidR="00FE0836" w:rsidRPr="00B10997">
        <w:rPr>
          <w:rFonts w:eastAsia="MS Mincho"/>
          <w:szCs w:val="24"/>
        </w:rPr>
        <w:t>4. travnja 2018</w:t>
      </w:r>
      <w:r w:rsidR="00D27479" w:rsidRPr="00B10997">
        <w:rPr>
          <w:rFonts w:eastAsia="MS Mincho"/>
          <w:szCs w:val="24"/>
        </w:rPr>
        <w:t>.</w:t>
      </w:r>
    </w:p>
    <w:p w:rsidRDefault="00D27479" w:rsidP="00D27479" w:rsidR="00D27479" w:rsidRPr="00B10997">
      <w:pPr>
        <w:jc w:val="center"/>
        <w:rPr>
          <w:rFonts w:eastAsia="MS Mincho"/>
          <w:szCs w:val="24"/>
        </w:rPr>
      </w:pPr>
    </w:p>
    <w:p w:rsidRDefault="00D27479" w:rsidP="00D27479" w:rsidR="00D10F81" w:rsidRPr="00B10997">
      <w:pPr>
        <w:rPr>
          <w:szCs w:val="24"/>
        </w:rPr>
      </w:pPr>
      <w:r w:rsidRPr="00B10997">
        <w:rPr>
          <w:szCs w:val="24"/>
        </w:rPr>
        <w:t xml:space="preserve">                                                                                                                        </w:t>
      </w:r>
      <w:r w:rsidR="00D10F81" w:rsidRPr="00B10997">
        <w:rPr>
          <w:szCs w:val="24"/>
        </w:rPr>
        <w:t>S</w:t>
      </w:r>
      <w:r w:rsidRPr="00B10997">
        <w:rPr>
          <w:szCs w:val="24"/>
        </w:rPr>
        <w:t xml:space="preserve">tečajni sudac </w:t>
      </w:r>
    </w:p>
    <w:p w:rsidRDefault="00D10F81" w:rsidP="00AB48E8" w:rsidR="00D10F81" w:rsidRPr="00B10997">
      <w:pPr>
        <w:ind w:left="7200"/>
        <w:rPr>
          <w:szCs w:val="24"/>
        </w:rPr>
      </w:pPr>
      <w:r w:rsidRPr="00B10997">
        <w:rPr>
          <w:szCs w:val="24"/>
        </w:rPr>
        <w:t xml:space="preserve">Liljana Ugrin    </w:t>
      </w:r>
    </w:p>
    <w:p w:rsidRDefault="008F2557" w:rsidP="00D10F81" w:rsidR="008F2557" w:rsidRPr="00B10997">
      <w:pPr>
        <w:jc w:val="both"/>
        <w:rPr>
          <w:rFonts w:eastAsia="MS Mincho"/>
          <w:szCs w:val="24"/>
        </w:rPr>
      </w:pPr>
    </w:p>
    <w:p w:rsidRDefault="00CD4857" w:rsidP="00D10F81" w:rsidR="00CD4857">
      <w:pPr>
        <w:jc w:val="both"/>
        <w:rPr>
          <w:rFonts w:eastAsia="MS Mincho"/>
          <w:szCs w:val="24"/>
        </w:rPr>
      </w:pPr>
    </w:p>
    <w:p w:rsidRDefault="00B10997" w:rsidP="00D10F81" w:rsidR="00B10997">
      <w:pPr>
        <w:jc w:val="both"/>
        <w:rPr>
          <w:rFonts w:eastAsia="MS Mincho"/>
          <w:szCs w:val="24"/>
        </w:rPr>
      </w:pPr>
    </w:p>
    <w:p w:rsidRDefault="00B10997" w:rsidP="00D10F81" w:rsidR="00B10997">
      <w:pPr>
        <w:jc w:val="both"/>
        <w:rPr>
          <w:rFonts w:eastAsia="MS Mincho"/>
          <w:szCs w:val="24"/>
        </w:rPr>
      </w:pPr>
    </w:p>
    <w:p w:rsidRDefault="00B10997" w:rsidP="00D10F81" w:rsidR="00B10997" w:rsidRPr="00B10997">
      <w:pPr>
        <w:jc w:val="both"/>
        <w:rPr>
          <w:rFonts w:eastAsia="MS Mincho"/>
          <w:szCs w:val="24"/>
        </w:rPr>
      </w:pPr>
    </w:p>
    <w:p w:rsidRDefault="00D10F81" w:rsidP="00D10F81" w:rsidR="00D10F81" w:rsidRPr="00B10997">
      <w:pPr>
        <w:jc w:val="both"/>
        <w:rPr>
          <w:rFonts w:eastAsia="MS Mincho"/>
          <w:szCs w:val="24"/>
        </w:rPr>
      </w:pPr>
      <w:r w:rsidRPr="00B10997">
        <w:rPr>
          <w:rFonts w:eastAsia="MS Mincho"/>
          <w:szCs w:val="24"/>
        </w:rPr>
        <w:t xml:space="preserve">POUKA O PRAVOM LIJEKU </w:t>
      </w:r>
    </w:p>
    <w:p w:rsidRDefault="00C50EFF" w:rsidP="0017399D" w:rsidR="00C50EFF" w:rsidRPr="00B10997">
      <w:pPr>
        <w:ind w:firstLine="720"/>
        <w:jc w:val="both"/>
        <w:rPr>
          <w:szCs w:val="24"/>
        </w:rPr>
      </w:pPr>
      <w:r w:rsidRPr="00B10997">
        <w:rPr>
          <w:szCs w:val="24"/>
        </w:rPr>
        <w:t>Vjerovnici na završni popis mogu izjaviti prigovor. Stečajni sudac će rješenjem na završnom ročištu odlučiti  o prigovorima vjerovnika (članak 193. stavka 1. točke 2.  SZ)</w:t>
      </w:r>
      <w:r w:rsidR="0073264C" w:rsidRPr="00B10997">
        <w:rPr>
          <w:szCs w:val="24"/>
        </w:rPr>
        <w:t>.</w:t>
      </w:r>
      <w:r w:rsidRPr="00B10997">
        <w:rPr>
          <w:szCs w:val="24"/>
        </w:rPr>
        <w:t xml:space="preserve"> </w:t>
      </w:r>
    </w:p>
    <w:p w:rsidRDefault="00C50EFF" w:rsidP="00C50EFF" w:rsidR="00C50EFF" w:rsidRPr="00B10997">
      <w:pPr>
        <w:jc w:val="both"/>
        <w:rPr>
          <w:szCs w:val="24"/>
          <w:highlight w:val="yellow"/>
        </w:rPr>
      </w:pPr>
    </w:p>
    <w:p w:rsidRDefault="00C50EFF" w:rsidP="00C50EFF" w:rsidR="00C50EFF" w:rsidRPr="00B10997">
      <w:pPr>
        <w:jc w:val="both"/>
        <w:rPr>
          <w:szCs w:val="24"/>
          <w:highlight w:val="yellow"/>
        </w:rPr>
      </w:pPr>
    </w:p>
    <w:sectPr w:rsidSect="009106CB" w:rsidR="00C50EFF" w:rsidRPr="00B10997">
      <w:headerReference w:type="default" r:id="rId11"/>
      <w:footerReference w:type="default" r:id="rId12"/>
      <w:pgSz w:h="16840" w:w="11907"/>
      <w:pgMar w:gutter="0" w:footer="720" w:header="720" w:left="1871" w:bottom="1871" w:right="1247" w:top="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B26" w:rsidR="00156B26">
      <w:r>
        <w:separator/>
      </w:r>
    </w:p>
  </w:endnote>
  <w:endnote w:id="0" w:type="continuationSeparator">
    <w:p w:rsidRDefault="00156B26" w:rsidR="00156B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1F3" w:rsidP="003D09FD" w:rsidR="007041F3" w:rsidRPr="00CD4857">
    <w:pPr>
      <w:pStyle w:val="Podnoje"/>
      <w:jc w:val="center"/>
      <w:rPr>
        <w:rStyle w:val="Brojstranice"/>
      </w:rPr>
    </w:pPr>
    <w:r w:rsidRPr="00CD4857">
      <w:rPr>
        <w:rStyle w:val="Brojstranice"/>
      </w:rPr>
      <w:fldChar w:fldCharType="begin"/>
    </w:r>
    <w:r w:rsidRPr="00CD4857">
      <w:rPr>
        <w:rStyle w:val="Brojstranice"/>
      </w:rPr>
      <w:instrText xml:space="preserve"> PAGE </w:instrText>
    </w:r>
    <w:r w:rsidRPr="00CD4857">
      <w:rPr>
        <w:rStyle w:val="Brojstranice"/>
      </w:rPr>
      <w:fldChar w:fldCharType="separate"/>
    </w:r>
    <w:r w:rsidR="00220773">
      <w:rPr>
        <w:rStyle w:val="Brojstranice"/>
        <w:noProof/>
      </w:rPr>
      <w:t>1</w:t>
    </w:r>
    <w:r w:rsidRPr="00CD485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B26" w:rsidR="00156B26">
      <w:r>
        <w:separator/>
      </w:r>
    </w:p>
  </w:footnote>
  <w:footnote w:id="0" w:type="continuationSeparator">
    <w:p w:rsidRDefault="00156B26" w:rsidR="00156B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1D00" w:rsidP="00142230" w:rsidR="007041F3" w:rsidRPr="00142230">
    <w:pPr>
      <w:jc w:val="right"/>
    </w:pPr>
    <w:r w:rsidRPr="00A40C59">
      <w:t>Posl</w:t>
    </w:r>
    <w:r w:rsidR="00B25290">
      <w:t xml:space="preserve">ovni </w:t>
    </w:r>
    <w:r w:rsidRPr="00A40C59">
      <w:t>br</w:t>
    </w:r>
    <w:r w:rsidR="00B25290">
      <w:t>oj</w:t>
    </w:r>
    <w:r w:rsidRPr="00A40C59">
      <w:t xml:space="preserve"> 7 St-</w:t>
    </w:r>
    <w:r w:rsidR="00875353">
      <w:t>347</w:t>
    </w:r>
    <w:r w:rsidR="00772C4D">
      <w:t>/</w:t>
    </w:r>
    <w:r w:rsidR="00B25290">
      <w:t>201</w:t>
    </w:r>
    <w:r w:rsidR="00E47ADC">
      <w:t>3</w:t>
    </w:r>
    <w:r w:rsidRPr="00A40C59">
      <w:t>-</w:t>
    </w:r>
    <w:r w:rsidR="00B10997">
      <w:t>245</w:t>
    </w:r>
  </w:p>
  <w:p w:rsidRDefault="00E1666C" w:rsidR="00E166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4F387D"/>
    <w:multiLevelType w:val="hybridMultilevel"/>
    <w:tmpl w:val="C706C9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181039"/>
    <w:multiLevelType w:val="hybridMultilevel"/>
    <w:tmpl w:val="CE4CE8B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5C31AFE"/>
    <w:multiLevelType w:val="hybridMultilevel"/>
    <w:tmpl w:val="44608A34"/>
    <w:lvl w:tplc="CEDEB5AE" w:ilvl="0">
      <w:start w:val="1"/>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D09"/>
    <w:rsid w:val="00011387"/>
    <w:rsid w:val="000164F6"/>
    <w:rsid w:val="000336E2"/>
    <w:rsid w:val="00035AA3"/>
    <w:rsid w:val="000372DA"/>
    <w:rsid w:val="00055C47"/>
    <w:rsid w:val="000626CF"/>
    <w:rsid w:val="00073EC9"/>
    <w:rsid w:val="0008436A"/>
    <w:rsid w:val="000939AF"/>
    <w:rsid w:val="00096E79"/>
    <w:rsid w:val="000A13D8"/>
    <w:rsid w:val="000D5416"/>
    <w:rsid w:val="000E7D66"/>
    <w:rsid w:val="000F1ADB"/>
    <w:rsid w:val="000F7CA3"/>
    <w:rsid w:val="00104B7E"/>
    <w:rsid w:val="001077AC"/>
    <w:rsid w:val="00123AC0"/>
    <w:rsid w:val="00130285"/>
    <w:rsid w:val="00135FA2"/>
    <w:rsid w:val="00141695"/>
    <w:rsid w:val="00142230"/>
    <w:rsid w:val="00144DAB"/>
    <w:rsid w:val="00155576"/>
    <w:rsid w:val="00156B26"/>
    <w:rsid w:val="0015786E"/>
    <w:rsid w:val="0017399D"/>
    <w:rsid w:val="00177D53"/>
    <w:rsid w:val="001A67D1"/>
    <w:rsid w:val="001A7F4A"/>
    <w:rsid w:val="001B532C"/>
    <w:rsid w:val="001F68E9"/>
    <w:rsid w:val="001F77C0"/>
    <w:rsid w:val="002076EB"/>
    <w:rsid w:val="00211F79"/>
    <w:rsid w:val="00213835"/>
    <w:rsid w:val="00216A24"/>
    <w:rsid w:val="00220773"/>
    <w:rsid w:val="00223022"/>
    <w:rsid w:val="00226F99"/>
    <w:rsid w:val="00253A9D"/>
    <w:rsid w:val="00286776"/>
    <w:rsid w:val="00295193"/>
    <w:rsid w:val="002A3840"/>
    <w:rsid w:val="002C4071"/>
    <w:rsid w:val="002D7F2D"/>
    <w:rsid w:val="002E0090"/>
    <w:rsid w:val="002E2C85"/>
    <w:rsid w:val="002E4310"/>
    <w:rsid w:val="002F2781"/>
    <w:rsid w:val="00304660"/>
    <w:rsid w:val="003146F2"/>
    <w:rsid w:val="00315D7F"/>
    <w:rsid w:val="003169D2"/>
    <w:rsid w:val="00347A45"/>
    <w:rsid w:val="003503C6"/>
    <w:rsid w:val="003618D3"/>
    <w:rsid w:val="00381D04"/>
    <w:rsid w:val="003A24FB"/>
    <w:rsid w:val="003A6659"/>
    <w:rsid w:val="003D09FD"/>
    <w:rsid w:val="003F6CF5"/>
    <w:rsid w:val="004127B8"/>
    <w:rsid w:val="00420D42"/>
    <w:rsid w:val="0044055E"/>
    <w:rsid w:val="004641B7"/>
    <w:rsid w:val="00467F0D"/>
    <w:rsid w:val="00475A9A"/>
    <w:rsid w:val="00491390"/>
    <w:rsid w:val="00491A87"/>
    <w:rsid w:val="004A1021"/>
    <w:rsid w:val="004B1D00"/>
    <w:rsid w:val="004C67ED"/>
    <w:rsid w:val="004C7FE7"/>
    <w:rsid w:val="004E16DA"/>
    <w:rsid w:val="004E6E97"/>
    <w:rsid w:val="004F24DA"/>
    <w:rsid w:val="0050299F"/>
    <w:rsid w:val="00505161"/>
    <w:rsid w:val="005134CB"/>
    <w:rsid w:val="00542694"/>
    <w:rsid w:val="00544825"/>
    <w:rsid w:val="005565FA"/>
    <w:rsid w:val="00575174"/>
    <w:rsid w:val="005925F7"/>
    <w:rsid w:val="005D43AC"/>
    <w:rsid w:val="005E2501"/>
    <w:rsid w:val="00602BF9"/>
    <w:rsid w:val="00634925"/>
    <w:rsid w:val="0063537C"/>
    <w:rsid w:val="00650E3A"/>
    <w:rsid w:val="00652591"/>
    <w:rsid w:val="00677067"/>
    <w:rsid w:val="006834D0"/>
    <w:rsid w:val="0068415D"/>
    <w:rsid w:val="006C6D51"/>
    <w:rsid w:val="006D749B"/>
    <w:rsid w:val="006E5257"/>
    <w:rsid w:val="006E6744"/>
    <w:rsid w:val="007041F3"/>
    <w:rsid w:val="00714FE2"/>
    <w:rsid w:val="0071589E"/>
    <w:rsid w:val="007321C7"/>
    <w:rsid w:val="0073264C"/>
    <w:rsid w:val="00743478"/>
    <w:rsid w:val="00752BCD"/>
    <w:rsid w:val="00764E8B"/>
    <w:rsid w:val="007718FD"/>
    <w:rsid w:val="00772C4D"/>
    <w:rsid w:val="0078067B"/>
    <w:rsid w:val="00792D15"/>
    <w:rsid w:val="007A3CA7"/>
    <w:rsid w:val="007A493A"/>
    <w:rsid w:val="007A7DBD"/>
    <w:rsid w:val="007B5BEA"/>
    <w:rsid w:val="007C395A"/>
    <w:rsid w:val="007D456B"/>
    <w:rsid w:val="0080159E"/>
    <w:rsid w:val="008017C2"/>
    <w:rsid w:val="00805A20"/>
    <w:rsid w:val="008134A6"/>
    <w:rsid w:val="00814820"/>
    <w:rsid w:val="00815D2E"/>
    <w:rsid w:val="00821DB1"/>
    <w:rsid w:val="00823B4E"/>
    <w:rsid w:val="00826CBE"/>
    <w:rsid w:val="008305D8"/>
    <w:rsid w:val="00831948"/>
    <w:rsid w:val="00834856"/>
    <w:rsid w:val="00864D3B"/>
    <w:rsid w:val="008725C7"/>
    <w:rsid w:val="00875353"/>
    <w:rsid w:val="008A0459"/>
    <w:rsid w:val="008A230C"/>
    <w:rsid w:val="008B057D"/>
    <w:rsid w:val="008D02C1"/>
    <w:rsid w:val="008E495B"/>
    <w:rsid w:val="008E545D"/>
    <w:rsid w:val="008F2557"/>
    <w:rsid w:val="0090146F"/>
    <w:rsid w:val="009106CB"/>
    <w:rsid w:val="00916954"/>
    <w:rsid w:val="0094010C"/>
    <w:rsid w:val="009442DF"/>
    <w:rsid w:val="00946DCE"/>
    <w:rsid w:val="00952624"/>
    <w:rsid w:val="00971341"/>
    <w:rsid w:val="00975C14"/>
    <w:rsid w:val="00997676"/>
    <w:rsid w:val="009B5B80"/>
    <w:rsid w:val="009D1E28"/>
    <w:rsid w:val="009D33C2"/>
    <w:rsid w:val="009E2AA7"/>
    <w:rsid w:val="009F5AF7"/>
    <w:rsid w:val="00A159FB"/>
    <w:rsid w:val="00A20D46"/>
    <w:rsid w:val="00A21D69"/>
    <w:rsid w:val="00A22832"/>
    <w:rsid w:val="00A2590E"/>
    <w:rsid w:val="00A269C7"/>
    <w:rsid w:val="00A30AF8"/>
    <w:rsid w:val="00A363B9"/>
    <w:rsid w:val="00A4630E"/>
    <w:rsid w:val="00A5230F"/>
    <w:rsid w:val="00A535A0"/>
    <w:rsid w:val="00A546F9"/>
    <w:rsid w:val="00A8690E"/>
    <w:rsid w:val="00AA3EC1"/>
    <w:rsid w:val="00AA556A"/>
    <w:rsid w:val="00AB1B44"/>
    <w:rsid w:val="00AB48E8"/>
    <w:rsid w:val="00AC0285"/>
    <w:rsid w:val="00AC7A35"/>
    <w:rsid w:val="00AD6A64"/>
    <w:rsid w:val="00AF210A"/>
    <w:rsid w:val="00AF5BD6"/>
    <w:rsid w:val="00B10997"/>
    <w:rsid w:val="00B24B16"/>
    <w:rsid w:val="00B25290"/>
    <w:rsid w:val="00B26AF8"/>
    <w:rsid w:val="00B26EAD"/>
    <w:rsid w:val="00B4212A"/>
    <w:rsid w:val="00B62E05"/>
    <w:rsid w:val="00B65497"/>
    <w:rsid w:val="00B76F31"/>
    <w:rsid w:val="00B771C7"/>
    <w:rsid w:val="00B825D3"/>
    <w:rsid w:val="00B8365E"/>
    <w:rsid w:val="00B90B93"/>
    <w:rsid w:val="00BD22C8"/>
    <w:rsid w:val="00BE4426"/>
    <w:rsid w:val="00BE6F92"/>
    <w:rsid w:val="00C17431"/>
    <w:rsid w:val="00C17C73"/>
    <w:rsid w:val="00C24693"/>
    <w:rsid w:val="00C25C1D"/>
    <w:rsid w:val="00C369B7"/>
    <w:rsid w:val="00C41329"/>
    <w:rsid w:val="00C50EFF"/>
    <w:rsid w:val="00C87CD6"/>
    <w:rsid w:val="00C9620F"/>
    <w:rsid w:val="00CA0741"/>
    <w:rsid w:val="00CA3EBA"/>
    <w:rsid w:val="00CB2469"/>
    <w:rsid w:val="00CC01F2"/>
    <w:rsid w:val="00CD4857"/>
    <w:rsid w:val="00D05FF9"/>
    <w:rsid w:val="00D10F81"/>
    <w:rsid w:val="00D23158"/>
    <w:rsid w:val="00D27479"/>
    <w:rsid w:val="00D34EA2"/>
    <w:rsid w:val="00D41890"/>
    <w:rsid w:val="00D6193D"/>
    <w:rsid w:val="00D764CE"/>
    <w:rsid w:val="00DA662E"/>
    <w:rsid w:val="00DC35EF"/>
    <w:rsid w:val="00DD40B7"/>
    <w:rsid w:val="00DE4CB4"/>
    <w:rsid w:val="00DF388C"/>
    <w:rsid w:val="00E1666C"/>
    <w:rsid w:val="00E16E81"/>
    <w:rsid w:val="00E32DC1"/>
    <w:rsid w:val="00E405D8"/>
    <w:rsid w:val="00E47ADC"/>
    <w:rsid w:val="00E70D70"/>
    <w:rsid w:val="00E8406D"/>
    <w:rsid w:val="00E92CB7"/>
    <w:rsid w:val="00E95AFE"/>
    <w:rsid w:val="00E962C7"/>
    <w:rsid w:val="00EB35AA"/>
    <w:rsid w:val="00EC7FA8"/>
    <w:rsid w:val="00EE25CC"/>
    <w:rsid w:val="00EE3EE3"/>
    <w:rsid w:val="00EE7D8D"/>
    <w:rsid w:val="00F10F03"/>
    <w:rsid w:val="00F15E1F"/>
    <w:rsid w:val="00F207C4"/>
    <w:rsid w:val="00F45DAF"/>
    <w:rsid w:val="00F526CA"/>
    <w:rsid w:val="00F57DFF"/>
    <w:rsid w:val="00F617CC"/>
    <w:rsid w:val="00FA21FA"/>
    <w:rsid w:val="00FB631E"/>
    <w:rsid w:val="00FC4292"/>
    <w:rsid w:val="00FD37AC"/>
    <w:rsid w:val="00FE0836"/>
    <w:rsid w:val="00FE6B64"/>
    <w:rsid w:val="00FF47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cs="Courier New" w:hAnsi="Courier New" w:ascii="Courier New"/>
      <w:sz w:val="20"/>
    </w:rPr>
  </w:style>
  <w:style w:customStyle="true" w:styleId="tekst" w:type="paragraph">
    <w:name w:val="tekst"/>
    <w:basedOn w:val="Normal"/>
    <w:rsid w:val="001B532C"/>
    <w:pPr>
      <w:overflowPunct/>
      <w:autoSpaceDE/>
      <w:autoSpaceDN/>
      <w:adjustRightInd/>
      <w:spacing w:afterAutospacing="true" w:after="100" w:beforeAutospacing="true" w:before="100"/>
      <w:textAlignment w:val="auto"/>
    </w:pPr>
    <w:rPr>
      <w:szCs w:val="24"/>
    </w:rPr>
  </w:style>
  <w:style w:customStyle="true" w:styleId="dnevni-red" w:type="paragraph">
    <w:name w:val="dnevni-red"/>
    <w:basedOn w:val="Normal"/>
    <w:rsid w:val="001B532C"/>
    <w:pPr>
      <w:overflowPunct/>
      <w:autoSpaceDE/>
      <w:autoSpaceDN/>
      <w:adjustRightInd/>
      <w:spacing w:afterAutospacing="true" w:after="100" w:beforeAutospacing="true" w:before="100"/>
      <w:textAlignment w:val="auto"/>
    </w:pPr>
    <w:rPr>
      <w:szCs w:val="24"/>
    </w:rPr>
  </w:style>
  <w:style w:styleId="Reetkatablice" w:type="table">
    <w:name w:val="Table Grid"/>
    <w:basedOn w:val="Obinatablica"/>
    <w:rsid w:val="001B532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1666C"/>
    <w:pPr>
      <w:overflowPunct w:val="false"/>
      <w:autoSpaceDE w:val="false"/>
      <w:autoSpaceDN w:val="false"/>
      <w:adjustRightInd w:val="false"/>
      <w:textAlignment w:val="baseline"/>
    </w:pPr>
    <w:rPr>
      <w:sz w:val="24"/>
      <w:lang w:val="en-GB"/>
    </w:rPr>
  </w:style>
  <w:style w:customStyle="true" w:styleId="Bezproreda1" w:type="paragraph">
    <w:name w:val="Bez proreda1"/>
    <w:rsid w:val="009D1E28"/>
    <w:pPr>
      <w:suppressAutoHyphens/>
    </w:pPr>
    <w:rPr>
      <w:rFonts w:cs="Calibri" w:eastAsia="Arial" w:hAnsi="Calibri" w:ascii="Calibri"/>
      <w:sz w:val="22"/>
      <w:szCs w:val="22"/>
      <w:lang w:eastAsia="ar-SA"/>
    </w:rPr>
  </w:style>
  <w:style w:styleId="Tekstbalonia" w:type="paragraph">
    <w:name w:val="Balloon Text"/>
    <w:basedOn w:val="Normal"/>
    <w:link w:val="TekstbaloniaChar"/>
    <w:rsid w:val="00B25290"/>
    <w:rPr>
      <w:rFonts w:cs="Tahoma" w:hAnsi="Tahoma" w:ascii="Tahoma"/>
      <w:sz w:val="16"/>
      <w:szCs w:val="16"/>
    </w:rPr>
  </w:style>
  <w:style w:customStyle="true" w:styleId="TekstbaloniaChar" w:type="character">
    <w:name w:val="Tekst balončića Char"/>
    <w:basedOn w:val="Zadanifontodlomka"/>
    <w:link w:val="Tekstbalonia"/>
    <w:rsid w:val="00B25290"/>
    <w:rPr>
      <w:rFonts w:cs="Tahoma" w:hAnsi="Tahoma" w:ascii="Tahoma"/>
      <w:sz w:val="16"/>
      <w:szCs w:val="16"/>
      <w:lang w:val="en-GB"/>
    </w:rPr>
  </w:style>
  <w:style w:styleId="Tekstrezerviranogmjesta" w:type="character">
    <w:name w:val="Placeholder Text"/>
    <w:basedOn w:val="Zadanifontodlomka"/>
    <w:uiPriority w:val="99"/>
    <w:semiHidden/>
    <w:rsid w:val="00220773"/>
    <w:rPr>
      <w:color w:val="808080"/>
      <w:bdr w:space="0" w:sz="0" w:color="auto" w:val="none"/>
      <w:shd w:fill="auto" w:color="auto" w:val="clear"/>
    </w:rPr>
  </w:style>
  <w:style w:customStyle="true" w:styleId="eSPISCCParagraphDefaultFont" w:type="character">
    <w:name w:val="eSPIS_CC_Paragraph Default Font"/>
    <w:basedOn w:val="Zadanifontodlomka"/>
    <w:rsid w:val="002207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773"/>
    <w:rPr>
      <w:bdr w:space="0" w:sz="0" w:color="auto" w:val="none"/>
      <w:shd w:fill="FFFFCC" w:color="auto" w:val="clear"/>
      <w:lang w:val="hr-HR"/>
    </w:rPr>
  </w:style>
  <w:style w:customStyle="true" w:styleId="PozadinaSvijetloCrvena" w:type="character">
    <w:name w:val="Pozadina_SvijetloCrvena"/>
    <w:basedOn w:val="eSPISCCParagraphDefaultFont"/>
    <w:rsid w:val="002207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7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ascii="Courier New" w:cs="Courier New" w:hAnsi="Courier New"/>
      <w:sz w:val="20"/>
    </w:rPr>
  </w:style>
  <w:style w:customStyle="1" w:styleId="tekst" w:type="paragraph">
    <w:name w:val="tekst"/>
    <w:basedOn w:val="Normal"/>
    <w:rsid w:val="001B532C"/>
    <w:pPr>
      <w:overflowPunct/>
      <w:autoSpaceDE/>
      <w:autoSpaceDN/>
      <w:adjustRightInd/>
      <w:spacing w:after="100" w:afterAutospacing="1" w:before="100" w:beforeAutospacing="1"/>
      <w:textAlignment w:val="auto"/>
    </w:pPr>
    <w:rPr>
      <w:szCs w:val="24"/>
    </w:rPr>
  </w:style>
  <w:style w:customStyle="1" w:styleId="dnevni-red" w:type="paragraph">
    <w:name w:val="dnevni-red"/>
    <w:basedOn w:val="Normal"/>
    <w:rsid w:val="001B532C"/>
    <w:pPr>
      <w:overflowPunct/>
      <w:autoSpaceDE/>
      <w:autoSpaceDN/>
      <w:adjustRightInd/>
      <w:spacing w:after="100" w:afterAutospacing="1" w:before="100" w:beforeAutospacing="1"/>
      <w:textAlignment w:val="auto"/>
    </w:pPr>
    <w:rPr>
      <w:szCs w:val="24"/>
    </w:rPr>
  </w:style>
  <w:style w:styleId="Reetkatablice" w:type="table">
    <w:name w:val="Table Grid"/>
    <w:basedOn w:val="Obinatablica"/>
    <w:rsid w:val="001B532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1666C"/>
    <w:pPr>
      <w:overflowPunct w:val="0"/>
      <w:autoSpaceDE w:val="0"/>
      <w:autoSpaceDN w:val="0"/>
      <w:adjustRightInd w:val="0"/>
      <w:textAlignment w:val="baseline"/>
    </w:pPr>
    <w:rPr>
      <w:sz w:val="24"/>
      <w:lang w:val="en-GB"/>
    </w:rPr>
  </w:style>
  <w:style w:customStyle="1" w:styleId="Bezproreda1" w:type="paragraph">
    <w:name w:val="Bez proreda1"/>
    <w:rsid w:val="009D1E28"/>
    <w:pPr>
      <w:suppressAutoHyphens/>
    </w:pPr>
    <w:rPr>
      <w:rFonts w:ascii="Calibri" w:cs="Calibri" w:eastAsia="Arial" w:hAnsi="Calibri"/>
      <w:sz w:val="22"/>
      <w:szCs w:val="22"/>
      <w:lang w:eastAsia="ar-SA"/>
    </w:rPr>
  </w:style>
  <w:style w:styleId="Tekstbalonia" w:type="paragraph">
    <w:name w:val="Balloon Text"/>
    <w:basedOn w:val="Normal"/>
    <w:link w:val="TekstbaloniaChar"/>
    <w:rsid w:val="00B25290"/>
    <w:rPr>
      <w:rFonts w:ascii="Tahoma" w:cs="Tahoma" w:hAnsi="Tahoma"/>
      <w:sz w:val="16"/>
      <w:szCs w:val="16"/>
    </w:rPr>
  </w:style>
  <w:style w:customStyle="1" w:styleId="TekstbaloniaChar" w:type="character">
    <w:name w:val="Tekst balončića Char"/>
    <w:basedOn w:val="Zadanifontodlomka"/>
    <w:link w:val="Tekstbalonia"/>
    <w:rsid w:val="00B25290"/>
    <w:rPr>
      <w:rFonts w:ascii="Tahoma" w:cs="Tahoma" w:hAnsi="Tahoma"/>
      <w:sz w:val="16"/>
      <w:szCs w:val="16"/>
      <w:lang w:val="en-GB"/>
    </w:rPr>
  </w:style>
  <w:style w:styleId="Tekstrezerviranogmjesta" w:type="character">
    <w:name w:val="Placeholder Text"/>
    <w:basedOn w:val="Zadanifontodlomka"/>
    <w:uiPriority w:val="99"/>
    <w:semiHidden/>
    <w:rsid w:val="00220773"/>
    <w:rPr>
      <w:color w:val="808080"/>
      <w:bdr w:color="auto" w:space="0" w:sz="0" w:val="none"/>
      <w:shd w:color="auto" w:fill="auto" w:val="clear"/>
    </w:rPr>
  </w:style>
  <w:style w:customStyle="1" w:styleId="eSPISCCParagraphDefaultFont" w:type="character">
    <w:name w:val="eSPIS_CC_Paragraph Default Font"/>
    <w:basedOn w:val="Zadanifontodlomka"/>
    <w:rsid w:val="002207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773"/>
    <w:rPr>
      <w:bdr w:color="auto" w:space="0" w:sz="0" w:val="none"/>
      <w:shd w:color="auto" w:fill="FFFFCC" w:val="clear"/>
      <w:lang w:val="hr-HR"/>
    </w:rPr>
  </w:style>
  <w:style w:customStyle="1" w:styleId="PozadinaSvijetloCrvena" w:type="character">
    <w:name w:val="Pozadina_SvijetloCrvena"/>
    <w:basedOn w:val="eSPISCCParagraphDefaultFont"/>
    <w:rsid w:val="002207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7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34112">
      <w:bodyDiv w:val="true"/>
      <w:marLeft w:val="0"/>
      <w:marRight w:val="0"/>
      <w:marTop w:val="0"/>
      <w:marBottom w:val="0"/>
      <w:divBdr>
        <w:top w:space="0" w:sz="0" w:color="auto" w:val="none"/>
        <w:left w:space="0" w:sz="0" w:color="auto" w:val="none"/>
        <w:bottom w:space="0" w:sz="0" w:color="auto" w:val="none"/>
        <w:right w:space="0" w:sz="0" w:color="auto" w:val="none"/>
      </w:divBdr>
    </w:div>
    <w:div w:id="506215330">
      <w:bodyDiv w:val="true"/>
      <w:marLeft w:val="0"/>
      <w:marRight w:val="0"/>
      <w:marTop w:val="0"/>
      <w:marBottom w:val="0"/>
      <w:divBdr>
        <w:top w:space="0" w:sz="0" w:color="auto" w:val="none"/>
        <w:left w:space="0" w:sz="0" w:color="auto" w:val="none"/>
        <w:bottom w:space="0" w:sz="0" w:color="auto" w:val="none"/>
        <w:right w:space="0" w:sz="0" w:color="auto" w:val="none"/>
      </w:divBdr>
    </w:div>
    <w:div w:id="777531131">
      <w:bodyDiv w:val="true"/>
      <w:marLeft w:val="0"/>
      <w:marRight w:val="0"/>
      <w:marTop w:val="0"/>
      <w:marBottom w:val="0"/>
      <w:divBdr>
        <w:top w:space="0" w:sz="0" w:color="auto" w:val="none"/>
        <w:left w:space="0" w:sz="0" w:color="auto" w:val="none"/>
        <w:bottom w:space="0" w:sz="0" w:color="auto" w:val="none"/>
        <w:right w:space="0" w:sz="0" w:color="auto" w:val="none"/>
      </w:divBdr>
    </w:div>
    <w:div w:id="821894074">
      <w:bodyDiv w:val="true"/>
      <w:marLeft w:val="0"/>
      <w:marRight w:val="0"/>
      <w:marTop w:val="0"/>
      <w:marBottom w:val="0"/>
      <w:divBdr>
        <w:top w:space="0" w:sz="0" w:color="auto" w:val="none"/>
        <w:left w:space="0" w:sz="0" w:color="auto" w:val="none"/>
        <w:bottom w:space="0" w:sz="0" w:color="auto" w:val="none"/>
        <w:right w:space="0" w:sz="0" w:color="auto" w:val="none"/>
      </w:divBdr>
    </w:div>
    <w:div w:id="859929008">
      <w:bodyDiv w:val="true"/>
      <w:marLeft w:val="0"/>
      <w:marRight w:val="0"/>
      <w:marTop w:val="0"/>
      <w:marBottom w:val="0"/>
      <w:divBdr>
        <w:top w:space="0" w:sz="0" w:color="auto" w:val="none"/>
        <w:left w:space="0" w:sz="0" w:color="auto" w:val="none"/>
        <w:bottom w:space="0" w:sz="0" w:color="auto" w:val="none"/>
        <w:right w:space="0" w:sz="0" w:color="auto" w:val="none"/>
      </w:divBdr>
    </w:div>
    <w:div w:id="1134643684">
      <w:bodyDiv w:val="true"/>
      <w:marLeft w:val="0"/>
      <w:marRight w:val="0"/>
      <w:marTop w:val="0"/>
      <w:marBottom w:val="0"/>
      <w:divBdr>
        <w:top w:space="0" w:sz="0" w:color="auto" w:val="none"/>
        <w:left w:space="0" w:sz="0" w:color="auto" w:val="none"/>
        <w:bottom w:space="0" w:sz="0" w:color="auto" w:val="none"/>
        <w:right w:space="0" w:sz="0" w:color="auto" w:val="none"/>
      </w:divBdr>
    </w:div>
    <w:div w:id="1457260049">
      <w:bodyDiv w:val="true"/>
      <w:marLeft w:val="0"/>
      <w:marRight w:val="0"/>
      <w:marTop w:val="0"/>
      <w:marBottom w:val="0"/>
      <w:divBdr>
        <w:top w:space="0" w:sz="0" w:color="auto" w:val="none"/>
        <w:left w:space="0" w:sz="0" w:color="auto" w:val="none"/>
        <w:bottom w:space="0" w:sz="0" w:color="auto" w:val="none"/>
        <w:right w:space="0" w:sz="0" w:color="auto" w:val="none"/>
      </w:divBdr>
    </w:div>
    <w:div w:id="1534686717">
      <w:bodyDiv w:val="true"/>
      <w:marLeft w:val="0"/>
      <w:marRight w:val="0"/>
      <w:marTop w:val="0"/>
      <w:marBottom w:val="0"/>
      <w:divBdr>
        <w:top w:space="0" w:sz="0" w:color="auto" w:val="none"/>
        <w:left w:space="0" w:sz="0" w:color="auto" w:val="none"/>
        <w:bottom w:space="0" w:sz="0" w:color="auto" w:val="none"/>
        <w:right w:space="0" w:sz="0" w:color="auto" w:val="none"/>
      </w:divBdr>
    </w:div>
    <w:div w:id="1758862957">
      <w:bodyDiv w:val="true"/>
      <w:marLeft w:val="0"/>
      <w:marRight w:val="0"/>
      <w:marTop w:val="0"/>
      <w:marBottom w:val="0"/>
      <w:divBdr>
        <w:top w:space="0" w:sz="0" w:color="auto" w:val="none"/>
        <w:left w:space="0" w:sz="0" w:color="auto" w:val="none"/>
        <w:bottom w:space="0" w:sz="0" w:color="auto" w:val="none"/>
        <w:right w:space="0" w:sz="0" w:color="auto" w:val="none"/>
      </w:divBdr>
    </w:div>
    <w:div w:id="1793401465">
      <w:bodyDiv w:val="true"/>
      <w:marLeft w:val="0"/>
      <w:marRight w:val="0"/>
      <w:marTop w:val="0"/>
      <w:marBottom w:val="0"/>
      <w:divBdr>
        <w:top w:space="0" w:sz="0" w:color="auto" w:val="none"/>
        <w:left w:space="0" w:sz="0" w:color="auto" w:val="none"/>
        <w:bottom w:space="0" w:sz="0" w:color="auto" w:val="none"/>
        <w:right w:space="0" w:sz="0" w:color="auto" w:val="none"/>
      </w:divBdr>
    </w:div>
    <w:div w:id="1843885907">
      <w:bodyDiv w:val="true"/>
      <w:marLeft w:val="0"/>
      <w:marRight w:val="0"/>
      <w:marTop w:val="0"/>
      <w:marBottom w:val="0"/>
      <w:divBdr>
        <w:top w:space="0" w:sz="0" w:color="auto" w:val="none"/>
        <w:left w:space="0" w:sz="0" w:color="auto" w:val="none"/>
        <w:bottom w:space="0" w:sz="0" w:color="auto" w:val="none"/>
        <w:right w:space="0" w:sz="0" w:color="auto" w:val="none"/>
      </w:divBdr>
    </w:div>
    <w:div w:id="1985036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St-347/2013</izvorni_sadrzaj>
    <derivirana_varijabla naziv="DomainObject.Predmet.OznakaBroj_1">St-347/2013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VANTIM d.o.o.  Poreč</izvorni_sadrzaj>
    <derivirana_varijabla naziv="DomainObject.Predmet.ProtustrankaFormated_1">  VANTIM d.o.o.  Poreč</derivirana_varijabla>
  </DomainObject.Predmet.ProtustrankaFormated>
  <DomainObject.Predmet.ProtustrankaFormatedOIB>
    <izvorni_sadrzaj>  VANTIM d.o.o.  Poreč, OIB 51421010470</izvorni_sadrzaj>
    <derivirana_varijabla naziv="DomainObject.Predmet.ProtustrankaFormatedOIB_1">  VANTIM d.o.o.  Poreč, OIB 51421010470</derivirana_varijabla>
  </DomainObject.Predmet.ProtustrankaFormatedOIB>
  <DomainObject.Predmet.ProtustrankaFormatedWithAdress>
    <izvorni_sadrzaj> VANTIM d.o.o.  Poreč, Mate Vlašića 2647, 52440 Poreč</izvorni_sadrzaj>
    <derivirana_varijabla naziv="DomainObject.Predmet.ProtustrankaFormatedWithAdress_1"> VANTIM d.o.o.  Poreč, Mate Vlašića 2647, 52440 Poreč</derivirana_varijabla>
  </DomainObject.Predmet.ProtustrankaFormatedWithAdress>
  <DomainObject.Predmet.ProtustrankaFormatedWithAdressOIB>
    <izvorni_sadrzaj> VANTIM d.o.o.  Poreč, OIB 51421010470, Mate Vlašića 2647, 52440 Poreč</izvorni_sadrzaj>
    <derivirana_varijabla naziv="DomainObject.Predmet.ProtustrankaFormatedWithAdressOIB_1"> VANTIM d.o.o.  Poreč, OIB 51421010470, Mate Vlašića 2647, 52440 Poreč</derivirana_varijabla>
  </DomainObject.Predmet.ProtustrankaFormatedWithAdressOIB>
  <DomainObject.Predmet.ProtustrankaWithAdress>
    <izvorni_sadrzaj>VANTIM d.o.o.  Poreč Mate Vlašića 2647, 52440 Poreč</izvorni_sadrzaj>
    <derivirana_varijabla naziv="DomainObject.Predmet.ProtustrankaWithAdress_1">VANTIM d.o.o.  Poreč Mate Vlašića 2647, 52440 Poreč</derivirana_varijabla>
  </DomainObject.Predmet.ProtustrankaWithAdress>
  <DomainObject.Predmet.ProtustrankaWithAdressOIB>
    <izvorni_sadrzaj>VANTIM d.o.o.  Poreč, OIB 51421010470, Mate Vlašića 2647, 52440 Poreč</izvorni_sadrzaj>
    <derivirana_varijabla naziv="DomainObject.Predmet.ProtustrankaWithAdressOIB_1">VANTIM d.o.o.  Poreč, OIB 51421010470, Mate Vlašića 2647, 52440 Poreč</derivirana_varijabla>
  </DomainObject.Predmet.ProtustrankaWithAdressOIB>
  <DomainObject.Predmet.ProtustrankaNazivFormated>
    <izvorni_sadrzaj>VANTIM d.o.o.  Poreč</izvorni_sadrzaj>
    <derivirana_varijabla naziv="DomainObject.Predmet.ProtustrankaNazivFormated_1">VANTIM d.o.o.  Poreč</derivirana_varijabla>
  </DomainObject.Predmet.ProtustrankaNazivFormated>
  <DomainObject.Predmet.ProtustrankaNazivFormatedOIB>
    <izvorni_sadrzaj>VANTIM d.o.o.  Poreč, OIB 51421010470</izvorni_sadrzaj>
    <derivirana_varijabla naziv="DomainObject.Predmet.ProtustrankaNazivFormatedOIB_1">VANTIM d.o.o.  Poreč, OIB 51421010470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VANTIM d.o.o.  Poreč</item>
    </izvorni_sadrzaj>
    <derivirana_varijabla naziv="DomainObject.Predmet.ProtuStrankaListFormated_1">
      <item>VANTIM d.o.o.  Poreč</item>
    </derivirana_varijabla>
  </DomainObject.Predmet.ProtuStrankaListFormated>
  <DomainObject.Predmet.ProtuStrankaListFormatedOIB>
    <izvorni_sadrzaj>
      <item>VANTIM d.o.o.  Poreč, OIB 51421010470</item>
    </izvorni_sadrzaj>
    <derivirana_varijabla naziv="DomainObject.Predmet.ProtuStrankaListFormatedOIB_1">
      <item>VANTIM d.o.o.  Poreč, OIB 51421010470</item>
    </derivirana_varijabla>
  </DomainObject.Predmet.ProtuStrankaListFormatedOIB>
  <DomainObject.Predmet.ProtuStrankaListFormatedWithAdress>
    <izvorni_sadrzaj>
      <item>VANTIM d.o.o.  Poreč, Mate Vlašića 2647, 52440 Poreč</item>
    </izvorni_sadrzaj>
    <derivirana_varijabla naziv="DomainObject.Predmet.ProtuStrankaListFormatedWithAdress_1">
      <item>VANTIM d.o.o.  Poreč, Mate Vlašića 2647, 52440 Poreč</item>
    </derivirana_varijabla>
  </DomainObject.Predmet.ProtuStrankaListFormatedWithAdress>
  <DomainObject.Predmet.ProtuStrankaListFormatedWithAdressOIB>
    <izvorni_sadrzaj>
      <item>VANTIM d.o.o.  Poreč, OIB 51421010470, Mate Vlašića 2647, 52440 Poreč</item>
    </izvorni_sadrzaj>
    <derivirana_varijabla naziv="DomainObject.Predmet.ProtuStrankaListFormatedWithAdressOIB_1">
      <item>VANTIM d.o.o.  Poreč, OIB 51421010470, Mate Vlašića 2647, 52440 Poreč</item>
    </derivirana_varijabla>
  </DomainObject.Predmet.ProtuStrankaListFormatedWithAdressOIB>
  <DomainObject.Predmet.ProtuStrankaListNazivFormated>
    <izvorni_sadrzaj>
      <item>VANTIM d.o.o.  Poreč</item>
    </izvorni_sadrzaj>
    <derivirana_varijabla naziv="DomainObject.Predmet.ProtuStrankaListNazivFormated_1">
      <item>VANTIM d.o.o.  Poreč</item>
    </derivirana_varijabla>
  </DomainObject.Predmet.ProtuStrankaListNazivFormated>
  <DomainObject.Predmet.ProtuStrankaListNazivFormatedOIB>
    <izvorni_sadrzaj>
      <item>VANTIM d.o.o.  Poreč, OIB 51421010470</item>
    </izvorni_sadrzaj>
    <derivirana_varijabla naziv="DomainObject.Predmet.ProtuStrankaListNazivFormatedOIB_1">
      <item>VANTIM d.o.o.  Poreč, OIB 51421010470</item>
    </derivirana_varijabla>
  </DomainObject.Predmet.ProtuStrankaListNazivFormatedOIB>
  <DomainObject.Predmet.OstaliList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Formated>
  <DomainObject.Predmet.OstaliList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FormatedOIB>
  <DomainObject.Predmet.OstaliListFormatedWithAdress>
    <izvorni_sadrzaj>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izvorni_sadrzaj>
    <derivirana_varijabla naziv="DomainObject.Predmet.OstaliListFormatedWithAdress_1">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derivirana_varijabla>
  </DomainObject.Predmet.OstaliListFormatedWithAdress>
  <DomainObject.Predmet.OstaliListFormatedWithAdressOIB>
    <izvorni_sadrzaj>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izvorni_sadrzaj>
    <derivirana_varijabla naziv="DomainObject.Predmet.OstaliListFormatedWithAdressOIB_1">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derivirana_varijabla>
  </DomainObject.Predmet.OstaliListFormatedWithAdressOIB>
  <DomainObject.Predmet.OstaliListNaziv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Naziv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NazivFormated>
  <DomainObject.Predmet.OstaliListNaziv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Naziv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VANTIM d.o.o.  Poreč</izvorni_sadrzaj>
    <derivirana_varijabla naziv="DomainObject.Predmet.ProtustrankaIDrugi_1">VANTIM d.o.o.  Poreč</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VANTIM d.o.o.  Poreč, OIB 51421010470, Mate Vlašića 2647, 52440 Poreč</izvorni_sadrzaj>
    <derivirana_varijabla naziv="DomainObject.Predmet.ProtustrankaIDrugiAdressOIB_1">VANTIM d.o.o.  Poreč, OIB 51421010470, Mate Vlašića 2647,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SudioniciListNaziv_1">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SudioniciListNaziv>
  <DomainObject.Predmet.SudioniciListAdressOIB>
    <izvorni_sadrzaj>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izvorni_sadrzaj>
    <derivirana_varijabla naziv="DomainObject.Predmet.SudioniciListAdressOIB_1">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izvorni_sadrzaj>
    <derivirana_varijabla naziv="DomainObject.Predmet.SudioniciListNazivOIB_1">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4FEB9D-398F-4D2F-8569-3DBBCA87F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470</properties:Words>
  <properties:Characters>2515</properties:Characters>
  <properties:Lines>76</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2018-04-04T12:37:00Z</dcterms:created>
  <dc:creator>T SUD</dc:creator>
  <cp:lastModifiedBy>Elizabet Jovanović</cp:lastModifiedBy>
  <cp:lastPrinted>2018-04-04T12:40:00Z</cp:lastPrinted>
  <dcterms:modified xmlns:xsi="http://www.w3.org/2001/XMLSchema-instance" xsi:type="dcterms:W3CDTF">2018-04-04T12:40:00Z</dcterms:modified>
  <cp:revision>3</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(347   13     rješenje završno ročište.docx)</vt:lpwstr>
  </prop:property>
  <prop:property name="CC_coloring" pid="4" fmtid="{D5CDD505-2E9C-101B-9397-08002B2CF9AE}">
    <vt:bool>false</vt:bool>
  </prop:property>
  <prop:property name="BrojStranica" pid="5" fmtid="{D5CDD505-2E9C-101B-9397-08002B2CF9AE}">
    <vt:i4>2</vt:i4>
  </prop:property>
</prop:Properties>
</file>