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5866" w14:paraId="4775866" w:rsidRDefault="002E26B7" w:rsidP="008F469C" w:rsidR="007E6939" w:rsidRPr="008F469C">
      <w:pPr>
        <w:overflowPunct w:val="false"/>
        <w:autoSpaceDE w:val="false"/>
        <w:autoSpaceDN w:val="false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278130</wp:posOffset>
            </wp:positionH>
            <wp:positionV relativeFrom="paragraph">
              <wp:posOffset>-196215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7621FF" w:rsidP="00615013" w:rsidR="00615013">
      <w:pPr>
        <w:tabs>
          <w:tab w:pos="180" w:val="left"/>
          <w:tab w:pos="4251" w:val="center"/>
        </w:tabs>
        <w:jc w:val="right"/>
      </w:pPr>
      <w:r>
        <w:t>48</w:t>
      </w:r>
      <w:r w:rsidR="00D553DE">
        <w:t xml:space="preserve"> </w:t>
      </w:r>
      <w:r w:rsidR="00615013">
        <w:t>St-</w:t>
      </w:r>
      <w:r w:rsidR="008D515C">
        <w:t>1139</w:t>
      </w:r>
      <w:r w:rsidR="00615013">
        <w:t>/</w:t>
      </w:r>
      <w:r w:rsidR="000E6965">
        <w:t>20</w:t>
      </w:r>
      <w:r w:rsidR="00615013">
        <w:t>1</w:t>
      </w:r>
      <w:r w:rsidR="008D515C">
        <w:t>7</w:t>
      </w:r>
    </w:p>
    <w:tbl>
      <w:tblPr>
        <w:tblpPr w:tblpY="-19" w:tblpX="1783" w:horzAnchor="page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2E26B7" w:rsidR="002E26B7">
        <w:tc>
          <w:tcPr>
            <w:tcW w:type="dxa" w:w="3060"/>
            <w:hideMark/>
          </w:tcPr>
          <w:p w:rsidRDefault="002E26B7" w:rsidP="002E26B7" w:rsidR="002E26B7">
            <w:pPr>
              <w:jc w:val="center"/>
            </w:pPr>
            <w:r>
              <w:t xml:space="preserve">  REPUBLIKA HRVATSKA</w:t>
            </w:r>
          </w:p>
          <w:p w:rsidRDefault="002E26B7" w:rsidP="002E26B7" w:rsidR="002E26B7">
            <w:pPr>
              <w:jc w:val="center"/>
            </w:pPr>
            <w:r>
              <w:t>Trgovački sud u Zagrebu</w:t>
            </w:r>
          </w:p>
          <w:p w:rsidRDefault="002E26B7" w:rsidP="002E26B7" w:rsidR="002E26B7">
            <w:pPr>
              <w:jc w:val="center"/>
            </w:pPr>
            <w:r>
              <w:t>Zagreb, Amruševa 2/II</w:t>
            </w:r>
          </w:p>
        </w:tc>
      </w:tr>
    </w:tbl>
    <w:p w:rsidRDefault="002E26B7" w:rsidP="00615013" w:rsidR="002E26B7">
      <w:pPr>
        <w:tabs>
          <w:tab w:pos="180" w:val="left"/>
          <w:tab w:pos="4251" w:val="center"/>
        </w:tabs>
        <w:jc w:val="center"/>
      </w:pPr>
    </w:p>
    <w:p w:rsidRDefault="002E26B7" w:rsidP="00615013" w:rsidR="002E26B7">
      <w:pPr>
        <w:tabs>
          <w:tab w:pos="180" w:val="left"/>
          <w:tab w:pos="4251" w:val="center"/>
        </w:tabs>
        <w:jc w:val="center"/>
      </w:pPr>
    </w:p>
    <w:p w:rsidRDefault="002E26B7" w:rsidP="00615013" w:rsidR="002E26B7">
      <w:pPr>
        <w:tabs>
          <w:tab w:pos="180" w:val="left"/>
          <w:tab w:pos="4251" w:val="center"/>
        </w:tabs>
        <w:jc w:val="center"/>
      </w:pPr>
    </w:p>
    <w:p w:rsidRDefault="002E26B7" w:rsidP="00615013" w:rsidR="002E26B7">
      <w:pPr>
        <w:tabs>
          <w:tab w:pos="180" w:val="left"/>
          <w:tab w:pos="4251" w:val="center"/>
        </w:tabs>
        <w:jc w:val="center"/>
      </w:pPr>
    </w:p>
    <w:p w:rsidRDefault="002E26B7" w:rsidP="00615013" w:rsidR="002E26B7">
      <w:pPr>
        <w:tabs>
          <w:tab w:pos="180" w:val="left"/>
          <w:tab w:pos="4251" w:val="center"/>
        </w:tabs>
        <w:jc w:val="center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2E26B7" w:rsidR="00615013">
      <w:pPr>
        <w:jc w:val="both"/>
      </w:pPr>
      <w:r>
        <w:tab/>
        <w:t xml:space="preserve">Trgovački sud u Zagrebu, po sucu </w:t>
      </w:r>
      <w:r w:rsidR="00366998">
        <w:t>tog</w:t>
      </w:r>
      <w:r w:rsidR="00F43617">
        <w:t>a</w:t>
      </w:r>
      <w:r w:rsidR="00366998">
        <w:t xml:space="preserve"> suda </w:t>
      </w:r>
      <w:r w:rsidR="007621FF">
        <w:t>Vesni Sremac Šoštar</w:t>
      </w:r>
      <w:r>
        <w:t xml:space="preserve">, u stečajnom postupku nad Stečajnom masom </w:t>
      </w:r>
      <w:r w:rsidR="00366998">
        <w:t xml:space="preserve">iza </w:t>
      </w:r>
      <w:r>
        <w:t>ste</w:t>
      </w:r>
      <w:r w:rsidR="00B12CD9">
        <w:t xml:space="preserve">čajnog dužnika </w:t>
      </w:r>
      <w:r w:rsidR="008D515C" w:rsidRPr="008D515C">
        <w:t xml:space="preserve">JIALI d.o.o., Sesvete, Ljudevita Posavskog bb, </w:t>
      </w:r>
      <w:r w:rsidR="008D515C">
        <w:t xml:space="preserve">(raniji </w:t>
      </w:r>
      <w:r w:rsidR="008D515C" w:rsidRPr="008D515C">
        <w:t>OIB: 15647163789</w:t>
      </w:r>
      <w:r w:rsidR="008D515C">
        <w:t>)</w:t>
      </w:r>
      <w:r w:rsidR="00B07937" w:rsidRPr="00F97A13">
        <w:t>,</w:t>
      </w:r>
      <w:r w:rsidR="00B07937">
        <w:t xml:space="preserve"> </w:t>
      </w:r>
      <w:r>
        <w:t xml:space="preserve">dana </w:t>
      </w:r>
      <w:r w:rsidR="008D515C">
        <w:t>08</w:t>
      </w:r>
      <w:r w:rsidR="00F97A13">
        <w:t>. studenog</w:t>
      </w:r>
      <w:r w:rsidR="00B07937">
        <w:t xml:space="preserve"> </w:t>
      </w:r>
      <w:r>
        <w:t>201</w:t>
      </w:r>
      <w:r w:rsidR="00B07937">
        <w:t>8</w:t>
      </w:r>
      <w:r>
        <w:t xml:space="preserve">. </w:t>
      </w:r>
      <w:r w:rsidR="001D292A">
        <w:t>g.</w:t>
      </w:r>
      <w:r>
        <w:t xml:space="preserve">  </w:t>
      </w:r>
    </w:p>
    <w:p w:rsidRDefault="002E26B7" w:rsidP="002E26B7" w:rsidR="002E26B7" w:rsidRPr="002E26B7">
      <w:pPr>
        <w:jc w:val="both"/>
      </w:pPr>
    </w:p>
    <w:p w:rsidRDefault="00615013" w:rsidP="00615013" w:rsidR="00615013" w:rsidRPr="002E26B7">
      <w:pPr>
        <w:overflowPunct w:val="false"/>
        <w:autoSpaceDE w:val="false"/>
        <w:autoSpaceDN w:val="false"/>
        <w:jc w:val="center"/>
        <w:rPr>
          <w:noProof w:val="false"/>
        </w:rPr>
      </w:pPr>
      <w:r w:rsidRPr="002E26B7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244A8C" w:rsidP="00023A21" w:rsidR="00406888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</w:t>
      </w:r>
      <w:r w:rsidR="00615013">
        <w:rPr>
          <w:noProof w:val="false"/>
        </w:rPr>
        <w:t xml:space="preserve">nad </w:t>
      </w:r>
      <w:r w:rsidR="00615013">
        <w:t>Stečajn</w:t>
      </w:r>
      <w:r w:rsidR="00366998">
        <w:t xml:space="preserve">a masa iza </w:t>
      </w:r>
      <w:r w:rsidR="00615013">
        <w:t>stečajnog dužnika</w:t>
      </w:r>
      <w:r w:rsidR="00366998" w:rsidRPr="00366998">
        <w:t xml:space="preserve"> </w:t>
      </w:r>
      <w:r w:rsidR="00A07B00" w:rsidRPr="00A07B00">
        <w:t>JIALI d.o.o., Sesvete, Ljudevita Posavskog bb, (raniji OIB: 15647163789)</w:t>
      </w:r>
      <w:r w:rsidR="0022122A" w:rsidRPr="00F97A13">
        <w:t>,</w:t>
      </w:r>
      <w:r w:rsidR="0022122A">
        <w:rPr>
          <w:noProof w:val="false"/>
        </w:rPr>
        <w:t xml:space="preserve"> nastavljen j</w:t>
      </w:r>
      <w:r w:rsidR="008D7894">
        <w:rPr>
          <w:noProof w:val="false"/>
        </w:rPr>
        <w:t xml:space="preserve">e stečajni postupak </w:t>
      </w:r>
      <w:r w:rsidR="00615013">
        <w:rPr>
          <w:noProof w:val="false"/>
        </w:rPr>
        <w:t xml:space="preserve">radi naknadne diobe. </w:t>
      </w:r>
    </w:p>
    <w:p w:rsidRDefault="007D51C7" w:rsidP="005F2DEE" w:rsidR="006A18AE" w:rsidRPr="001D5467">
      <w:pPr>
        <w:ind w:firstLine="720"/>
        <w:jc w:val="both"/>
      </w:pPr>
      <w:r>
        <w:t>I</w:t>
      </w:r>
      <w:r w:rsidR="00023A21">
        <w:t>I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4A59A4">
        <w:t>Berislav Maksimović</w:t>
      </w:r>
      <w:r w:rsidR="009E219E">
        <w:t xml:space="preserve">, OIB: </w:t>
      </w:r>
      <w:r w:rsidR="00093E56">
        <w:t>57300759557</w:t>
      </w:r>
      <w:r w:rsidR="009E219E">
        <w:t xml:space="preserve"> iz </w:t>
      </w:r>
      <w:r w:rsidR="00093E56">
        <w:t>Varaždina, Hrašćica, Braće Radić 1</w:t>
      </w:r>
      <w:r w:rsidR="00B87AEF">
        <w:t>.</w:t>
      </w:r>
    </w:p>
    <w:p w:rsidRDefault="00023A21" w:rsidP="006A18AE" w:rsidR="006A18AE" w:rsidRPr="001D5467">
      <w:pPr>
        <w:ind w:firstLine="708"/>
        <w:jc w:val="both"/>
      </w:pPr>
      <w:r>
        <w:t>III</w:t>
      </w:r>
      <w:r w:rsidR="006A18AE">
        <w:t xml:space="preserve">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1D5467">
      <w:pPr>
        <w:ind w:firstLine="708"/>
        <w:jc w:val="both"/>
      </w:pPr>
      <w:r>
        <w:t>IV</w:t>
      </w:r>
      <w:r w:rsidR="006A18AE">
        <w:t xml:space="preserve">. </w:t>
      </w:r>
      <w:r w:rsidR="006A18AE" w:rsidRPr="001D5467">
        <w:t>Pozivaju se dužnikovi dužnici da svoje obveze bez odgode ispunjavaju stečajnom upravitelju za stečajnog dužnika.</w:t>
      </w:r>
    </w:p>
    <w:p w:rsidRDefault="006A18AE" w:rsidP="006A18AE" w:rsidR="006A18AE" w:rsidRPr="00567634">
      <w:pPr>
        <w:ind w:firstLine="708"/>
        <w:jc w:val="both"/>
      </w:pPr>
      <w:r w:rsidRPr="001D5467">
        <w:t>V</w:t>
      </w:r>
      <w:r w:rsidR="007D51C7">
        <w:t>.</w:t>
      </w:r>
      <w:r w:rsidRPr="001D5467">
        <w:t xml:space="preserve"> </w:t>
      </w:r>
      <w:r>
        <w:t xml:space="preserve"> </w:t>
      </w:r>
      <w:r w:rsidRPr="00567634">
        <w:t>Zakazuje se ročište vjerovnika na kojem će se ispitati prijavljene tražbine (ispitno ročište) za dan:</w:t>
      </w:r>
      <w:r w:rsidR="00DC3573">
        <w:t xml:space="preserve"> 07</w:t>
      </w:r>
      <w:r w:rsidR="00A57150">
        <w:t xml:space="preserve">. </w:t>
      </w:r>
      <w:r w:rsidR="00DC3573">
        <w:t>ožujka</w:t>
      </w:r>
      <w:r w:rsidR="00A57150">
        <w:t xml:space="preserve"> 2019</w:t>
      </w:r>
      <w:r w:rsidR="00231790" w:rsidRPr="00567634">
        <w:t>.</w:t>
      </w:r>
      <w:r w:rsidRPr="00567634">
        <w:t xml:space="preserve"> u </w:t>
      </w:r>
      <w:r w:rsidR="00A07B00">
        <w:t>11</w:t>
      </w:r>
      <w:r w:rsidR="001158FC" w:rsidRPr="00567634">
        <w:t>,00</w:t>
      </w:r>
      <w:r w:rsidRPr="00567634">
        <w:t xml:space="preserve"> sati koje će se održati u zgradi ovog suda, Za</w:t>
      </w:r>
      <w:r w:rsidR="00B87AEF" w:rsidRPr="00567634">
        <w:t xml:space="preserve">greb, Petrinjska 8, soba broj </w:t>
      </w:r>
      <w:r w:rsidR="00567634" w:rsidRPr="00567634">
        <w:t>93</w:t>
      </w:r>
      <w:r w:rsidRPr="00567634">
        <w:t>/II (</w:t>
      </w:r>
      <w:r w:rsidR="00567634" w:rsidRPr="00567634">
        <w:t xml:space="preserve">ulična </w:t>
      </w:r>
      <w:r w:rsidRPr="00567634">
        <w:t xml:space="preserve">zgrada). </w:t>
      </w:r>
    </w:p>
    <w:p w:rsidRDefault="00023A21" w:rsidP="006A18AE" w:rsidR="006A18AE">
      <w:pPr>
        <w:ind w:firstLine="708"/>
        <w:jc w:val="both"/>
      </w:pPr>
      <w:r w:rsidRPr="00567634">
        <w:t>VI</w:t>
      </w:r>
      <w:r w:rsidR="006A18AE" w:rsidRPr="00567634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A07B00">
        <w:t>11</w:t>
      </w:r>
      <w:r w:rsidR="00942F5F" w:rsidRPr="00567634">
        <w:t>,10</w:t>
      </w:r>
      <w:r w:rsidR="00231790" w:rsidRPr="00567634">
        <w:t xml:space="preserve"> </w:t>
      </w:r>
      <w:r w:rsidR="006A18AE" w:rsidRPr="00567634">
        <w:t xml:space="preserve">sati. </w:t>
      </w:r>
    </w:p>
    <w:p w:rsidRDefault="003814BF" w:rsidP="006A18AE" w:rsidR="003814BF" w:rsidRPr="00567634">
      <w:pPr>
        <w:ind w:firstLine="708"/>
        <w:jc w:val="both"/>
      </w:pPr>
      <w:r>
        <w:t xml:space="preserve">VII. Određuje se zabilježba ovog rješenja u </w:t>
      </w:r>
      <w:r w:rsidR="00F359EC">
        <w:t>upisniku pri MUP-u na motornom vozilu marke PEUGEOT 1.6. HDI/307, GODINA PROIZVODNJE 2006., BROJ ŠASIJE: vf33h9</w:t>
      </w:r>
      <w:r w:rsidR="00CC58AB">
        <w:t>hzc8487643, registarske oznake ZG 5858 ZH.</w:t>
      </w:r>
    </w:p>
    <w:p w:rsidRDefault="00351FD7" w:rsidP="00A57150" w:rsidR="00351FD7" w:rsidRPr="00A57150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9E219E" w:rsidR="00F43617">
      <w:pPr>
        <w:jc w:val="both"/>
      </w:pPr>
      <w:r w:rsidRPr="00351FD7">
        <w:tab/>
        <w:t>Uvidom u spis utvrđeno je kako slijedi:</w:t>
      </w:r>
    </w:p>
    <w:p w:rsidRDefault="00B251B4" w:rsidP="004A2FDA" w:rsidR="008D7894">
      <w:pPr>
        <w:jc w:val="both"/>
      </w:pPr>
      <w:r>
        <w:t xml:space="preserve">            - pravomoćnim </w:t>
      </w:r>
      <w:r w:rsidR="008D7894">
        <w:t xml:space="preserve">rješenjem ovog suda, broj </w:t>
      </w:r>
      <w:r w:rsidR="002641B3">
        <w:t>gornji,</w:t>
      </w:r>
      <w:r w:rsidR="008D7894">
        <w:t xml:space="preserve"> od </w:t>
      </w:r>
      <w:r w:rsidR="00A07B00">
        <w:t>24</w:t>
      </w:r>
      <w:r w:rsidR="00B12CD9">
        <w:t>. listopada 2018</w:t>
      </w:r>
      <w:r w:rsidR="00837514">
        <w:t>. određ</w:t>
      </w:r>
      <w:r w:rsidR="008D7894">
        <w:t xml:space="preserve">uje se </w:t>
      </w:r>
      <w:r w:rsidR="00837514">
        <w:t xml:space="preserve">nastavak stečajnog postupka nad </w:t>
      </w:r>
      <w:r w:rsidR="00837514" w:rsidRPr="00837514">
        <w:t xml:space="preserve">Stečajnom masom iza stečajnog dužnika </w:t>
      </w:r>
      <w:r w:rsidR="00A07B00" w:rsidRPr="00A07B00">
        <w:t>JIALI d.o.o., Sesvete, Ljudevita Posavskog bb, (raniji OIB: 15647163789)</w:t>
      </w:r>
      <w:r w:rsidR="007A7C39">
        <w:t xml:space="preserve"> i upis iste u sudski registar ovog suda prema adresi stečajnog upravitelja</w:t>
      </w:r>
      <w:r w:rsidR="001A1C20">
        <w:t>,</w:t>
      </w:r>
      <w:r w:rsidR="00F026C0">
        <w:t xml:space="preserve"> su</w:t>
      </w:r>
      <w:r w:rsidR="00A05E98">
        <w:t>kladno članku 89 stavku 13 SZ-a (NN 71/15).</w:t>
      </w:r>
    </w:p>
    <w:p w:rsidRDefault="00C74C91" w:rsidP="00CC58AB" w:rsidR="00A97FE4" w:rsidRPr="00CC58AB">
      <w:pPr>
        <w:jc w:val="both"/>
      </w:pPr>
      <w:r w:rsidRPr="00CC58AB">
        <w:lastRenderedPageBreak/>
        <w:t xml:space="preserve">              Istim rješenjem se određuje sjedište stečajne mase na adresi stečajnog upravitelja </w:t>
      </w:r>
      <w:r w:rsidR="00B12CD9" w:rsidRPr="00CC58AB">
        <w:t>Berislava Maksimovića, OIB: 57300759557 iz Varaždina, Hrašćica, Braće Radić 1</w:t>
      </w:r>
      <w:r w:rsidRPr="00CC58AB">
        <w:t>.</w:t>
      </w:r>
    </w:p>
    <w:p w:rsidRDefault="00615013" w:rsidP="00B251B4" w:rsidR="001762B4" w:rsidRPr="00CC58AB">
      <w:pPr>
        <w:overflowPunct w:val="false"/>
        <w:autoSpaceDE w:val="false"/>
        <w:autoSpaceDN w:val="false"/>
        <w:jc w:val="both"/>
        <w:rPr>
          <w:noProof w:val="false"/>
        </w:rPr>
      </w:pPr>
      <w:r w:rsidRPr="00CC58AB">
        <w:rPr>
          <w:noProof w:val="false"/>
        </w:rPr>
        <w:tab/>
        <w:t xml:space="preserve">Člankom </w:t>
      </w:r>
      <w:r w:rsidR="005908E0" w:rsidRPr="00CC58AB">
        <w:rPr>
          <w:noProof w:val="false"/>
        </w:rPr>
        <w:t>133</w:t>
      </w:r>
      <w:r w:rsidRPr="00CC58AB">
        <w:rPr>
          <w:noProof w:val="false"/>
        </w:rPr>
        <w:t xml:space="preserve">. stavak </w:t>
      </w:r>
      <w:r w:rsidR="00D02061" w:rsidRPr="00CC58AB">
        <w:rPr>
          <w:noProof w:val="false"/>
        </w:rPr>
        <w:t>5</w:t>
      </w:r>
      <w:r w:rsidRPr="00CC58AB">
        <w:rPr>
          <w:noProof w:val="false"/>
        </w:rPr>
        <w:t xml:space="preserve">. SZ-a propisano je </w:t>
      </w:r>
      <w:r w:rsidR="00D02061" w:rsidRPr="00CC58AB">
        <w:rPr>
          <w:noProof w:val="false"/>
        </w:rPr>
        <w:t xml:space="preserve">kako </w:t>
      </w:r>
      <w:r w:rsidRPr="00CC58AB">
        <w:rPr>
          <w:noProof w:val="false"/>
        </w:rPr>
        <w:t xml:space="preserve"> će u slučaju ispunjenja pretpostavki iz članka </w:t>
      </w:r>
      <w:r w:rsidR="00D02061" w:rsidRPr="00CC58AB">
        <w:rPr>
          <w:noProof w:val="false"/>
        </w:rPr>
        <w:t>289.</w:t>
      </w:r>
      <w:r w:rsidRPr="00CC58AB">
        <w:rPr>
          <w:noProof w:val="false"/>
        </w:rPr>
        <w:t xml:space="preserve"> st</w:t>
      </w:r>
      <w:r w:rsidR="00D02061" w:rsidRPr="00CC58AB">
        <w:rPr>
          <w:noProof w:val="false"/>
        </w:rPr>
        <w:t xml:space="preserve">avak </w:t>
      </w:r>
      <w:r w:rsidRPr="00CC58AB">
        <w:rPr>
          <w:noProof w:val="false"/>
        </w:rPr>
        <w:t xml:space="preserve">1. SZ-a </w:t>
      </w:r>
      <w:r w:rsidR="00331573" w:rsidRPr="00CC58AB">
        <w:rPr>
          <w:noProof w:val="false"/>
        </w:rPr>
        <w:t>sud</w:t>
      </w:r>
      <w:r w:rsidRPr="00CC58AB">
        <w:rPr>
          <w:noProof w:val="false"/>
        </w:rPr>
        <w:t xml:space="preserve"> rješenjem o nastav</w:t>
      </w:r>
      <w:r w:rsidR="00824379" w:rsidRPr="00CC58AB">
        <w:rPr>
          <w:noProof w:val="false"/>
        </w:rPr>
        <w:t xml:space="preserve">ljanju </w:t>
      </w:r>
      <w:r w:rsidR="00331573" w:rsidRPr="00CC58AB">
        <w:rPr>
          <w:noProof w:val="false"/>
        </w:rPr>
        <w:t>postupka</w:t>
      </w:r>
      <w:r w:rsidRPr="00CC58AB">
        <w:rPr>
          <w:noProof w:val="false"/>
        </w:rPr>
        <w:t xml:space="preserve"> pozvati </w:t>
      </w:r>
      <w:r w:rsidR="00824379" w:rsidRPr="00CC58AB">
        <w:rPr>
          <w:noProof w:val="false"/>
        </w:rPr>
        <w:t>steč</w:t>
      </w:r>
      <w:r w:rsidR="002E3D57" w:rsidRPr="00CC58AB">
        <w:rPr>
          <w:noProof w:val="false"/>
        </w:rPr>
        <w:t>a</w:t>
      </w:r>
      <w:r w:rsidR="00824379" w:rsidRPr="00CC58AB">
        <w:rPr>
          <w:noProof w:val="false"/>
        </w:rPr>
        <w:t xml:space="preserve">jne </w:t>
      </w:r>
      <w:r w:rsidR="008E7B2F" w:rsidRPr="00CC58AB">
        <w:rPr>
          <w:noProof w:val="false"/>
        </w:rPr>
        <w:t>vjerovnike da u roku od 6</w:t>
      </w:r>
      <w:r w:rsidRPr="00CC58AB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CC58AB">
        <w:rPr>
          <w:noProof w:val="false"/>
        </w:rPr>
        <w:t xml:space="preserve">sud </w:t>
      </w:r>
      <w:r w:rsidRPr="00CC58AB">
        <w:rPr>
          <w:noProof w:val="false"/>
        </w:rPr>
        <w:t>će zakazati istovremeno i izvještajno ročište</w:t>
      </w:r>
      <w:r w:rsidR="00824379" w:rsidRPr="00CC58AB">
        <w:rPr>
          <w:noProof w:val="false"/>
        </w:rPr>
        <w:t xml:space="preserve"> (članak 133. stavak 6. SZ-a)</w:t>
      </w:r>
      <w:r w:rsidRPr="00CC58AB">
        <w:rPr>
          <w:noProof w:val="false"/>
        </w:rPr>
        <w:t xml:space="preserve">. </w:t>
      </w:r>
      <w:r w:rsidR="0044178B" w:rsidRPr="00CC58AB">
        <w:t xml:space="preserve"> </w:t>
      </w:r>
    </w:p>
    <w:p w:rsidRDefault="001762B4" w:rsidP="0088036C" w:rsidR="000C6BC8" w:rsidRPr="00CC58AB">
      <w:pPr>
        <w:jc w:val="both"/>
      </w:pPr>
      <w:r w:rsidRPr="00CC58AB">
        <w:tab/>
      </w:r>
      <w:r w:rsidR="002D1A96" w:rsidRPr="00CC58AB">
        <w:t xml:space="preserve">Slijedom svega naprijed navedenog, a temeljem članaka  129, 130 i 133. stavak 5. i 6. SZ-a, riješeno je </w:t>
      </w:r>
      <w:r w:rsidR="0088036C" w:rsidRPr="00CC58AB">
        <w:t>kao u izreci.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2E26B7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,  </w:t>
      </w:r>
      <w:r w:rsidR="003814BF">
        <w:rPr>
          <w:bCs/>
          <w:noProof w:val="false"/>
        </w:rPr>
        <w:t>08</w:t>
      </w:r>
      <w:r w:rsidR="00F0430F">
        <w:rPr>
          <w:bCs/>
          <w:noProof w:val="false"/>
        </w:rPr>
        <w:t xml:space="preserve">. </w:t>
      </w:r>
      <w:r w:rsidR="00244A8C">
        <w:rPr>
          <w:bCs/>
          <w:noProof w:val="false"/>
        </w:rPr>
        <w:t>studenog</w:t>
      </w:r>
      <w:r w:rsidR="00615013" w:rsidRPr="00351FD7">
        <w:rPr>
          <w:bCs/>
          <w:noProof w:val="false"/>
        </w:rPr>
        <w:t xml:space="preserve"> 201</w:t>
      </w:r>
      <w:r w:rsidR="00F0430F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  <w:r w:rsidR="00413517">
        <w:rPr>
          <w:bCs/>
          <w:noProof w:val="false"/>
        </w:rPr>
        <w:t xml:space="preserve"> </w:t>
      </w:r>
      <w:r>
        <w:rPr>
          <w:bCs/>
          <w:noProof w:val="false"/>
        </w:rPr>
        <w:t>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8F469C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 xml:space="preserve">              </w:t>
      </w:r>
      <w:r w:rsidR="00615013" w:rsidRPr="00351FD7">
        <w:rPr>
          <w:noProof w:val="false"/>
        </w:rPr>
        <w:t>SUDAC:</w:t>
      </w:r>
    </w:p>
    <w:p w:rsidRDefault="00615013" w:rsidP="00E53D3D" w:rsidR="004573E2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F0430F">
        <w:t>Vesna Sremac Šoštar</w:t>
      </w:r>
      <w:r w:rsidR="004573E2">
        <w:t>,v.r.</w:t>
      </w:r>
    </w:p>
    <w:p w:rsidRDefault="004573E2" w:rsidP="00D338FD" w:rsidR="004573E2">
      <w:pPr>
        <w:pStyle w:val="Uvuenotijeloteksta"/>
        <w:ind w:firstLine="141" w:left="1983"/>
        <w:jc w:val="right"/>
      </w:pPr>
      <w:r>
        <w:t>Za točnost otpravka</w:t>
      </w:r>
    </w:p>
    <w:p w:rsidRDefault="004573E2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4573E2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2E26B7" w:rsidR="00615013" w:rsidRPr="00351FD7">
      <w:headerReference w:type="even" r:id="rId11"/>
      <w:headerReference w:type="default" r:id="rId12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251" w:rsidR="00523251">
      <w:r>
        <w:separator/>
      </w:r>
    </w:p>
  </w:endnote>
  <w:endnote w:id="0" w:type="continuationSeparator">
    <w:p w:rsidRDefault="00523251" w:rsidR="00523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251" w:rsidR="00523251">
      <w:r>
        <w:separator/>
      </w:r>
    </w:p>
  </w:footnote>
  <w:footnote w:id="0" w:type="continuationSeparator">
    <w:p w:rsidRDefault="00523251" w:rsidR="00523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3E2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D553DE">
      <w:rPr>
        <w:bCs/>
        <w:noProof w:val="false"/>
      </w:rPr>
      <w:t xml:space="preserve"> </w:t>
    </w:r>
    <w:r w:rsidR="007422F4">
      <w:rPr>
        <w:bCs/>
        <w:noProof w:val="false"/>
      </w:rPr>
      <w:t>St-</w:t>
    </w:r>
    <w:r w:rsidR="00A07B00">
      <w:rPr>
        <w:bCs/>
        <w:noProof w:val="false"/>
      </w:rPr>
      <w:t>1139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A07B00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6B7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14BF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3E2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251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15C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07B00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093B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8AB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53DE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59EC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457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3E2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3E2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3E2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3E2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573E2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4573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57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3E2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3E2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3E2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3E2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573E2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4573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St-1139/2017-10</izvorni_sadrzaj>
    <derivirana_varijabla naziv="DomainObject.PredzadnjaOdlukaIzPredmeta.Oznaka_1">St-1139/2017-10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8E284-3EBB-46BD-AA1B-02D3ACC5E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2844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2018-11-08T13:44:00Z</dcterms:created>
  <dc:creator>galica</dc:creator>
  <cp:lastModifiedBy>Matea Bizjak</cp:lastModifiedBy>
  <cp:lastPrinted>2018-11-08T13:45:00Z</cp:lastPrinted>
  <dcterms:modified xmlns:xsi="http://www.w3.org/2001/XMLSchema-instance" xsi:type="dcterms:W3CDTF">2018-11-08T13:45:00Z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(St-1139-17-nastavak-ispitno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