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ced3" w14:paraId="9faced3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3F2B70">
        <w:rPr>
          <w:rFonts w:hAnsi="Times New Roman" w:ascii="Times New Roman"/>
          <w:sz w:val="24"/>
          <w:szCs w:val="24"/>
        </w:rPr>
        <w:t>379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F2B70">
        <w:rPr>
          <w:rFonts w:hAnsi="Times New Roman" w:ascii="Times New Roman"/>
          <w:sz w:val="24"/>
          <w:szCs w:val="24"/>
        </w:rPr>
        <w:t>7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316EF6">
        <w:rPr>
          <w:rFonts w:hAnsi="Times New Roman" w:ascii="Times New Roman"/>
          <w:sz w:val="24"/>
          <w:szCs w:val="24"/>
        </w:rPr>
        <w:t>81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po  stečajnom sucu Ardeni Bajlo, u stečajnom postupku nad stečajnim dužnikom </w:t>
      </w:r>
      <w:r w:rsidR="003F2B70" w:rsidRPr="003F2B70">
        <w:rPr>
          <w:rFonts w:hAnsi="Times New Roman" w:ascii="Times New Roman"/>
          <w:sz w:val="24"/>
          <w:szCs w:val="24"/>
        </w:rPr>
        <w:t>ZM-ELEMES d.o.o., Šibenik, Narodnog preporoda 12, OIB: 21766591898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DB1BBB">
        <w:rPr>
          <w:rFonts w:hAnsi="Times New Roman" w:ascii="Times New Roman"/>
          <w:sz w:val="24"/>
          <w:szCs w:val="24"/>
        </w:rPr>
        <w:t>10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DB1BBB">
        <w:rPr>
          <w:rFonts w:hAnsi="Times New Roman" w:ascii="Times New Roman"/>
          <w:sz w:val="24"/>
          <w:szCs w:val="24"/>
        </w:rPr>
        <w:t>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16EF6" w:rsidP="00316EF6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316EF6">
        <w:rPr>
          <w:rFonts w:hAnsi="Times New Roman" w:ascii="Times New Roman"/>
          <w:sz w:val="24"/>
          <w:szCs w:val="24"/>
        </w:rPr>
        <w:t>kat. čest. 4660/37 k.o. Šibenik, zk. ul. 8266, površine 9858 m2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316EF6">
        <w:rPr>
          <w:rFonts w:hAnsi="Times New Roman" w:ascii="Times New Roman"/>
          <w:sz w:val="24"/>
          <w:szCs w:val="24"/>
          <w:lang w:eastAsia="hr-HR"/>
        </w:rPr>
        <w:t>2.287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316EF6">
        <w:rPr>
          <w:rFonts w:hAnsi="Times New Roman" w:ascii="Times New Roman"/>
          <w:sz w:val="24"/>
          <w:szCs w:val="24"/>
          <w:lang w:eastAsia="hr-HR"/>
        </w:rPr>
        <w:t>848</w:t>
      </w:r>
      <w:r w:rsidR="00785E40">
        <w:rPr>
          <w:rFonts w:hAnsi="Times New Roman" w:ascii="Times New Roman"/>
          <w:sz w:val="24"/>
          <w:szCs w:val="24"/>
          <w:lang w:eastAsia="hr-HR"/>
        </w:rPr>
        <w:t>,</w:t>
      </w:r>
      <w:r w:rsidR="00316EF6">
        <w:rPr>
          <w:rFonts w:hAnsi="Times New Roman" w:ascii="Times New Roman"/>
          <w:sz w:val="24"/>
          <w:szCs w:val="24"/>
          <w:lang w:eastAsia="hr-HR"/>
        </w:rPr>
        <w:t>78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F7437F">
        <w:rPr>
          <w:rFonts w:hAnsi="Times New Roman" w:ascii="Times New Roman"/>
          <w:sz w:val="24"/>
          <w:szCs w:val="24"/>
          <w:lang w:eastAsia="hr-HR"/>
        </w:rPr>
        <w:t>1.715.886,585</w:t>
      </w:r>
      <w:r w:rsidR="00F743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7437F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7437F" w:rsidRPr="006D038D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DB1BBB">
        <w:rPr>
          <w:rFonts w:hAnsi="Times New Roman" w:ascii="Times New Roman"/>
          <w:sz w:val="24"/>
          <w:szCs w:val="24"/>
          <w:lang w:eastAsia="hr-HR"/>
        </w:rPr>
        <w:t>1.715.886,585</w:t>
      </w:r>
      <w:r w:rsidR="003F2B70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76F6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13E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DB1BBB">
        <w:rPr>
          <w:rFonts w:hAnsi="Times New Roman" w:ascii="Times New Roman"/>
          <w:sz w:val="24"/>
          <w:szCs w:val="24"/>
          <w:lang w:eastAsia="hr-HR"/>
        </w:rPr>
        <w:t>1.143.924,39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DB1BBB">
        <w:rPr>
          <w:rFonts w:hAnsi="Times New Roman" w:ascii="Times New Roman"/>
          <w:sz w:val="24"/>
          <w:szCs w:val="24"/>
          <w:lang w:eastAsia="hr-HR"/>
        </w:rPr>
        <w:t>571.962,195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55987" w:rsidRPr="00D55987">
        <w:rPr>
          <w:rFonts w:hAnsi="Times New Roman" w:ascii="Times New Roman"/>
          <w:sz w:val="24"/>
          <w:szCs w:val="24"/>
        </w:rPr>
        <w:t>HRVATSKE BANKE ZA OBNOVU I RAZVITAK, OIB: 26702280390, Strossmayerov trg 9, Zagreb i ZAGREBAČKE BANKE d.d., OIB: 92963223473, Trg Bana Josipa Jelačića 10, Zagreb</w:t>
      </w:r>
      <w:r w:rsidR="003F2B70">
        <w:rPr>
          <w:rFonts w:hAnsi="Times New Roman" w:ascii="Times New Roman"/>
          <w:sz w:val="24"/>
          <w:szCs w:val="24"/>
        </w:rPr>
        <w:t>,</w:t>
      </w:r>
      <w:r w:rsidR="007276F6">
        <w:rPr>
          <w:rFonts w:hAnsi="Times New Roman" w:ascii="Times New Roman"/>
          <w:sz w:val="24"/>
          <w:szCs w:val="24"/>
        </w:rPr>
        <w:t xml:space="preserve"> 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DB1BBB">
        <w:rPr>
          <w:rFonts w:hAnsi="Times New Roman" w:ascii="Times New Roman"/>
          <w:sz w:val="24"/>
          <w:szCs w:val="24"/>
          <w:lang w:eastAsia="hr-HR"/>
        </w:rPr>
        <w:t xml:space="preserve"> korak određuje se u iznosu od 5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262BC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3F2B70">
        <w:rPr>
          <w:rFonts w:hAnsi="Times New Roman" w:ascii="Times New Roman"/>
          <w:sz w:val="24"/>
          <w:szCs w:val="24"/>
          <w:lang w:eastAsia="hr-HR"/>
        </w:rPr>
        <w:t>Frane Zvonimira Negra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951952">
        <w:rPr>
          <w:rFonts w:hAnsi="Times New Roman" w:ascii="Times New Roman"/>
          <w:sz w:val="24"/>
          <w:szCs w:val="24"/>
          <w:lang w:eastAsia="hr-HR"/>
        </w:rPr>
        <w:t>1856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951952">
        <w:rPr>
          <w:rFonts w:hAnsi="Times New Roman" w:ascii="Times New Roman"/>
          <w:sz w:val="24"/>
          <w:szCs w:val="24"/>
          <w:lang w:eastAsia="hr-HR"/>
        </w:rPr>
        <w:t>902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 w:rsidR="003F2B70">
        <w:rPr>
          <w:rFonts w:hAnsi="Times New Roman" w:ascii="Times New Roman"/>
          <w:sz w:val="24"/>
          <w:szCs w:val="24"/>
        </w:rPr>
        <w:t>379/17-8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 w:rsidR="003F2B7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0. </w:t>
      </w:r>
      <w:r w:rsidR="003F2B70">
        <w:rPr>
          <w:rFonts w:hAnsi="Times New Roman" w:ascii="Times New Roman"/>
          <w:sz w:val="24"/>
          <w:szCs w:val="24"/>
        </w:rPr>
        <w:t>rujna 2017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 w:rsidR="009C5755">
        <w:rPr>
          <w:rFonts w:hAnsi="Times New Roman" w:ascii="Times New Roman"/>
          <w:sz w:val="24"/>
          <w:szCs w:val="24"/>
        </w:rPr>
        <w:t>379</w:t>
      </w:r>
      <w:r w:rsidRPr="004A787B">
        <w:rPr>
          <w:rFonts w:hAnsi="Times New Roman" w:ascii="Times New Roman"/>
          <w:sz w:val="24"/>
          <w:szCs w:val="24"/>
        </w:rPr>
        <w:t>/</w:t>
      </w:r>
      <w:r w:rsidR="009C5755">
        <w:rPr>
          <w:rFonts w:hAnsi="Times New Roman" w:ascii="Times New Roman"/>
          <w:sz w:val="24"/>
          <w:szCs w:val="24"/>
        </w:rPr>
        <w:t>17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177AA0">
        <w:rPr>
          <w:rFonts w:hAnsi="Times New Roman" w:ascii="Times New Roman"/>
          <w:sz w:val="24"/>
          <w:szCs w:val="24"/>
          <w:lang w:eastAsia="hr-HR"/>
        </w:rPr>
        <w:t>3</w:t>
      </w:r>
      <w:r w:rsidR="00316EF6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9C5755">
        <w:rPr>
          <w:rFonts w:hAnsi="Times New Roman" w:ascii="Times New Roman"/>
          <w:sz w:val="24"/>
          <w:szCs w:val="24"/>
          <w:lang w:eastAsia="hr-HR"/>
        </w:rPr>
        <w:t>21</w:t>
      </w:r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C5755">
        <w:rPr>
          <w:rFonts w:hAnsi="Times New Roman" w:ascii="Times New Roman"/>
          <w:sz w:val="24"/>
          <w:szCs w:val="24"/>
          <w:lang w:eastAsia="hr-HR"/>
        </w:rPr>
        <w:t>veljače</w:t>
      </w:r>
      <w:r>
        <w:rPr>
          <w:rFonts w:hAnsi="Times New Roman" w:ascii="Times New Roman"/>
          <w:sz w:val="24"/>
          <w:szCs w:val="24"/>
          <w:lang w:eastAsia="hr-HR"/>
        </w:rPr>
        <w:t xml:space="preserve">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 w:rsidR="00D55987" w:rsidRPr="00D55987">
        <w:rPr>
          <w:rFonts w:hAnsi="Times New Roman" w:ascii="Times New Roman"/>
          <w:sz w:val="24"/>
          <w:szCs w:val="24"/>
        </w:rPr>
        <w:t>HRVATSKE BANKE ZA OBNOVU I RAZVITAK, OIB: 26702280390, Strossmayerov trg 9, Zagreb i ZAGREBAČKE BANKE d.d., OIB: 92963223473, Trg Bana Josipa Jelačića 10, Zagreb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</w:t>
      </w:r>
      <w:r w:rsidR="009C5755">
        <w:rPr>
          <w:rFonts w:hAnsi="Times New Roman" w:ascii="Times New Roman"/>
          <w:sz w:val="24"/>
          <w:szCs w:val="24"/>
          <w:lang w:eastAsia="hr-HR"/>
        </w:rPr>
        <w:t xml:space="preserve"> i 104/17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E262BC" w:rsidP="00E262BC" w:rsidR="00E262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E262BC" w:rsidP="00E262BC" w:rsidR="00E262BC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</w:t>
      </w:r>
      <w:r w:rsidR="005F0CEE">
        <w:rPr>
          <w:rFonts w:hAnsi="Times New Roman" w:ascii="Times New Roman"/>
          <w:sz w:val="24"/>
          <w:szCs w:val="24"/>
          <w:lang w:eastAsia="hr-HR"/>
        </w:rPr>
        <w:t>na ročištu od 12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F0CEE">
        <w:rPr>
          <w:rFonts w:hAnsi="Times New Roman" w:ascii="Times New Roman"/>
          <w:sz w:val="24"/>
          <w:szCs w:val="24"/>
          <w:lang w:eastAsia="hr-HR"/>
        </w:rPr>
        <w:t>lipnja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 2018. predložio da se vrijednost predmeta prodaje utvrdi u iznosu od </w:t>
      </w:r>
      <w:r w:rsidR="00316EF6">
        <w:rPr>
          <w:rFonts w:hAnsi="Times New Roman" w:ascii="Times New Roman"/>
          <w:sz w:val="24"/>
          <w:szCs w:val="24"/>
          <w:lang w:eastAsia="hr-HR"/>
        </w:rPr>
        <w:t>2.287</w:t>
      </w:r>
      <w:r w:rsidR="00316EF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316EF6">
        <w:rPr>
          <w:rFonts w:hAnsi="Times New Roman" w:ascii="Times New Roman"/>
          <w:sz w:val="24"/>
          <w:szCs w:val="24"/>
          <w:lang w:eastAsia="hr-HR"/>
        </w:rPr>
        <w:t>848,78</w:t>
      </w:r>
      <w:r w:rsidR="00D55987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B93BB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262BC" w:rsidP="00E262BC" w:rsidR="00E262BC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E262BC" w:rsidP="00E262BC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DB1BBB">
        <w:rPr>
          <w:rFonts w:hAnsi="Times New Roman" w:ascii="Times New Roman"/>
          <w:sz w:val="24"/>
          <w:szCs w:val="24"/>
          <w:lang w:eastAsia="hr-HR"/>
        </w:rPr>
        <w:t>10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DB1BBB">
        <w:rPr>
          <w:rFonts w:hAnsi="Times New Roman" w:ascii="Times New Roman"/>
          <w:sz w:val="24"/>
          <w:szCs w:val="24"/>
          <w:lang w:eastAsia="hr-HR"/>
        </w:rPr>
        <w:t>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2E668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2E668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316EF6">
        <w:rPr>
          <w:rFonts w:hAnsi="Times New Roman" w:ascii="Times New Roman"/>
          <w:sz w:val="24"/>
          <w:szCs w:val="24"/>
          <w:lang w:eastAsia="hr-HR"/>
        </w:rPr>
        <w:t>196-197)</w:t>
      </w:r>
      <w:r w:rsidR="00177AA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316EF6">
        <w:rPr>
          <w:rFonts w:hAnsi="Times New Roman" w:ascii="Times New Roman"/>
          <w:sz w:val="24"/>
          <w:szCs w:val="24"/>
          <w:lang w:eastAsia="hr-HR"/>
        </w:rPr>
        <w:t>210-211)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5F0CEE" w:rsidR="00D55987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D55987">
        <w:rPr>
          <w:rFonts w:hAnsi="Times New Roman" w:ascii="Times New Roman"/>
          <w:sz w:val="24"/>
          <w:szCs w:val="24"/>
        </w:rPr>
        <w:t>HRVATSKA BANKA</w:t>
      </w:r>
      <w:r w:rsidR="00D55987" w:rsidRPr="00D55987">
        <w:rPr>
          <w:rFonts w:hAnsi="Times New Roman" w:ascii="Times New Roman"/>
          <w:sz w:val="24"/>
          <w:szCs w:val="24"/>
        </w:rPr>
        <w:t xml:space="preserve"> ZA OBNOVU I RAZVITAK, OIB: 26702280390</w:t>
      </w:r>
      <w:r w:rsidR="00D55987">
        <w:rPr>
          <w:rFonts w:hAnsi="Times New Roman" w:ascii="Times New Roman"/>
          <w:sz w:val="24"/>
          <w:szCs w:val="24"/>
        </w:rPr>
        <w:t>, Strossmayerov trg 9, Zagreb</w:t>
      </w:r>
    </w:p>
    <w:p w:rsidRDefault="00D55987" w:rsidP="005F0CEE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ZAGREBAČKA BANKA</w:t>
      </w:r>
      <w:r w:rsidRPr="00D55987">
        <w:rPr>
          <w:rFonts w:hAnsi="Times New Roman" w:ascii="Times New Roman"/>
          <w:sz w:val="24"/>
          <w:szCs w:val="24"/>
        </w:rPr>
        <w:t xml:space="preserve"> d.d., OIB: 92963223473, Trg Bana Josipa Jelačića 10, Zagreb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2E6683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3F2B70">
          <w:rPr>
            <w:rFonts w:hAnsi="Times New Roman" w:ascii="Times New Roman"/>
            <w:sz w:val="24"/>
            <w:szCs w:val="24"/>
          </w:rPr>
          <w:t>379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3F2B70">
          <w:rPr>
            <w:rFonts w:hAnsi="Times New Roman" w:ascii="Times New Roman"/>
            <w:sz w:val="24"/>
            <w:szCs w:val="24"/>
          </w:rPr>
          <w:t>17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316EF6">
          <w:rPr>
            <w:rFonts w:hAnsi="Times New Roman" w:ascii="Times New Roman"/>
            <w:sz w:val="24"/>
            <w:szCs w:val="24"/>
          </w:rPr>
          <w:t>81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111180"/>
    <w:rsid w:val="00131343"/>
    <w:rsid w:val="001733F0"/>
    <w:rsid w:val="00177AA0"/>
    <w:rsid w:val="00177D75"/>
    <w:rsid w:val="00192F5C"/>
    <w:rsid w:val="001A30CD"/>
    <w:rsid w:val="001E08C3"/>
    <w:rsid w:val="001E6303"/>
    <w:rsid w:val="001F21D6"/>
    <w:rsid w:val="002021CF"/>
    <w:rsid w:val="00256954"/>
    <w:rsid w:val="00291B9B"/>
    <w:rsid w:val="002B063A"/>
    <w:rsid w:val="002C5707"/>
    <w:rsid w:val="002C713D"/>
    <w:rsid w:val="002D1D1C"/>
    <w:rsid w:val="002D2C12"/>
    <w:rsid w:val="002E6683"/>
    <w:rsid w:val="002E686D"/>
    <w:rsid w:val="00302E65"/>
    <w:rsid w:val="00304C7E"/>
    <w:rsid w:val="00310C84"/>
    <w:rsid w:val="00316EF6"/>
    <w:rsid w:val="00322366"/>
    <w:rsid w:val="0032304D"/>
    <w:rsid w:val="00336188"/>
    <w:rsid w:val="00360CC9"/>
    <w:rsid w:val="00362E1E"/>
    <w:rsid w:val="00363BF8"/>
    <w:rsid w:val="003B196E"/>
    <w:rsid w:val="003E0F2B"/>
    <w:rsid w:val="003F2B70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5F0CEE"/>
    <w:rsid w:val="00610FF4"/>
    <w:rsid w:val="00624D4A"/>
    <w:rsid w:val="0062671E"/>
    <w:rsid w:val="00626BB3"/>
    <w:rsid w:val="006D038D"/>
    <w:rsid w:val="006F455F"/>
    <w:rsid w:val="00707287"/>
    <w:rsid w:val="00721DC8"/>
    <w:rsid w:val="007276F6"/>
    <w:rsid w:val="00731F92"/>
    <w:rsid w:val="007352B2"/>
    <w:rsid w:val="00737880"/>
    <w:rsid w:val="00742B67"/>
    <w:rsid w:val="00785E40"/>
    <w:rsid w:val="007C01D1"/>
    <w:rsid w:val="007D1A9A"/>
    <w:rsid w:val="007D6972"/>
    <w:rsid w:val="007E1D54"/>
    <w:rsid w:val="007E2247"/>
    <w:rsid w:val="007F7088"/>
    <w:rsid w:val="008116D6"/>
    <w:rsid w:val="00813E7F"/>
    <w:rsid w:val="00827068"/>
    <w:rsid w:val="008311DB"/>
    <w:rsid w:val="008601E1"/>
    <w:rsid w:val="00864555"/>
    <w:rsid w:val="00873098"/>
    <w:rsid w:val="008843BE"/>
    <w:rsid w:val="008A1702"/>
    <w:rsid w:val="00924A13"/>
    <w:rsid w:val="0093733A"/>
    <w:rsid w:val="0094785E"/>
    <w:rsid w:val="00951952"/>
    <w:rsid w:val="00992881"/>
    <w:rsid w:val="009B1F04"/>
    <w:rsid w:val="009C236A"/>
    <w:rsid w:val="009C5755"/>
    <w:rsid w:val="009D52D1"/>
    <w:rsid w:val="009F6DC8"/>
    <w:rsid w:val="00A3773A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55987"/>
    <w:rsid w:val="00DB1BBB"/>
    <w:rsid w:val="00DB4AE5"/>
    <w:rsid w:val="00DE3F3F"/>
    <w:rsid w:val="00DE7890"/>
    <w:rsid w:val="00DF7A3B"/>
    <w:rsid w:val="00E0574A"/>
    <w:rsid w:val="00E262BC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7437F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6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6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66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66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66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6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6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66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66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66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St-379/2017-81</izvorni_sadrzaj>
    <derivirana_varijabla naziv="DomainObject.PredzadnjaOdlukaIzPredmeta.Oznaka_1">St-379/2017-81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1178</properties:Words>
  <properties:Characters>6248</properties:Characters>
  <properties:Lines>152</properties:Lines>
  <properties:Paragraphs>57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2018-10-02T06:52:00Z</dcterms:created>
  <dc:creator>Srđan Gavranić</dc:creator>
  <cp:lastModifiedBy>Ante Rubelj</cp:lastModifiedBy>
  <cp:lastPrinted>2018-10-15T12:43:00Z</cp:lastPrinted>
  <dcterms:modified xmlns:xsi="http://www.w3.org/2001/XMLSchema-instance" xsi:type="dcterms:W3CDTF">2018-10-15T12:43:00Z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(St-379-17 -4660-37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