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087c" w14:paraId="d95087c" w:rsidRDefault="00DE0CA2" w:rsidP="00910611" w:rsidR="00DE0C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CA2" w:rsidP="00910611" w:rsidR="00DE0CA2">
      <w:r>
        <w:rPr>
          <w:rFonts w:eastAsia="MS Mincho"/>
        </w:rPr>
        <w:t>REPUBLIKA HRVATSKA</w:t>
      </w:r>
    </w:p>
    <w:p w:rsidRDefault="00DE0CA2" w:rsidP="00910611" w:rsidR="00DE0CA2">
      <w:r>
        <w:rPr>
          <w:rFonts w:eastAsia="MS Mincho"/>
        </w:rPr>
        <w:t>TRGOVAČKI SUD U RIJECI</w:t>
      </w:r>
    </w:p>
    <w:p w:rsidRDefault="00DE0CA2" w:rsidR="00DE0C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B84807" w:rsidP="00B84807" w:rsidR="00547075" w:rsidRPr="009B7F9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Trgovački sud u Rijeci, po stečajnom sucu Veri Jelenović u stečajnom postupku nad dužnikom KAPRA za trgovinu, usluge društvo sa ograničenom odgovornošću u stečaju Labin (Grad Labin), Mate Blažine 4, OIB: 15242367363, dana 22. srpnja 2016. godine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B84807" w:rsidR="00B84807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8723BF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B84807">
        <w:rPr>
          <w:rFonts w:hAnsi="Times New Roman" w:ascii="Times New Roman"/>
          <w:b w:val="false"/>
        </w:rPr>
        <w:t>a</w:t>
      </w:r>
      <w:r w:rsidRPr="008723BF">
        <w:rPr>
          <w:rFonts w:hAnsi="Times New Roman" w:ascii="Times New Roman"/>
          <w:b w:val="false"/>
        </w:rPr>
        <w:t xml:space="preserve"> upisan</w:t>
      </w:r>
      <w:r w:rsidR="00B84807">
        <w:rPr>
          <w:rFonts w:hAnsi="Times New Roman" w:ascii="Times New Roman"/>
          <w:b w:val="false"/>
        </w:rPr>
        <w:t>ih</w:t>
      </w:r>
      <w:r w:rsidRPr="008723BF">
        <w:rPr>
          <w:rFonts w:hAnsi="Times New Roman" w:ascii="Times New Roman"/>
          <w:b w:val="false"/>
        </w:rPr>
        <w:t xml:space="preserve"> </w:t>
      </w:r>
      <w:r w:rsidR="00B84807">
        <w:rPr>
          <w:rFonts w:hAnsi="Times New Roman" w:ascii="Times New Roman"/>
          <w:b w:val="false"/>
        </w:rPr>
        <w:t xml:space="preserve">u zemljišnim knjigama </w:t>
      </w:r>
      <w:r w:rsidR="00B84807">
        <w:rPr>
          <w:rFonts w:hAnsi="Times New Roman" w:ascii="Times New Roman"/>
          <w:b w:val="false"/>
          <w:lang w:val="hr-HR"/>
        </w:rPr>
        <w:t xml:space="preserve">Općinskog suda u Puli – Pola, zemljišno-knjižni odjel Rovinj, k.č.br. 8623/10, ukupne površine 1270 m2, u naravi zgrada površine 522 m2, terasa površine 17 m2, dvorište površine 500 m2 i pašnjak površine 231 m2 upisane u z.k. ul. 7333 k.o. Rovinj, etažno vlasništvo s određenim omjerima: </w:t>
      </w:r>
    </w:p>
    <w:p w:rsidRDefault="00B84807" w:rsidP="00B84807" w:rsidR="00B84807">
      <w:pPr>
        <w:pStyle w:val="Odlomakpopisa"/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ETAŽA 20/1270, 1. posebni dio zgrade označeno sl. „G1“ tipa 932, koja se sastoji od garaže u ukopanom podrumu, površine 14,70 m2</w:t>
      </w:r>
    </w:p>
    <w:p w:rsidRDefault="00B84807" w:rsidP="00B84807" w:rsidR="00B84807">
      <w:pPr>
        <w:pStyle w:val="Odlomakpopisa"/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ETAŽA 20/1270, 1. posebni dio zgrade označeno sl. „G2“ garaža u ukopanom podrumu, površine 14,70 m2, tipa 932</w:t>
      </w:r>
    </w:p>
    <w:p w:rsidRDefault="00B84807" w:rsidP="00B84807" w:rsidR="008723B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15. ETAŽA 115/1270, 1. posebni dio zgrade označenog sl. „PI“, poslovni prostor u prizemlju, površine 173,00 m2, tipa 932; </w:t>
      </w:r>
    </w:p>
    <w:p w:rsidRDefault="00B84807" w:rsidP="00B84807" w:rsidR="00B84807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</w:rPr>
        <w:t xml:space="preserve">te nekretnine </w:t>
      </w:r>
      <w:r>
        <w:rPr>
          <w:rFonts w:hAnsi="Times New Roman" w:ascii="Times New Roman"/>
          <w:b w:val="false"/>
          <w:lang w:val="hr-HR"/>
        </w:rPr>
        <w:t>upisane u zemljišnim knjigama Općinskog suda u Puli – Pola, zemljišno-knjižni odjel Buje, k.č.br. 2480, u naravi zgrada i dvorište površine 8602 m2 upisane u z.k.ul. 1505 k.o. Umag, suvlasnički udio redni broj: 36, 36. suvlasnički udio s neodređenim omjerom ETAŽNO VLASNIŠTVO (E-36):</w:t>
      </w:r>
    </w:p>
    <w:p w:rsidRDefault="00B84807" w:rsidP="00B84807" w:rsidR="00B84807" w:rsidRPr="008723B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A a) dio zgrade označen u planu posebnih dijelova zgrade narančastom bojom koji se sastoji od: a3) NA I KATU – prodajni prostor označen br. 72 M površine 417,68 m2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B84807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27. listopada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 w:rsidR="00AA5F4E" w:rsidRPr="008723BF">
        <w:rPr>
          <w:rFonts w:hAnsi="Times New Roman" w:ascii="Times New Roman"/>
          <w:b w:val="false"/>
        </w:rPr>
        <w:t>9</w:t>
      </w:r>
      <w:r w:rsidR="00F14823" w:rsidRPr="008723BF">
        <w:rPr>
          <w:rFonts w:hAnsi="Times New Roman" w:ascii="Times New Roman"/>
          <w:b w:val="false"/>
        </w:rPr>
        <w:t>,00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F14823" w:rsidP="00B84807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 xml:space="preserve">i razlučni </w:t>
      </w:r>
      <w:r w:rsidRPr="00B84807">
        <w:rPr>
          <w:rFonts w:hAnsi="Times New Roman" w:ascii="Times New Roman"/>
          <w:b w:val="false"/>
        </w:rPr>
        <w:t>vjerovni</w:t>
      </w:r>
      <w:r w:rsidR="00547075" w:rsidRPr="00B84807">
        <w:rPr>
          <w:rFonts w:hAnsi="Times New Roman" w:ascii="Times New Roman"/>
          <w:b w:val="false"/>
        </w:rPr>
        <w:t xml:space="preserve">ci </w:t>
      </w:r>
      <w:r w:rsidR="00B84807" w:rsidRPr="00B84807">
        <w:rPr>
          <w:rFonts w:hAnsi="Times New Roman" w:ascii="Times New Roman"/>
          <w:b w:val="false"/>
        </w:rPr>
        <w:t>ISTARSKA KREDITNA BANKA UMAG d.d., OIB: 65723536010, Umag, Ernesta Miloša 1 i GORENJE ZAGREB d.o.o., OIB: 17323115409, Zagreb, Slavonska avenija 26/4</w:t>
      </w:r>
      <w:r w:rsidRPr="00B84807">
        <w:rPr>
          <w:rFonts w:hAnsi="Times New Roman" w:ascii="Times New Roman"/>
          <w:b w:val="false"/>
        </w:rPr>
        <w:t>.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B84807">
        <w:rPr>
          <w:rFonts w:hAnsi="Times New Roman" w:ascii="Times New Roman"/>
          <w:b w:val="false"/>
        </w:rPr>
        <w:t>22. srpnja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lastRenderedPageBreak/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B84807" w:rsidP="00B84807" w:rsidR="00B84807" w:rsidRPr="00B84807">
      <w:pPr>
        <w:ind w:firstLine="720"/>
        <w:jc w:val="both"/>
        <w:rPr>
          <w:rFonts w:hAnsi="Times New Roman" w:ascii="Times New Roman"/>
          <w:b w:val="false"/>
          <w:lang w:val="en-US"/>
        </w:rPr>
      </w:pPr>
      <w:r w:rsidRPr="00B84807">
        <w:rPr>
          <w:rFonts w:hAnsi="Times New Roman" w:ascii="Times New Roman"/>
          <w:b w:val="false"/>
        </w:rPr>
        <w:t>- ISTARSKA KREDITNA BANKA UMAG d.d., OIB: 65723536010, Umag, Ernesta Miloša 1</w:t>
      </w:r>
    </w:p>
    <w:p w:rsidRDefault="00B84807" w:rsidP="00B84807" w:rsidR="00B84807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ab/>
        <w:t>- GORENJE ZAGREB d.o.o., OIB: 17323115409, Zagreb, Slavonska avenija</w:t>
      </w:r>
      <w:r>
        <w:rPr>
          <w:rFonts w:hAnsi="Times New Roman" w:ascii="Times New Roman"/>
          <w:b w:val="false"/>
          <w:color w:val="444444"/>
        </w:rPr>
        <w:t xml:space="preserve"> </w:t>
      </w:r>
      <w:r w:rsidRPr="00B84807">
        <w:rPr>
          <w:rFonts w:hAnsi="Times New Roman" w:ascii="Times New Roman"/>
          <w:b w:val="false"/>
        </w:rPr>
        <w:t xml:space="preserve">26/4 </w:t>
      </w:r>
    </w:p>
    <w:p w:rsidRDefault="00527E0C" w:rsidP="00FA2F11" w:rsidR="00527E0C">
      <w:pPr>
        <w:rPr>
          <w:rFonts w:hAnsi="Times New Roman" w:ascii="Times New Roman"/>
          <w:b w:val="false"/>
        </w:rPr>
      </w:pPr>
    </w:p>
    <w:p w:rsidRDefault="00FA2F11" w:rsidP="00FA2F11" w:rsidR="00FA2F11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Rijeka, </w:t>
      </w:r>
      <w:r w:rsidR="00B84807" w:rsidRPr="00B84807">
        <w:rPr>
          <w:rFonts w:hAnsi="Times New Roman" w:ascii="Times New Roman"/>
          <w:b w:val="false"/>
        </w:rPr>
        <w:t xml:space="preserve">22. srpnja </w:t>
      </w:r>
      <w:r w:rsidR="001E2EB9" w:rsidRPr="00B84807">
        <w:rPr>
          <w:rFonts w:hAnsi="Times New Roman" w:ascii="Times New Roman"/>
          <w:b w:val="false"/>
        </w:rPr>
        <w:t>201</w:t>
      </w:r>
      <w:r w:rsidR="008723BF" w:rsidRPr="00B84807">
        <w:rPr>
          <w:rFonts w:hAnsi="Times New Roman" w:ascii="Times New Roman"/>
          <w:b w:val="false"/>
        </w:rPr>
        <w:t>6</w:t>
      </w:r>
      <w:r w:rsidR="001E2EB9" w:rsidRPr="00B84807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BB0" w:rsidR="00BF3BB0">
      <w:r>
        <w:separator/>
      </w:r>
    </w:p>
  </w:endnote>
  <w:endnote w:id="0" w:type="continuationSeparator">
    <w:p w:rsidRDefault="00BF3BB0" w:rsidR="00BF3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C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BB0" w:rsidR="00BF3BB0">
      <w:r>
        <w:separator/>
      </w:r>
    </w:p>
  </w:footnote>
  <w:footnote w:id="0" w:type="continuationSeparator">
    <w:p w:rsidRDefault="00BF3BB0" w:rsidR="00BF3B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B84807">
      <w:rPr>
        <w:rFonts w:hAnsi="Times New Roman" w:ascii="Times New Roman"/>
        <w:b w:val="false"/>
      </w:rPr>
      <w:t>4/2015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E0C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474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807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3411"/>
    <w:rsid w:val="00BF3BB0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50DF"/>
    <w:rsid w:val="00DE017E"/>
    <w:rsid w:val="00DE0CA2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E0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C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E0C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0CA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E0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C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E0C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0CA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404</properties:Words>
  <properties:Characters>2047</properties:Characters>
  <properties:Lines>56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2016-07-22T09:25:00Z</dcterms:created>
  <dc:creator>korlevicd</dc:creator>
  <cp:lastModifiedBy>Danijela Fumić</cp:lastModifiedBy>
  <cp:lastPrinted>2016-07-22T09:23:00Z</cp:lastPrinted>
  <dcterms:modified xmlns:xsi="http://www.w3.org/2001/XMLSchema-instance" xsi:type="dcterms:W3CDTF">2016-07-22T09:26:00Z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