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959ae" w14:paraId="ba959ae" w:rsidRDefault="002738BA" w:rsidP="002738BA" w:rsidR="002738BA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</w:rPr>
        <w:t>Posl.br. Sp-3/16-3</w:t>
      </w:r>
    </w:p>
    <w:p w:rsidRDefault="002738BA" w:rsidP="002738BA" w:rsidR="002738BA">
      <w:pPr>
        <w:jc w:val="right"/>
        <w:rPr>
          <w:rFonts w:hAnsi="Times New Roman" w:ascii="Times New Roman"/>
          <w:sz w:val="24"/>
          <w:szCs w:val="24"/>
        </w:rPr>
      </w:pPr>
    </w:p>
    <w:p w:rsidRDefault="002738BA" w:rsidP="002738BA" w:rsidR="002738BA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Republika Hrvatska </w:t>
      </w:r>
    </w:p>
    <w:p w:rsidRDefault="002738BA" w:rsidP="002738BA" w:rsidR="002738BA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Općinski sud u Bjelovaru</w:t>
      </w:r>
    </w:p>
    <w:p w:rsidRDefault="002738BA" w:rsidP="002738BA" w:rsidR="002738BA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Stalna služba u Garešnici</w:t>
      </w:r>
    </w:p>
    <w:p w:rsidRDefault="002738BA" w:rsidP="002738BA" w:rsidR="002738BA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Garešnica, Vladimira Nazora 22</w:t>
      </w:r>
    </w:p>
    <w:p w:rsidRDefault="002738BA" w:rsidP="002738BA" w:rsidR="002738BA">
      <w:pPr>
        <w:rPr>
          <w:rFonts w:hAnsi="Times New Roman" w:ascii="Times New Roman"/>
          <w:sz w:val="24"/>
          <w:szCs w:val="24"/>
        </w:rPr>
      </w:pPr>
    </w:p>
    <w:p w:rsidRDefault="002738BA" w:rsidP="002738BA" w:rsidR="002738BA" w:rsidRPr="00A02A60">
      <w:pPr>
        <w:jc w:val="center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 xml:space="preserve">U   I M E   </w:t>
      </w:r>
      <w:r w:rsidRPr="00A02A60">
        <w:rPr>
          <w:rFonts w:hAnsi="Times New Roman" w:ascii="Times New Roman"/>
          <w:bCs/>
          <w:sz w:val="24"/>
          <w:szCs w:val="24"/>
        </w:rPr>
        <w:t xml:space="preserve">R E P U B L I K </w:t>
      </w:r>
      <w:r>
        <w:rPr>
          <w:rFonts w:hAnsi="Times New Roman" w:ascii="Times New Roman"/>
          <w:bCs/>
          <w:sz w:val="24"/>
          <w:szCs w:val="24"/>
        </w:rPr>
        <w:t>E</w:t>
      </w:r>
      <w:r w:rsidRPr="00A02A60">
        <w:rPr>
          <w:rFonts w:hAnsi="Times New Roman" w:ascii="Times New Roman"/>
          <w:bCs/>
          <w:sz w:val="24"/>
          <w:szCs w:val="24"/>
        </w:rPr>
        <w:t xml:space="preserve">  H R V A T S K </w:t>
      </w:r>
      <w:r>
        <w:rPr>
          <w:rFonts w:hAnsi="Times New Roman" w:ascii="Times New Roman"/>
          <w:bCs/>
          <w:sz w:val="24"/>
          <w:szCs w:val="24"/>
        </w:rPr>
        <w:t>E</w:t>
      </w:r>
    </w:p>
    <w:p w:rsidRDefault="002738BA" w:rsidP="002738BA" w:rsidR="002738BA">
      <w:pPr>
        <w:jc w:val="center"/>
        <w:rPr>
          <w:rFonts w:hAnsi="Times New Roman" w:ascii="Times New Roman"/>
          <w:sz w:val="24"/>
          <w:szCs w:val="24"/>
        </w:rPr>
      </w:pPr>
      <w:r w:rsidRPr="00A02A60">
        <w:rPr>
          <w:rFonts w:hAnsi="Times New Roman" w:ascii="Times New Roman"/>
          <w:sz w:val="24"/>
          <w:szCs w:val="24"/>
        </w:rPr>
        <w:t xml:space="preserve">R J E Š E N J E </w:t>
      </w:r>
    </w:p>
    <w:p w:rsidRDefault="002738BA" w:rsidP="002738BA" w:rsidR="002738BA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>Općinski sud u Bjelovaru, Stalna služba u Garešnici,</w:t>
      </w:r>
      <w:r>
        <w:rPr>
          <w:rFonts w:hAnsi="Times New Roman" w:ascii="Times New Roman"/>
          <w:b/>
          <w:bCs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po sucu toga suda Ivanu Poljaku kao sucu pojedincu, u stečajnom postupku  potrošača Anite Župić Đurđević, OIB: 17564821678, Međurača 84, Nova Rača, radi  otvaranja postupka stečaja potrošača, dana 27. listopada 2016. godine</w:t>
      </w:r>
    </w:p>
    <w:p w:rsidRDefault="002738BA" w:rsidP="002738BA" w:rsidR="002738BA" w:rsidRPr="00A02A60">
      <w:pPr>
        <w:jc w:val="center"/>
        <w:rPr>
          <w:rFonts w:hAnsi="Times New Roman" w:ascii="Times New Roman"/>
          <w:sz w:val="24"/>
          <w:szCs w:val="24"/>
        </w:rPr>
      </w:pPr>
      <w:r w:rsidRPr="00A02A60">
        <w:rPr>
          <w:rFonts w:hAnsi="Times New Roman" w:ascii="Times New Roman"/>
          <w:sz w:val="24"/>
          <w:szCs w:val="24"/>
        </w:rPr>
        <w:t>r i j e š i o   j e</w:t>
      </w:r>
    </w:p>
    <w:p w:rsidRDefault="002738BA" w:rsidP="002738BA" w:rsidR="002738BA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Odbacuje se prijedlog za pokretanje postupka stečaja potrošača Anite Župić Đurđević iz Međurače 84.</w:t>
      </w:r>
    </w:p>
    <w:p w:rsidRDefault="002738BA" w:rsidP="002738BA" w:rsidR="002738BA" w:rsidRPr="00A02A60">
      <w:pPr>
        <w:jc w:val="center"/>
        <w:rPr>
          <w:rFonts w:hAnsi="Times New Roman" w:ascii="Times New Roman"/>
          <w:sz w:val="24"/>
          <w:szCs w:val="24"/>
        </w:rPr>
      </w:pPr>
      <w:r w:rsidRPr="00A02A60">
        <w:rPr>
          <w:rFonts w:hAnsi="Times New Roman" w:ascii="Times New Roman"/>
          <w:sz w:val="24"/>
          <w:szCs w:val="24"/>
        </w:rPr>
        <w:t>Obrazloženje</w:t>
      </w:r>
    </w:p>
    <w:p w:rsidRDefault="002738BA" w:rsidP="002738BA" w:rsidR="002738BA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ovom predmetu zaprimljeni su prilozi koji se inače sukladno odredbama članka 44. st. 3. Zakona o stečaju potrošača podnose uz prijedlog za pokretanje postupka stečaja potrošača pred sudom, no sam prijedlog nije podnesen.</w:t>
      </w:r>
    </w:p>
    <w:p w:rsidRDefault="002738BA" w:rsidP="002738BA" w:rsidR="002738BA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 obzirom na to nije bilo moguće utvrditi niti tko je navedene priloge predao Sudu.</w:t>
      </w:r>
    </w:p>
    <w:p w:rsidRDefault="002738BA" w:rsidP="002738BA" w:rsidR="002738BA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Upitom prema sudskoj pisarnici ovoga Suda dobiven je odgovor da je predmetna pismena sudu podnijela Financijska agencija, Podružnica Bjelovar, Frana Supila 4.</w:t>
      </w:r>
    </w:p>
    <w:p w:rsidRDefault="002738BA" w:rsidP="002738BA" w:rsidR="002738BA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Sukladno odredbi članka 6. st. 4. Zakona o stečaju potrošača ako podnesak u postupku stečaja potrošača nije podnesen na propisanom obrascu, sud će ga odbaciti kao nedopušten, pa kako prijedlog za pokretanje postupka u ovom predmetu nije podnesen na propisanom obrascu ili barem u formi istoga, to je Sud odlučio kao u izreci ovog rješenja. </w:t>
      </w:r>
      <w:r>
        <w:rPr>
          <w:rFonts w:hAnsi="Times New Roman" w:ascii="Times New Roman"/>
          <w:sz w:val="24"/>
          <w:szCs w:val="24"/>
        </w:rPr>
        <w:tab/>
      </w:r>
    </w:p>
    <w:p w:rsidRDefault="002738BA" w:rsidP="002738BA" w:rsidR="002738BA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Pored toga, sukladno odredbama članka 44. Zakona o stečaju potrošača postupak stečaja potrošača može pokrenuti samo potrošač, pa u koliko je ovaj postupak doista pokrenula Financijska agencija, Podružnica Bjelovar, to ona sukladno citiranoj odredbi nije ovlaštena, pa bi takav prijedlog bio nedopušten.</w:t>
      </w:r>
    </w:p>
    <w:p w:rsidRDefault="002738BA" w:rsidP="002738BA" w:rsidR="002738BA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738BA" w:rsidP="002738BA" w:rsidR="002738BA">
      <w:pPr>
        <w:ind w:firstLine="70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2</w:t>
      </w:r>
    </w:p>
    <w:p w:rsidRDefault="002738BA" w:rsidP="002738BA" w:rsidR="002738BA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Posl.br. Sp-3/16-3</w:t>
      </w:r>
    </w:p>
    <w:p w:rsidRDefault="002738BA" w:rsidP="002738BA" w:rsidR="002738BA">
      <w:pPr>
        <w:ind w:firstLine="708"/>
        <w:jc w:val="right"/>
        <w:rPr>
          <w:rFonts w:hAnsi="Times New Roman" w:ascii="Times New Roman"/>
          <w:sz w:val="24"/>
          <w:szCs w:val="24"/>
        </w:rPr>
      </w:pPr>
    </w:p>
    <w:p w:rsidRDefault="002738BA" w:rsidP="002738BA" w:rsidR="002738BA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Dakle, ukoliko potrošač Aništa Župić Đurđević želi pokrenuti postupak stečaja potrošača pred sudom za to će morati podnijeti prijedlog na naprijed navedeni način, te i u ostalom dijelu postupiti sukladno sadržaju zakonskih odredbi.</w:t>
      </w:r>
    </w:p>
    <w:p w:rsidRDefault="002738BA" w:rsidP="002738BA" w:rsidR="002738BA">
      <w:pPr>
        <w:ind w:firstLine="70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Garešnici, 27. listopada 2016. godine.</w:t>
      </w:r>
    </w:p>
    <w:p w:rsidRDefault="002738BA" w:rsidP="002738BA" w:rsidR="002738BA">
      <w:pPr>
        <w:ind w:firstLine="708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Sudac: </w:t>
      </w:r>
    </w:p>
    <w:p w:rsidRDefault="002738BA" w:rsidP="002738BA" w:rsidR="002738BA">
      <w:pPr>
        <w:ind w:firstLine="708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Ivan Poljak </w:t>
      </w:r>
    </w:p>
    <w:p w:rsidRDefault="002738BA" w:rsidP="002738BA" w:rsidR="002738BA">
      <w:pPr>
        <w:jc w:val="both"/>
        <w:rPr>
          <w:rFonts w:hAnsi="Times New Roman" w:ascii="Times New Roman"/>
          <w:sz w:val="24"/>
          <w:szCs w:val="24"/>
        </w:rPr>
      </w:pPr>
      <w:r w:rsidRPr="00A02A60">
        <w:rPr>
          <w:rFonts w:hAnsi="Times New Roman" w:ascii="Times New Roman"/>
          <w:sz w:val="24"/>
          <w:szCs w:val="24"/>
        </w:rPr>
        <w:t>UPUTA O PRAVNOM LIJEKU: Protiv ovoga rješenja dopuštena je žalba u roku od 8 dana od dana dostave ovoga rješenja, putem ovoga suda na nadležni drugostupanjski sud. Žalba se podnosi pismeno u tri istovjetna primjerka.</w:t>
      </w:r>
    </w:p>
    <w:p w:rsidRDefault="002738BA" w:rsidP="002738BA" w:rsidR="002738BA" w:rsidRPr="00A02A60">
      <w:pPr>
        <w:jc w:val="both"/>
        <w:rPr>
          <w:rFonts w:hAnsi="Times New Roman" w:ascii="Times New Roman"/>
          <w:sz w:val="24"/>
          <w:szCs w:val="24"/>
        </w:rPr>
      </w:pPr>
      <w:r w:rsidRPr="00A02A60">
        <w:rPr>
          <w:rFonts w:hAnsi="Times New Roman" w:ascii="Times New Roman"/>
          <w:sz w:val="24"/>
          <w:szCs w:val="24"/>
        </w:rPr>
        <w:t>BILJEŠKA</w:t>
      </w:r>
    </w:p>
    <w:p w:rsidRDefault="002738BA" w:rsidP="002738BA" w:rsidR="002738BA" w:rsidRPr="00A02A60">
      <w:pPr>
        <w:rPr>
          <w:rFonts w:hAnsi="Times New Roman" w:ascii="Times New Roman"/>
          <w:sz w:val="24"/>
          <w:szCs w:val="24"/>
        </w:rPr>
      </w:pPr>
      <w:r w:rsidRPr="00A02A60">
        <w:rPr>
          <w:rFonts w:hAnsi="Times New Roman" w:ascii="Times New Roman"/>
          <w:sz w:val="24"/>
          <w:szCs w:val="24"/>
        </w:rPr>
        <w:t>Tekst diktata pregledao sudac Ivan Poljak.</w:t>
      </w:r>
    </w:p>
    <w:p w:rsidRDefault="002738BA" w:rsidP="002738BA" w:rsidR="002738BA" w:rsidRPr="00A02A60">
      <w:pPr>
        <w:jc w:val="center"/>
        <w:rPr>
          <w:rFonts w:hAnsi="Times New Roman" w:ascii="Times New Roman"/>
          <w:sz w:val="24"/>
          <w:szCs w:val="24"/>
        </w:rPr>
      </w:pPr>
      <w:r w:rsidRPr="00A02A60">
        <w:rPr>
          <w:rFonts w:hAnsi="Times New Roman" w:ascii="Times New Roman"/>
          <w:sz w:val="24"/>
          <w:szCs w:val="24"/>
        </w:rPr>
        <w:t xml:space="preserve">R J E Š E N J E </w:t>
      </w:r>
    </w:p>
    <w:p w:rsidRDefault="002738BA" w:rsidP="002738BA" w:rsidR="002738BA" w:rsidRPr="00A02A60">
      <w:pPr>
        <w:jc w:val="center"/>
        <w:rPr>
          <w:rFonts w:hAnsi="Times New Roman" w:ascii="Times New Roman"/>
          <w:sz w:val="24"/>
          <w:szCs w:val="24"/>
        </w:rPr>
      </w:pPr>
      <w:r w:rsidRPr="00A02A60">
        <w:rPr>
          <w:rFonts w:hAnsi="Times New Roman" w:ascii="Times New Roman"/>
          <w:sz w:val="24"/>
          <w:szCs w:val="24"/>
        </w:rPr>
        <w:t>I.</w:t>
      </w:r>
    </w:p>
    <w:p w:rsidRDefault="002738BA" w:rsidP="002738BA" w:rsidR="002738BA" w:rsidRPr="00A02A60">
      <w:pPr>
        <w:jc w:val="center"/>
        <w:rPr>
          <w:rFonts w:hAnsi="Times New Roman" w:ascii="Times New Roman"/>
          <w:sz w:val="24"/>
          <w:szCs w:val="24"/>
        </w:rPr>
      </w:pPr>
      <w:r w:rsidRPr="00A02A60">
        <w:rPr>
          <w:rFonts w:hAnsi="Times New Roman" w:ascii="Times New Roman"/>
          <w:sz w:val="24"/>
          <w:szCs w:val="24"/>
        </w:rPr>
        <w:t>Rješenje nepravomoćno.</w:t>
      </w:r>
    </w:p>
    <w:p w:rsidRDefault="002738BA" w:rsidP="002738BA" w:rsidR="002738BA" w:rsidRPr="00A02A60">
      <w:pPr>
        <w:jc w:val="center"/>
        <w:rPr>
          <w:rFonts w:hAnsi="Times New Roman" w:ascii="Times New Roman"/>
          <w:sz w:val="24"/>
          <w:szCs w:val="24"/>
        </w:rPr>
      </w:pPr>
      <w:r w:rsidRPr="00A02A60">
        <w:rPr>
          <w:rFonts w:hAnsi="Times New Roman" w:ascii="Times New Roman"/>
          <w:sz w:val="24"/>
          <w:szCs w:val="24"/>
        </w:rPr>
        <w:t>II.</w:t>
      </w:r>
    </w:p>
    <w:p w:rsidRDefault="002738BA" w:rsidP="002738BA" w:rsidR="002738BA" w:rsidRPr="00A02A60">
      <w:pPr>
        <w:jc w:val="center"/>
        <w:rPr>
          <w:rFonts w:hAnsi="Times New Roman" w:ascii="Times New Roman"/>
          <w:sz w:val="24"/>
          <w:szCs w:val="24"/>
        </w:rPr>
      </w:pPr>
      <w:r w:rsidRPr="00A02A60">
        <w:rPr>
          <w:rFonts w:hAnsi="Times New Roman" w:ascii="Times New Roman"/>
          <w:sz w:val="24"/>
          <w:szCs w:val="24"/>
        </w:rPr>
        <w:t xml:space="preserve">Dna rješenje: </w:t>
      </w:r>
    </w:p>
    <w:p w:rsidRDefault="002738BA" w:rsidP="002738BA" w:rsidR="002738BA">
      <w:pPr>
        <w:rPr>
          <w:rFonts w:hAnsi="Times New Roman" w:ascii="Times New Roman"/>
          <w:sz w:val="24"/>
          <w:szCs w:val="24"/>
        </w:rPr>
      </w:pPr>
      <w:r w:rsidRPr="00A02A60">
        <w:rPr>
          <w:rFonts w:hAnsi="Times New Roman" w:ascii="Times New Roman"/>
          <w:sz w:val="24"/>
          <w:szCs w:val="24"/>
        </w:rPr>
        <w:t xml:space="preserve">                                      </w:t>
      </w:r>
      <w:r>
        <w:rPr>
          <w:rFonts w:hAnsi="Times New Roman" w:ascii="Times New Roman"/>
          <w:sz w:val="24"/>
          <w:szCs w:val="24"/>
        </w:rPr>
        <w:t>-FINI preko e-oglasne ploče suda.</w:t>
      </w:r>
    </w:p>
    <w:p w:rsidRDefault="002738BA" w:rsidP="002738BA" w:rsidR="002738BA" w:rsidRPr="00A02A60">
      <w:pPr>
        <w:jc w:val="center"/>
        <w:rPr>
          <w:rFonts w:hAnsi="Times New Roman" w:ascii="Times New Roman"/>
          <w:sz w:val="24"/>
          <w:szCs w:val="24"/>
        </w:rPr>
      </w:pPr>
      <w:r w:rsidRPr="00A02A60">
        <w:rPr>
          <w:rFonts w:hAnsi="Times New Roman" w:ascii="Times New Roman"/>
          <w:sz w:val="24"/>
          <w:szCs w:val="24"/>
        </w:rPr>
        <w:t>III.</w:t>
      </w:r>
    </w:p>
    <w:p w:rsidRDefault="002738BA" w:rsidP="002738BA" w:rsidR="002738BA" w:rsidRPr="00A02A60">
      <w:pPr>
        <w:jc w:val="center"/>
        <w:rPr>
          <w:rFonts w:hAnsi="Times New Roman" w:ascii="Times New Roman"/>
          <w:sz w:val="24"/>
          <w:szCs w:val="24"/>
        </w:rPr>
      </w:pPr>
      <w:r w:rsidRPr="00A02A60">
        <w:rPr>
          <w:rFonts w:hAnsi="Times New Roman" w:ascii="Times New Roman"/>
          <w:sz w:val="24"/>
          <w:szCs w:val="24"/>
        </w:rPr>
        <w:t>Vidi upisnik «</w:t>
      </w:r>
      <w:r>
        <w:rPr>
          <w:rFonts w:hAnsi="Times New Roman" w:ascii="Times New Roman"/>
          <w:sz w:val="24"/>
          <w:szCs w:val="24"/>
        </w:rPr>
        <w:t>Sp</w:t>
      </w:r>
      <w:r w:rsidRPr="00A02A60">
        <w:rPr>
          <w:rFonts w:hAnsi="Times New Roman" w:ascii="Times New Roman"/>
          <w:sz w:val="24"/>
          <w:szCs w:val="24"/>
        </w:rPr>
        <w:t>».</w:t>
      </w:r>
    </w:p>
    <w:p w:rsidRDefault="002738BA" w:rsidP="002738BA" w:rsidR="002738BA" w:rsidRPr="00A02A60">
      <w:pPr>
        <w:jc w:val="center"/>
        <w:rPr>
          <w:rFonts w:hAnsi="Times New Roman" w:ascii="Times New Roman"/>
          <w:sz w:val="24"/>
          <w:szCs w:val="24"/>
        </w:rPr>
      </w:pPr>
      <w:r w:rsidRPr="00A02A60">
        <w:rPr>
          <w:rFonts w:hAnsi="Times New Roman" w:ascii="Times New Roman"/>
          <w:sz w:val="24"/>
          <w:szCs w:val="24"/>
        </w:rPr>
        <w:t>IV.</w:t>
      </w:r>
    </w:p>
    <w:p w:rsidRDefault="002738BA" w:rsidP="002738BA" w:rsidR="002738BA" w:rsidRPr="00A02A60">
      <w:pPr>
        <w:jc w:val="center"/>
        <w:rPr>
          <w:rFonts w:hAnsi="Times New Roman" w:ascii="Times New Roman"/>
          <w:sz w:val="24"/>
          <w:szCs w:val="24"/>
        </w:rPr>
      </w:pPr>
      <w:r w:rsidRPr="00A02A60">
        <w:rPr>
          <w:rFonts w:hAnsi="Times New Roman" w:ascii="Times New Roman"/>
          <w:sz w:val="24"/>
          <w:szCs w:val="24"/>
        </w:rPr>
        <w:t>Kal. 8 dana.</w:t>
      </w:r>
    </w:p>
    <w:p w:rsidRDefault="002738BA" w:rsidP="002738BA" w:rsidR="002738BA" w:rsidRPr="00A02A60">
      <w:pPr>
        <w:rPr>
          <w:rFonts w:hAnsi="Times New Roman" w:ascii="Times New Roman"/>
          <w:sz w:val="24"/>
          <w:szCs w:val="24"/>
        </w:rPr>
      </w:pPr>
    </w:p>
    <w:p w:rsidRDefault="002738BA" w:rsidP="002738BA" w:rsidR="002738BA" w:rsidRPr="00A02A60">
      <w:pPr>
        <w:jc w:val="center"/>
        <w:rPr>
          <w:rFonts w:hAnsi="Times New Roman" w:ascii="Times New Roman"/>
          <w:sz w:val="24"/>
          <w:szCs w:val="24"/>
        </w:rPr>
      </w:pPr>
      <w:r w:rsidRPr="00A02A60">
        <w:rPr>
          <w:rFonts w:hAnsi="Times New Roman" w:ascii="Times New Roman"/>
          <w:sz w:val="24"/>
          <w:szCs w:val="24"/>
        </w:rPr>
        <w:t xml:space="preserve">U Garešnici, 27. </w:t>
      </w:r>
      <w:r>
        <w:rPr>
          <w:rFonts w:hAnsi="Times New Roman" w:ascii="Times New Roman"/>
          <w:sz w:val="24"/>
          <w:szCs w:val="24"/>
        </w:rPr>
        <w:t>listopada</w:t>
      </w:r>
      <w:r w:rsidRPr="00A02A60">
        <w:rPr>
          <w:rFonts w:hAnsi="Times New Roman" w:ascii="Times New Roman"/>
          <w:sz w:val="24"/>
          <w:szCs w:val="24"/>
        </w:rPr>
        <w:t xml:space="preserve"> 2016. godine</w:t>
      </w:r>
    </w:p>
    <w:p w:rsidRDefault="002738BA" w:rsidP="002738BA" w:rsidR="002738BA" w:rsidRPr="00A02A60">
      <w:pPr>
        <w:jc w:val="both"/>
        <w:rPr>
          <w:rFonts w:hAnsi="Times New Roman" w:ascii="Times New Roman"/>
          <w:sz w:val="24"/>
          <w:szCs w:val="24"/>
        </w:rPr>
      </w:pPr>
    </w:p>
    <w:p w:rsidRDefault="002738BA" w:rsidP="002738BA" w:rsidR="002738BA" w:rsidRPr="00A02A60">
      <w:pPr>
        <w:jc w:val="right"/>
        <w:rPr>
          <w:rFonts w:hAnsi="Times New Roman" w:ascii="Times New Roman"/>
          <w:sz w:val="24"/>
          <w:szCs w:val="24"/>
        </w:rPr>
      </w:pPr>
      <w:r w:rsidRPr="00A02A60">
        <w:rPr>
          <w:rFonts w:hAnsi="Times New Roman" w:ascii="Times New Roman"/>
          <w:sz w:val="24"/>
          <w:szCs w:val="24"/>
        </w:rPr>
        <w:t xml:space="preserve">S U D A C : </w:t>
      </w:r>
    </w:p>
    <w:p w:rsidRDefault="002738BA" w:rsidP="002738BA" w:rsidR="002738BA" w:rsidRPr="00A02A60">
      <w:pPr>
        <w:rPr>
          <w:rFonts w:hAnsi="Times New Roman" w:ascii="Times New Roman"/>
          <w:sz w:val="24"/>
          <w:szCs w:val="24"/>
        </w:rPr>
      </w:pPr>
    </w:p>
    <w:p w:rsidRDefault="005B60A2" w:rsidR="005B60A2"/>
    <w:sectPr w:rsidR="005B60A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38BA"/>
    <w:rsid w:val="002738BA"/>
    <w:rsid w:val="005B60A2"/>
    <w:rsid w:val="00C00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38BA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738B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38BA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07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077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077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077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077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38BA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738B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38BA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07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077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077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077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077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Poljak</izvorni_sadrzaj>
    <derivirana_varijabla naziv="DomainObject.DonositeljOdluke.Prezime_1">Poljak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2016.</izvorni_sadrzaj>
    <derivirana_varijabla naziv="DomainObject.Predmet.DatumOsnivanja_1">26.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Sp-3/2016</izvorni_sadrzaj>
    <derivirana_varijabla naziv="DomainObject.Predmet.OznakaBroj_1">Sp-3/2016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Anita Župić Đurđević</izvorni_sadrzaj>
    <derivirana_varijabla naziv="DomainObject.Predmet.ProtustrankaFormated_1">  Anita Župić Đurđević</derivirana_varijabla>
  </DomainObject.Predmet.ProtustrankaFormated>
  <DomainObject.Predmet.ProtustrankaFormatedOIB>
    <izvorni_sadrzaj>  Anita Župić Đurđević, OIB 17564821678</izvorni_sadrzaj>
    <derivirana_varijabla naziv="DomainObject.Predmet.ProtustrankaFormatedOIB_1">  Anita Župić Đurđević, OIB 17564821678</derivirana_varijabla>
  </DomainObject.Predmet.ProtustrankaFormatedOIB>
  <DomainObject.Predmet.ProtustrankaFormatedWithAdress>
    <izvorni_sadrzaj> Anita Župić Đurđević, Međurača 84, 43270 Međurača</izvorni_sadrzaj>
    <derivirana_varijabla naziv="DomainObject.Predmet.ProtustrankaFormatedWithAdress_1"> Anita Župić Đurđević, Međurača 84, 43270 Međurača</derivirana_varijabla>
  </DomainObject.Predmet.ProtustrankaFormatedWithAdress>
  <DomainObject.Predmet.ProtustrankaFormatedWithAdressOIB>
    <izvorni_sadrzaj> Anita Župić Đurđević, OIB 17564821678, Međurača 84, 43270 Međurača</izvorni_sadrzaj>
    <derivirana_varijabla naziv="DomainObject.Predmet.ProtustrankaFormatedWithAdressOIB_1"> Anita Župić Đurđević, OIB 17564821678, Međurača 84, 43270 Međurača</derivirana_varijabla>
  </DomainObject.Predmet.ProtustrankaFormatedWithAdressOIB>
  <DomainObject.Predmet.ProtustrankaWithAdress>
    <izvorni_sadrzaj>Anita Župić Đurđević Međurača 84, 43270 Međurača</izvorni_sadrzaj>
    <derivirana_varijabla naziv="DomainObject.Predmet.ProtustrankaWithAdress_1">Anita Župić Đurđević Međurača 84, 43270 Međurača</derivirana_varijabla>
  </DomainObject.Predmet.ProtustrankaWithAdress>
  <DomainObject.Predmet.ProtustrankaWithAdressOIB>
    <izvorni_sadrzaj>Anita Župić Đurđević, OIB 17564821678, Međurača 84, 43270 Međurača</izvorni_sadrzaj>
    <derivirana_varijabla naziv="DomainObject.Predmet.ProtustrankaWithAdressOIB_1">Anita Župić Đurđević, OIB 17564821678, Međurača 84, 43270 Međurača</derivirana_varijabla>
  </DomainObject.Predmet.ProtustrankaWithAdressOIB>
  <DomainObject.Predmet.ProtustrankaNazivFormated>
    <izvorni_sadrzaj>Anita Župić Đurđević</izvorni_sadrzaj>
    <derivirana_varijabla naziv="DomainObject.Predmet.ProtustrankaNazivFormated_1">Anita Župić Đurđević</derivirana_varijabla>
  </DomainObject.Predmet.ProtustrankaNazivFormated>
  <DomainObject.Predmet.ProtustrankaNazivFormatedOIB>
    <izvorni_sadrzaj>Anita Župić Đurđević, OIB 17564821678</izvorni_sadrzaj>
    <derivirana_varijabla naziv="DomainObject.Predmet.ProtustrankaNazivFormatedOIB_1">Anita Župić Đurđević, OIB 17564821678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 27</izvorni_sadrzaj>
    <derivirana_varijabla naziv="DomainObject.Predmet.Referada.Naziv_1">REF 27</derivirana_varijabla>
  </DomainObject.Predmet.Referada.Naziv>
  <DomainObject.Predmet.Referada.Oznaka>
    <izvorni_sadrzaj>REF 27</izvorni_sadrzaj>
    <derivirana_varijabla naziv="DomainObject.Predmet.Referada.Oznaka_1">REF 27</derivirana_varijabla>
  </DomainObject.Predmet.Referada.Oznaka>
  <DomainObject.Predmet.Referada.Prostorija.Naziv>
    <izvorni_sadrzaj>SOBA 16</izvorni_sadrzaj>
    <derivirana_varijabla naziv="DomainObject.Predmet.Referada.Prostorija.Naziv_1">SOBA 16</derivirana_varijabla>
  </DomainObject.Predmet.Referada.Prostorija.Naziv>
  <DomainObject.Predmet.Referada.Prostorija.Oznaka>
    <izvorni_sadrzaj>16</izvorni_sadrzaj>
    <derivirana_varijabla naziv="DomainObject.Predmet.Referada.Prostorija.Oznaka_1">16</derivirana_varijabla>
  </DomainObject.Predmet.Referada.Prostorija.Oznaka>
  <DomainObject.Predmet.Referada.Sud.Naziv>
    <izvorni_sadrzaj>Općinski sud u Bjelovaru</izvorni_sadrzaj>
    <derivirana_varijabla naziv="DomainObject.Predmet.Referada.Sud.Naziv_1">Općinski sud u Bjelovaru</derivirana_varijabla>
  </DomainObject.Predmet.Referada.Sud.Naziv>
  <DomainObject.Predmet.Referada.Sudac>
    <izvorni_sadrzaj>Ivan Poljak</izvorni_sadrzaj>
    <derivirana_varijabla naziv="DomainObject.Predmet.Referada.Sudac_1">Ivan Poljak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Garešnica</izvorni_sadrzaj>
    <derivirana_varijabla naziv="DomainObject.Predmet.Sud.Adresa.Naselje_1">Garešnica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43280</izvorni_sadrzaj>
    <derivirana_varijabla naziv="DomainObject.Predmet.Sud.Adresa.PostBroj_1">43280</derivirana_varijabla>
  </DomainObject.Predmet.Sud.Adresa.PostBroj>
  <DomainObject.Predmet.Sud.Adresa.UlicaIKBR>
    <izvorni_sadrzaj>Vladimira Nazora 22</izvorni_sadrzaj>
    <derivirana_varijabla naziv="DomainObject.Predmet.Sud.Adresa.UlicaIKBR_1">Vladimira Nazora 22</derivirana_varijabla>
  </DomainObject.Predmet.Sud.Adresa.UlicaIKBR>
  <DomainObject.Predmet.Sud.Naziv>
    <izvorni_sadrzaj>Općinski sud u Bjelovaru - Stalna služba u Garešnici</izvorni_sadrzaj>
    <derivirana_varijabla naziv="DomainObject.Predmet.Sud.Naziv_1">Općinski sud u Bjelovaru - Stalna služba u Garešnici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 27</izvorni_sadrzaj>
    <derivirana_varijabla naziv="DomainObject.Predmet.TrenutnaLokacijaSpisa.Naziv_1">REF 27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Bjelovaru</izvorni_sadrzaj>
    <derivirana_varijabla naziv="DomainObject.Predmet.TrenutnaLokacijaSpisa.Sud.Naziv_1">Općinski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GAREŠNICA</izvorni_sadrzaj>
    <derivirana_varijabla naziv="DomainObject.Predmet.UstrojstvenaJedinicaVodi.Naziv_1">SUDSKA PISARNICA GAREŠNICA</derivirana_varijabla>
  </DomainObject.Predmet.UstrojstvenaJedinicaVodi.Naziv>
  <DomainObject.Predmet.UstrojstvenaJedinicaVodi.Oznaka>
    <izvorni_sadrzaj>PISARNICA GAREŠNICA</izvorni_sadrzaj>
    <derivirana_varijabla naziv="DomainObject.Predmet.UstrojstvenaJedinicaVodi.Oznaka_1">PISARNICA GAREŠNICA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Bjelovaru</izvorni_sadrzaj>
    <derivirana_varijabla naziv="DomainObject.Predmet.UstrojstvenaJedinicaVodi.Sud.Naziv_1">Općinski sud u Bjelovaru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Ivančica Borovac Bedo</izvorni_sadrzaj>
    <derivirana_varijabla naziv="DomainObject.Predmet.Zapisnicar_1">Ivančica Borovac Bedo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Anita Župić Đurđević</item>
    </izvorni_sadrzaj>
    <derivirana_varijabla naziv="DomainObject.Predmet.ProtuStrankaListFormated_1">
      <item>Anita Župić Đurđević</item>
    </derivirana_varijabla>
  </DomainObject.Predmet.ProtuStrankaListFormated>
  <DomainObject.Predmet.ProtuStrankaListFormatedOIB>
    <izvorni_sadrzaj>
      <item>Anita Župić Đurđević, OIB 17564821678</item>
    </izvorni_sadrzaj>
    <derivirana_varijabla naziv="DomainObject.Predmet.ProtuStrankaListFormatedOIB_1">
      <item>Anita Župić Đurđević, OIB 17564821678</item>
    </derivirana_varijabla>
  </DomainObject.Predmet.ProtuStrankaListFormatedOIB>
  <DomainObject.Predmet.ProtuStrankaListFormatedWithAdress>
    <izvorni_sadrzaj>
      <item>Anita Župić Đurđević, Međurača 84, 43270 Međurača</item>
    </izvorni_sadrzaj>
    <derivirana_varijabla naziv="DomainObject.Predmet.ProtuStrankaListFormatedWithAdress_1">
      <item>Anita Župić Đurđević, Međurača 84, 43270 Međurača</item>
    </derivirana_varijabla>
  </DomainObject.Predmet.ProtuStrankaListFormatedWithAdress>
  <DomainObject.Predmet.ProtuStrankaListFormatedWithAdressOIB>
    <izvorni_sadrzaj>
      <item>Anita Župić Đurđević, OIB 17564821678, Međurača 84, 43270 Međurača</item>
    </izvorni_sadrzaj>
    <derivirana_varijabla naziv="DomainObject.Predmet.ProtuStrankaListFormatedWithAdressOIB_1">
      <item>Anita Župić Đurđević, OIB 17564821678, Međurača 84, 43270 Međurača</item>
    </derivirana_varijabla>
  </DomainObject.Predmet.ProtuStrankaListFormatedWithAdressOIB>
  <DomainObject.Predmet.ProtuStrankaListNazivFormated>
    <izvorni_sadrzaj>
      <item>Anita Župić Đurđević</item>
    </izvorni_sadrzaj>
    <derivirana_varijabla naziv="DomainObject.Predmet.ProtuStrankaListNazivFormated_1">
      <item>Anita Župić Đurđević</item>
    </derivirana_varijabla>
  </DomainObject.Predmet.ProtuStrankaListNazivFormated>
  <DomainObject.Predmet.ProtuStrankaListNazivFormatedOIB>
    <izvorni_sadrzaj>
      <item>Anita Župić Đurđević, OIB 17564821678</item>
    </izvorni_sadrzaj>
    <derivirana_varijabla naziv="DomainObject.Predmet.ProtuStrankaListNazivFormatedOIB_1">
      <item>Anita Župić Đurđević, OIB 17564821678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Anita Župić Đurđević</izvorni_sadrzaj>
    <derivirana_varijabla naziv="DomainObject.Predmet.ProtustrankaIDrugi_1">Anita Župić Đurđević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Anita Župić Đurđević, OIB 17564821678, Međurača 84, 43270 Međurača</izvorni_sadrzaj>
    <derivirana_varijabla naziv="DomainObject.Predmet.ProtustrankaIDrugiAdressOIB_1">Anita Župić Đurđević, OIB 17564821678, Međurača 84, 43270 Međurača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Anita Župić Đurđević</item>
    </izvorni_sadrzaj>
    <derivirana_varijabla naziv="DomainObject.Predmet.SudioniciListNaziv_1">
      <item>Financijska agencija</item>
      <item>Anita Župić Đurđević</item>
    </derivirana_varijabla>
  </DomainObject.Predmet.SudioniciListNaziv>
  <DomainObject.Predmet.SudioniciListAdressOIB>
    <izvorni_sadrzaj>
      <item>Financijska agencija, OIB 85821130368, Ulica grada Vukovara 70,10000 Zagreb</item>
      <item>Anita Župić Đurđević, OIB 17564821678, Međurača 84,43270 Međurača</item>
    </izvorni_sadrzaj>
    <derivirana_varijabla naziv="DomainObject.Predmet.SudioniciListAdressOIB_1">
      <item>Financijska agencija, OIB 85821130368, Ulica grada Vukovara 70,10000 Zagreb</item>
      <item>Anita Župić Đurđević, OIB 17564821678, Međurača 84,43270 Međurača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17564821678</item>
    </izvorni_sadrzaj>
    <derivirana_varijabla naziv="DomainObject.Predmet.SudioniciListNazivOIB_1">
      <item>, OIB 85821130368</item>
      <item>, OIB 17564821678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403</properties:Words>
  <properties:Characters>2059</properties:Characters>
  <properties:Lines>61</properties:Lines>
  <properties:Paragraphs>37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2016-11-04T09:51:00Z</dcterms:created>
  <dc:creator>Ivančica Borovac Bedo</dc:creator>
  <cp:lastModifiedBy>Ivančica Borovac Bedo</cp:lastModifiedBy>
  <cp:lastPrinted>2016-11-04T09:56:00Z</cp:lastPrinted>
  <dcterms:modified xmlns:xsi="http://www.w3.org/2001/XMLSchema-instance" xsi:type="dcterms:W3CDTF">2016-11-04T09:59:00Z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