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8cd53" w14:paraId="b68cd53" w:rsidRDefault="00E94AAF" w:rsidP="00E94AAF" w:rsidR="00E94AAF" w:rsidRPr="00F83270">
      <w:pPr>
        <w15:collapsed w:val="false"/>
      </w:pPr>
      <w:bookmarkStart w:name="_GoBack" w:id="0"/>
      <w:bookmarkEnd w:id="0"/>
      <w:r>
        <w:rPr>
          <w:bCs/>
        </w:rPr>
        <w:t xml:space="preserve">          </w:t>
      </w:r>
      <w:r w:rsidRPr="00F83270">
        <w:rPr>
          <w:bCs/>
        </w:rPr>
        <w:t xml:space="preserve"> </w:t>
      </w:r>
      <w:r>
        <w:rPr>
          <w:bCs/>
        </w:rPr>
        <w:t xml:space="preserve">  </w:t>
      </w:r>
      <w:r w:rsidRPr="00F83270">
        <w:rPr>
          <w:bCs/>
        </w:rPr>
        <w:t xml:space="preserve">     </w:t>
      </w:r>
      <w:r w:rsidRPr="00F83270">
        <w:rPr>
          <w:bCs/>
          <w:noProof/>
        </w:rPr>
        <w:drawing>
          <wp:inline distR="0" distL="0" distB="0" distT="0">
            <wp:extent cy="700071" cx="600501"/>
            <wp:effectExtent b="5080" r="9525" t="0" l="0"/>
            <wp:docPr descr="image00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001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99574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E94AAF" w:rsidP="00E94AAF" w:rsidR="00E94AAF" w:rsidRPr="00F83270">
      <w:r w:rsidRPr="00F83270">
        <w:t xml:space="preserve">  </w:t>
      </w:r>
      <w:r>
        <w:t xml:space="preserve">  </w:t>
      </w:r>
      <w:r w:rsidRPr="00F83270">
        <w:t>REPUBLIKA HRVATSKA</w:t>
      </w:r>
    </w:p>
    <w:p w:rsidRDefault="00E94AAF" w:rsidP="00E94AAF" w:rsidR="00E94AAF" w:rsidRPr="00F83270">
      <w:r>
        <w:t xml:space="preserve"> </w:t>
      </w:r>
      <w:r w:rsidRPr="00F83270">
        <w:t xml:space="preserve">TRGOVAČKI SUD U </w:t>
      </w:r>
      <w:r>
        <w:t>PAZINU</w:t>
      </w:r>
    </w:p>
    <w:p w:rsidRDefault="00E94AAF" w:rsidP="00E94AAF" w:rsidR="00E94AAF" w:rsidRPr="004A1B1A">
      <w:r>
        <w:t xml:space="preserve">     52000 PAZIN, Dršćevka 1</w:t>
      </w:r>
      <w:r w:rsidRPr="00F83270">
        <w:tab/>
      </w:r>
      <w:r w:rsidRPr="00F83270">
        <w:tab/>
      </w:r>
      <w:r w:rsidRPr="00F83270">
        <w:tab/>
      </w:r>
      <w:r w:rsidRPr="00F83270">
        <w:tab/>
        <w:t xml:space="preserve">    </w:t>
      </w:r>
      <w:r w:rsidR="004C408D">
        <w:t xml:space="preserve">            </w:t>
      </w:r>
      <w:r>
        <w:t>Posl.br.: 2</w:t>
      </w:r>
      <w:r w:rsidRPr="00F83270">
        <w:t xml:space="preserve"> St-</w:t>
      </w:r>
      <w:r>
        <w:t>743</w:t>
      </w:r>
      <w:r w:rsidRPr="004A1B1A">
        <w:t>/</w:t>
      </w:r>
      <w:r w:rsidRPr="004C408D">
        <w:t>16-</w:t>
      </w:r>
      <w:r w:rsidR="004C408D" w:rsidRPr="004C408D">
        <w:t>100</w:t>
      </w:r>
    </w:p>
    <w:p w:rsidRDefault="00E94AAF" w:rsidP="00E94AAF" w:rsidR="00E94AAF">
      <w:r>
        <w:tab/>
      </w:r>
      <w:r>
        <w:tab/>
      </w:r>
      <w:r>
        <w:tab/>
        <w:t xml:space="preserve">     </w:t>
      </w:r>
    </w:p>
    <w:p w:rsidRDefault="00E94AAF" w:rsidP="00E94AAF" w:rsidR="00E94AAF" w:rsidRPr="0020276D">
      <w:pPr>
        <w:rPr>
          <w:sz w:val="20"/>
          <w:szCs w:val="20"/>
        </w:rPr>
      </w:pPr>
    </w:p>
    <w:p w:rsidRDefault="00E94AAF" w:rsidP="00E94AAF" w:rsidR="00E94AAF">
      <w:pPr>
        <w:jc w:val="center"/>
      </w:pPr>
      <w:r w:rsidRPr="00F83270">
        <w:t>R E P U B L I K A  H R V A T S K A</w:t>
      </w:r>
    </w:p>
    <w:p w:rsidRDefault="00E94AAF" w:rsidP="00E94AAF" w:rsidR="00E94AAF" w:rsidRPr="00F83270">
      <w:pPr>
        <w:jc w:val="center"/>
      </w:pPr>
    </w:p>
    <w:p w:rsidRDefault="00E94AAF" w:rsidP="00E94AAF" w:rsidR="00E94AAF">
      <w:pPr>
        <w:jc w:val="center"/>
      </w:pPr>
      <w:r w:rsidRPr="00F83270">
        <w:t>R J E Š E NJ E</w:t>
      </w:r>
    </w:p>
    <w:p w:rsidRDefault="00E94AAF" w:rsidP="00E94AAF" w:rsidR="00E94AAF" w:rsidRPr="00F83270">
      <w:pPr>
        <w:jc w:val="both"/>
      </w:pPr>
    </w:p>
    <w:p w:rsidRDefault="00E94AAF" w:rsidP="00E94AAF" w:rsidR="00E94AAF" w:rsidRPr="004A1B1A">
      <w:pPr>
        <w:jc w:val="both"/>
      </w:pPr>
      <w:r w:rsidRPr="00F83270">
        <w:tab/>
        <w:t xml:space="preserve">Trgovački sud u Pazinu, po stečajnom sucu Adrijani Labinjan Skok, </w:t>
      </w:r>
      <w:r>
        <w:t>u stečajnom</w:t>
      </w:r>
      <w:r w:rsidRPr="00FA23DA">
        <w:t xml:space="preserve"> postupk</w:t>
      </w:r>
      <w:r>
        <w:t>u</w:t>
      </w:r>
      <w:r w:rsidRPr="00A14197">
        <w:t xml:space="preserve"> </w:t>
      </w:r>
      <w:r w:rsidRPr="00DA15C9">
        <w:t>n</w:t>
      </w:r>
      <w:r w:rsidRPr="00AF0276">
        <w:t xml:space="preserve">ad </w:t>
      </w:r>
      <w:r w:rsidRPr="00C47E78">
        <w:t>stečajnim dužnikom</w:t>
      </w:r>
      <w:r w:rsidRPr="007C0174">
        <w:t xml:space="preserve"> </w:t>
      </w:r>
      <w:r w:rsidRPr="001B00B4">
        <w:t>ISTRA ALUMINIJ d.o.o.</w:t>
      </w:r>
      <w:r>
        <w:t xml:space="preserve"> u stečaju</w:t>
      </w:r>
      <w:r w:rsidRPr="001B00B4">
        <w:t>, Lupoglav, Lupoglav 8, OIB: 35282955037</w:t>
      </w:r>
      <w:r>
        <w:t>,</w:t>
      </w:r>
      <w:r w:rsidRPr="00FA23DA">
        <w:t xml:space="preserve"> </w:t>
      </w:r>
      <w:r w:rsidRPr="00DE7BF7">
        <w:t>d</w:t>
      </w:r>
      <w:r w:rsidRPr="004C408D">
        <w:t xml:space="preserve">ana </w:t>
      </w:r>
      <w:r w:rsidR="004C408D" w:rsidRPr="004C408D">
        <w:t xml:space="preserve">2. listopada </w:t>
      </w:r>
      <w:r w:rsidRPr="004C408D">
        <w:t>2017</w:t>
      </w:r>
      <w:r w:rsidRPr="004A1B1A">
        <w:t xml:space="preserve">., </w:t>
      </w:r>
    </w:p>
    <w:p w:rsidRDefault="00E94AAF" w:rsidP="00E94AAF" w:rsidR="00E94AAF" w:rsidRPr="00F100FA">
      <w:pPr>
        <w:jc w:val="both"/>
      </w:pPr>
    </w:p>
    <w:p w:rsidRDefault="00E94AAF" w:rsidP="00E94AAF" w:rsidR="00E94AAF" w:rsidRPr="00F100FA">
      <w:pPr>
        <w:jc w:val="center"/>
        <w:rPr>
          <w:bCs/>
        </w:rPr>
      </w:pPr>
      <w:r w:rsidRPr="00F100FA">
        <w:rPr>
          <w:bCs/>
        </w:rPr>
        <w:t>r i j e š i o  je</w:t>
      </w:r>
    </w:p>
    <w:p w:rsidRDefault="00E94AAF" w:rsidP="00E94AAF" w:rsidR="00E94AAF">
      <w:pPr>
        <w:ind w:left="705"/>
        <w:jc w:val="both"/>
      </w:pPr>
    </w:p>
    <w:p w:rsidRDefault="00E94AAF" w:rsidP="00E94AAF" w:rsidR="00E94AAF" w:rsidRPr="002F2F2A">
      <w:pPr>
        <w:jc w:val="both"/>
      </w:pPr>
      <w:r w:rsidRPr="002F2F2A">
        <w:tab/>
        <w:t xml:space="preserve">Određuje se naknada stvarnih troškova stečajnom upravitelju </w:t>
      </w:r>
      <w:r w:rsidRPr="00AA7AE3">
        <w:t>Alein</w:t>
      </w:r>
      <w:r>
        <w:t>u</w:t>
      </w:r>
      <w:r w:rsidRPr="00AA7AE3">
        <w:t xml:space="preserve"> Khan</w:t>
      </w:r>
      <w:r>
        <w:t>u</w:t>
      </w:r>
      <w:r w:rsidRPr="00AA7AE3">
        <w:t xml:space="preserve"> iz Rijeke, Trg sv. Barbare 1, OIB: 25613472359</w:t>
      </w:r>
      <w:r w:rsidRPr="002F2F2A">
        <w:t xml:space="preserve">, za poslove obavljene u stečajnom postupku nad stečajnim dužnikom </w:t>
      </w:r>
      <w:r w:rsidRPr="001B00B4">
        <w:t>ISTRA ALUMINIJ d.o.o.</w:t>
      </w:r>
      <w:r>
        <w:t xml:space="preserve"> u stečaju</w:t>
      </w:r>
      <w:r w:rsidRPr="001B00B4">
        <w:t>, Lupoglav, Lupoglav 8, OIB: 35282955037</w:t>
      </w:r>
      <w:r w:rsidRPr="002F2F2A">
        <w:t>,</w:t>
      </w:r>
      <w:r w:rsidR="004C408D">
        <w:t xml:space="preserve"> u razdoblju od 9. ožujka do 5. lipnja 2017.,</w:t>
      </w:r>
      <w:r w:rsidRPr="002F2F2A">
        <w:t xml:space="preserve"> po </w:t>
      </w:r>
      <w:r>
        <w:t xml:space="preserve">zahtjevu za naknadu </w:t>
      </w:r>
      <w:r w:rsidRPr="002F2F2A">
        <w:t xml:space="preserve">zaprimljenom </w:t>
      </w:r>
      <w:r>
        <w:t>7. lipnja</w:t>
      </w:r>
      <w:r w:rsidRPr="002F2F2A">
        <w:t xml:space="preserve"> 2017. </w:t>
      </w:r>
      <w:r w:rsidR="004C408D">
        <w:t xml:space="preserve">te ispravljenom zahtjevu zaprimljenom 27. rujna 2017., </w:t>
      </w:r>
      <w:r w:rsidRPr="002F2F2A">
        <w:t xml:space="preserve">u iznosu od </w:t>
      </w:r>
      <w:r>
        <w:t>3.</w:t>
      </w:r>
      <w:r w:rsidR="004C408D">
        <w:t>077,60</w:t>
      </w:r>
      <w:r w:rsidRPr="002F2F2A">
        <w:t xml:space="preserve"> kn. </w:t>
      </w:r>
    </w:p>
    <w:p w:rsidRDefault="00E94AAF" w:rsidP="00E94AAF" w:rsidR="00E94AAF" w:rsidRPr="00F73A20">
      <w:pPr>
        <w:jc w:val="both"/>
      </w:pPr>
    </w:p>
    <w:p w:rsidRDefault="00E94AAF" w:rsidP="00E94AAF" w:rsidR="00E94AAF" w:rsidRPr="00F100FA">
      <w:pPr>
        <w:jc w:val="center"/>
        <w:rPr>
          <w:bCs/>
        </w:rPr>
      </w:pPr>
      <w:r w:rsidRPr="00F100FA">
        <w:rPr>
          <w:bCs/>
        </w:rPr>
        <w:t>Obrazloženje</w:t>
      </w:r>
    </w:p>
    <w:p w:rsidRDefault="00E94AAF" w:rsidP="00E94AAF" w:rsidR="00E94AAF" w:rsidRPr="008D5DED">
      <w:pPr>
        <w:jc w:val="center"/>
        <w:rPr>
          <w:bCs/>
        </w:rPr>
      </w:pPr>
      <w:r w:rsidRPr="00F100FA">
        <w:rPr>
          <w:bCs/>
        </w:rPr>
        <w:t xml:space="preserve"> </w:t>
      </w:r>
      <w:r w:rsidRPr="00F100FA">
        <w:rPr>
          <w:bCs/>
        </w:rPr>
        <w:tab/>
      </w:r>
      <w:r w:rsidRPr="00F100FA">
        <w:t xml:space="preserve"> </w:t>
      </w:r>
    </w:p>
    <w:p w:rsidRDefault="00E94AAF" w:rsidP="00E94AAF" w:rsidR="00E94AAF" w:rsidRPr="00A56ABD">
      <w:pPr>
        <w:ind w:firstLine="708"/>
        <w:jc w:val="both"/>
      </w:pPr>
      <w:r w:rsidRPr="00A56ABD">
        <w:t>Temeljem odredbe čl. 94. st. 1. i 3. Stečajnog zakona (NN 71/15, dalje: SZ) stečajni upravitelj ima pravo na naknadu stvarnih troškova. Naknadu troškova rješenjem određuje sud na temelju pisanog, obrazloženog i dokumentiranog izvješća stečajnog upravitelja.</w:t>
      </w:r>
    </w:p>
    <w:p w:rsidRDefault="00E94AAF" w:rsidP="00E94AAF" w:rsidR="00E94AAF" w:rsidRPr="0020276D">
      <w:pPr>
        <w:jc w:val="both"/>
      </w:pPr>
      <w:r w:rsidRPr="00A56ABD">
        <w:tab/>
        <w:t>S</w:t>
      </w:r>
      <w:r w:rsidRPr="00A56ABD">
        <w:rPr>
          <w:bCs/>
        </w:rPr>
        <w:t xml:space="preserve">tečajni upravitelj </w:t>
      </w:r>
      <w:r w:rsidRPr="00AA7AE3">
        <w:t>Alein Khan iz Rijeke, Trg sv. Barbare 1, OIB: 25613472359</w:t>
      </w:r>
      <w:r>
        <w:t>, dostavio</w:t>
      </w:r>
      <w:r w:rsidRPr="00A56ABD">
        <w:t xml:space="preserve"> je </w:t>
      </w:r>
      <w:r>
        <w:t>7. lipnja</w:t>
      </w:r>
      <w:r w:rsidRPr="00A56ABD">
        <w:t xml:space="preserve"> 2017.</w:t>
      </w:r>
      <w:r w:rsidR="004C408D">
        <w:t xml:space="preserve"> te 27. rujna 2017. ispravljeni</w:t>
      </w:r>
      <w:r w:rsidRPr="00A56ABD">
        <w:t xml:space="preserve"> obračun stvarnih troškova nastalih u stečajnom postupku </w:t>
      </w:r>
      <w:r w:rsidR="004C408D">
        <w:t xml:space="preserve">u razdoblju od 9. ožujka do 5. lipnja 2017., </w:t>
      </w:r>
      <w:r w:rsidRPr="00A56ABD">
        <w:t xml:space="preserve">u iznosu od </w:t>
      </w:r>
      <w:r>
        <w:t>3.</w:t>
      </w:r>
      <w:r w:rsidR="004C408D">
        <w:t>077</w:t>
      </w:r>
      <w:r>
        <w:t>,</w:t>
      </w:r>
      <w:r w:rsidR="004C408D">
        <w:t>6</w:t>
      </w:r>
      <w:r>
        <w:t>0</w:t>
      </w:r>
      <w:r w:rsidRPr="00A56ABD">
        <w:t xml:space="preserve"> kn</w:t>
      </w:r>
      <w:r>
        <w:t xml:space="preserve"> a odnose se na putni trošak, na koje okolnosti su dostavljeni preslici računa i specifikacija putnih naloga, pa se ocjenjuje</w:t>
      </w:r>
      <w:r w:rsidRPr="0020276D">
        <w:t xml:space="preserve"> da je stečajnom upravitelju nastao zatraženi, obrazloženi i dokumentirani trošak, te da je bio potreban za obavljanje poslova u stečajnom postupku.</w:t>
      </w:r>
    </w:p>
    <w:p w:rsidRDefault="00E94AAF" w:rsidP="00E94AAF" w:rsidR="00E94AAF" w:rsidRPr="0020276D">
      <w:pPr>
        <w:jc w:val="both"/>
      </w:pPr>
      <w:r w:rsidRPr="0020276D">
        <w:tab/>
        <w:t>Uvažavajući navedeno donesena je odluka kao u izreci.</w:t>
      </w:r>
    </w:p>
    <w:p w:rsidRDefault="00E94AAF" w:rsidP="00E94AAF" w:rsidR="00E94AAF">
      <w:pPr>
        <w:jc w:val="both"/>
      </w:pPr>
    </w:p>
    <w:p w:rsidRDefault="0003657D" w:rsidP="00E94AAF" w:rsidR="0003657D" w:rsidRPr="00F100FA">
      <w:pPr>
        <w:jc w:val="both"/>
      </w:pPr>
    </w:p>
    <w:p w:rsidRDefault="00E94AAF" w:rsidP="00E94AAF" w:rsidR="00E94AAF" w:rsidRPr="00F100FA">
      <w:pPr>
        <w:jc w:val="center"/>
      </w:pPr>
      <w:r w:rsidRPr="00F100FA">
        <w:t>U Pazinu d</w:t>
      </w:r>
      <w:r w:rsidRPr="004C408D">
        <w:t xml:space="preserve">ana </w:t>
      </w:r>
      <w:r w:rsidR="004C408D" w:rsidRPr="004C408D">
        <w:t>2. listopada</w:t>
      </w:r>
      <w:r w:rsidRPr="004C408D">
        <w:t xml:space="preserve"> 20</w:t>
      </w:r>
      <w:r w:rsidRPr="004A1B1A">
        <w:t>1</w:t>
      </w:r>
      <w:r w:rsidRPr="00C60797">
        <w:t>7</w:t>
      </w:r>
      <w:r>
        <w:t>.</w:t>
      </w:r>
    </w:p>
    <w:p w:rsidRDefault="00E94AAF" w:rsidP="00E94AAF" w:rsidR="00E94AAF" w:rsidRPr="00F100FA">
      <w:pPr>
        <w:jc w:val="both"/>
      </w:pPr>
    </w:p>
    <w:p w:rsidRDefault="00E94AAF" w:rsidP="00E94AAF" w:rsidR="00E94AAF" w:rsidRPr="00F100FA">
      <w:pPr>
        <w:jc w:val="both"/>
      </w:pP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</w:r>
      <w:r w:rsidRPr="00F100FA">
        <w:tab/>
        <w:t xml:space="preserve">      </w:t>
      </w:r>
      <w:r>
        <w:t xml:space="preserve">  </w:t>
      </w:r>
      <w:r w:rsidRPr="00F100FA">
        <w:t xml:space="preserve">Stečajni sudac                 </w:t>
      </w:r>
    </w:p>
    <w:p w:rsidRDefault="00E94AAF" w:rsidP="00E94AAF" w:rsidR="00E94AAF" w:rsidRPr="00F100FA">
      <w:pPr>
        <w:ind w:left="2160"/>
        <w:jc w:val="both"/>
      </w:pPr>
      <w:r w:rsidRPr="00F100FA">
        <w:t xml:space="preserve">                               </w:t>
      </w:r>
      <w:r w:rsidRPr="00F100FA">
        <w:tab/>
      </w:r>
      <w:r w:rsidRPr="00F100FA">
        <w:tab/>
        <w:t xml:space="preserve">                    Adrijana Labinjan Skok, v.r. </w:t>
      </w:r>
    </w:p>
    <w:p w:rsidRDefault="00E94AAF" w:rsidP="00E94AAF" w:rsidR="00E94AAF"/>
    <w:p w:rsidRDefault="00E94AAF" w:rsidP="00E94AAF" w:rsidR="00E94AAF" w:rsidRPr="00F100FA"/>
    <w:p w:rsidRDefault="00E94AAF" w:rsidP="00E94AAF" w:rsidR="00E94AAF" w:rsidRPr="00BB4AC9">
      <w:r w:rsidRPr="00BB4AC9">
        <w:t>UPUTA O PRAVNOM LIJEKU:</w:t>
      </w:r>
    </w:p>
    <w:p w:rsidRDefault="00E94AAF" w:rsidP="00E94AAF" w:rsidR="00E94AAF" w:rsidRPr="00BB4AC9">
      <w:pPr>
        <w:ind w:firstLine="720"/>
        <w:jc w:val="both"/>
      </w:pPr>
      <w:r w:rsidRPr="00BB4AC9">
        <w:t xml:space="preserve">Protiv ove odluke žalbu mogu podnijeti stečajni upravitelj, dužnik pojedinac i svaki stečajni vjerovnik, u roku od 8 dana od dana dostave iste a dostava se smatra obavljenom istekom osmog dana od dana objave rješenja na mrežnoj stranici e-Oglasna ploča sudova (čl. </w:t>
      </w:r>
      <w:r w:rsidRPr="00BB4AC9">
        <w:lastRenderedPageBreak/>
        <w:t>12. st. 1. i 2. SZ-a). Žalba se podnosi putem ovog suda u tri istovjetna primjerka, a o žalbi odlučuje Visoki trgovački sud Republike Hrvatske.</w:t>
      </w:r>
    </w:p>
    <w:p w:rsidRDefault="00E94AAF" w:rsidP="00E94AAF" w:rsidR="00E94AAF" w:rsidRPr="00BB4AC9">
      <w:pPr>
        <w:jc w:val="both"/>
      </w:pPr>
    </w:p>
    <w:p w:rsidRDefault="00E94AAF" w:rsidP="00E94AAF" w:rsidR="00E94AAF" w:rsidRPr="00BB4AC9">
      <w:r w:rsidRPr="00BB4AC9">
        <w:t>DNA:</w:t>
      </w:r>
    </w:p>
    <w:p w:rsidRDefault="00E94AAF" w:rsidP="00E94AAF" w:rsidR="00E94AAF" w:rsidRPr="00BB4AC9">
      <w:r w:rsidRPr="00BB4AC9">
        <w:t>- stečajni upravitelj</w:t>
      </w:r>
      <w:r w:rsidRPr="00B4136E">
        <w:t xml:space="preserve"> </w:t>
      </w:r>
      <w:r>
        <w:t>Alein Khan,</w:t>
      </w:r>
      <w:r w:rsidRPr="00AA7AE3">
        <w:t xml:space="preserve"> Rijek</w:t>
      </w:r>
      <w:r>
        <w:t>a</w:t>
      </w:r>
      <w:r w:rsidRPr="00AA7AE3">
        <w:t>, Trg sv. Barbare 1</w:t>
      </w:r>
    </w:p>
    <w:p w:rsidRDefault="00E94AAF" w:rsidP="00E94AAF" w:rsidR="00E94AAF" w:rsidRPr="00A53B34">
      <w:r w:rsidRPr="00BB4AC9">
        <w:t>- e-Oglasna ploča 8 dana</w:t>
      </w:r>
    </w:p>
    <w:p w:rsidRDefault="00E94AAF" w:rsidP="00E94AAF" w:rsidR="00E94AAF" w:rsidRPr="00A53B34"/>
    <w:p w:rsidRDefault="00E94AAF" w:rsidP="00E94AAF" w:rsidR="00E94AAF" w:rsidRPr="00F100FA"/>
    <w:p w:rsidRDefault="00E94AAF" w:rsidP="00E94AAF" w:rsidR="00E94AAF" w:rsidRPr="00F100FA"/>
    <w:p w:rsidRDefault="00E94AAF" w:rsidP="00E94AAF" w:rsidR="00E94AAF" w:rsidRPr="00F100FA"/>
    <w:p w:rsidRDefault="00E94AAF" w:rsidP="00E94AAF" w:rsidR="00E94AAF" w:rsidRPr="00F100FA"/>
    <w:p w:rsidRDefault="00E94AAF" w:rsidP="00E94AAF" w:rsidR="00E94AAF"/>
    <w:p w:rsidRDefault="00E94AAF" w:rsidP="00E94AAF" w:rsidR="00E94AAF"/>
    <w:p w:rsidRDefault="00E94AAF" w:rsidP="00E94AAF" w:rsidR="00E94AAF"/>
    <w:p w:rsidRDefault="00E94AAF" w:rsidP="00E94AAF" w:rsidR="00E94AAF"/>
    <w:p w:rsidRDefault="00E94AAF" w:rsidP="00E94AAF" w:rsidR="00E94AAF"/>
    <w:p w:rsidRDefault="00E94AAF" w:rsidP="00E94AAF" w:rsidR="00E94AAF"/>
    <w:p w:rsidRDefault="00E94AAF" w:rsidP="00E94AAF" w:rsidR="00E94AAF"/>
    <w:p w:rsidRDefault="005A453C" w:rsidR="00500701"/>
    <w:sectPr w:rsidSect="006878E0" w:rsidR="00500701">
      <w:headerReference w:type="even" r:id="rId9"/>
      <w:headerReference w:type="default" r:id="rId10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AAF" w:rsidP="00E94AAF" w:rsidR="00E94AAF">
      <w:r>
        <w:separator/>
      </w:r>
    </w:p>
  </w:endnote>
  <w:endnote w:id="0" w:type="continuationSeparator">
    <w:p w:rsidRDefault="00E94AAF" w:rsidP="00E94AAF" w:rsidR="00E94A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AAF" w:rsidP="00E94AAF" w:rsidR="00E94AAF">
      <w:r>
        <w:separator/>
      </w:r>
    </w:p>
  </w:footnote>
  <w:footnote w:id="0" w:type="continuationSeparator">
    <w:p w:rsidRDefault="00E94AAF" w:rsidP="00E94AAF" w:rsidR="00E94A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AF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A453C" w:rsidR="0034563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AF" w:rsidP="00345634" w:rsidR="0034563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A453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C408D" w:rsidP="007F107F" w:rsidR="007F107F" w:rsidRPr="004C408D">
    <w:r>
      <w:tab/>
    </w:r>
    <w:r>
      <w:tab/>
      <w:t xml:space="preserve">  </w:t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 </w:t>
    </w:r>
    <w:r w:rsidR="00E94AAF">
      <w:t>Posl.br.: 2</w:t>
    </w:r>
    <w:r w:rsidR="00E94AAF" w:rsidRPr="00F83270">
      <w:t xml:space="preserve"> St-</w:t>
    </w:r>
    <w:r w:rsidR="00E94AAF" w:rsidRPr="004C408D">
      <w:t>743/16-</w:t>
    </w:r>
    <w:r w:rsidRPr="004C408D">
      <w:t>100</w:t>
    </w:r>
  </w:p>
  <w:p w:rsidRDefault="005A453C" w:rsidP="00345634" w:rsidR="0034563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4AAF"/>
    <w:rsid w:val="0003657D"/>
    <w:rsid w:val="004A1B1A"/>
    <w:rsid w:val="004C408D"/>
    <w:rsid w:val="00554328"/>
    <w:rsid w:val="005A453C"/>
    <w:rsid w:val="007329CC"/>
    <w:rsid w:val="00985388"/>
    <w:rsid w:val="00E94A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94AA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94AA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94AA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4AAF"/>
  </w:style>
  <w:style w:styleId="Tekstbalonia" w:type="paragraph">
    <w:name w:val="Balloon Text"/>
    <w:basedOn w:val="Normal"/>
    <w:link w:val="TekstbaloniaChar"/>
    <w:uiPriority w:val="99"/>
    <w:semiHidden/>
    <w:unhideWhenUsed/>
    <w:rsid w:val="00E94A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4AA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4AA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4AA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A453C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A453C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A453C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A453C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94AA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E94AA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E94AA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E94AAF"/>
  </w:style>
  <w:style w:styleId="Tekstbalonia" w:type="paragraph">
    <w:name w:val="Balloon Text"/>
    <w:basedOn w:val="Normal"/>
    <w:link w:val="TekstbaloniaChar"/>
    <w:uiPriority w:val="99"/>
    <w:semiHidden/>
    <w:unhideWhenUsed/>
    <w:rsid w:val="00E94A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94AA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94AA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4AA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A4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A453C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A453C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A453C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A453C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2017.</izvorni_sadrzaj>
    <derivirana_varijabla naziv="DomainObject.DatumDonosenjaOdluke_1">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743</izvorni_sadrzaj>
    <derivirana_varijabla naziv="DomainObject.Predmet.Broj_1">743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crveni registrator
Primljen 4.1.2017.</izvorni_sadrzaj>
    <derivirana_varijabla naziv="DomainObject.Predmet.Opis_1">Spisu prileži crveni registrator
Primljen 4.1.2017.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St-743/2016</izvorni_sadrzaj>
    <derivirana_varijabla naziv="DomainObject.Predmet.OznakaBroj_1">St-743/2016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ISTRA ALUMINIJ d.o.o. LUPOGLAV</izvorni_sadrzaj>
    <derivirana_varijabla naziv="DomainObject.Predmet.ProtustrankaFormated_1">  ISTRA ALUMINIJ d.o.o. LUPOGLAV</derivirana_varijabla>
  </DomainObject.Predmet.ProtustrankaFormated>
  <DomainObject.Predmet.ProtustrankaFormatedOIB>
    <izvorni_sadrzaj>  ISTRA ALUMINIJ d.o.o. LUPOGLAV, OIB 35282955037</izvorni_sadrzaj>
    <derivirana_varijabla naziv="DomainObject.Predmet.ProtustrankaFormatedOIB_1">  ISTRA ALUMINIJ d.o.o. LUPOGLAV, OIB 35282955037</derivirana_varijabla>
  </DomainObject.Predmet.ProtustrankaFormatedOIB>
  <DomainObject.Predmet.ProtustrankaFormatedWithAdress>
    <izvorni_sadrzaj> ISTRA ALUMINIJ d.o.o. LUPOGLAV, Lupoglav 8, 52426 Lupoglav</izvorni_sadrzaj>
    <derivirana_varijabla naziv="DomainObject.Predmet.ProtustrankaFormatedWithAdress_1"> ISTRA ALUMINIJ d.o.o. LUPOGLAV, Lupoglav 8, 52426 Lupoglav</derivirana_varijabla>
  </DomainObject.Predmet.ProtustrankaFormatedWithAdress>
  <DomainObject.Predmet.ProtustrankaFormatedWithAdressOIB>
    <izvorni_sadrzaj> ISTRA ALUMINIJ d.o.o. LUPOGLAV, OIB 35282955037, Lupoglav 8, 52426 Lupoglav</izvorni_sadrzaj>
    <derivirana_varijabla naziv="DomainObject.Predmet.ProtustrankaFormatedWithAdressOIB_1"> ISTRA ALUMINIJ d.o.o. LUPOGLAV, OIB 35282955037, Lupoglav 8, 52426 Lupoglav</derivirana_varijabla>
  </DomainObject.Predmet.ProtustrankaFormatedWithAdressOIB>
  <DomainObject.Predmet.ProtustrankaWithAdress>
    <izvorni_sadrzaj>ISTRA ALUMINIJ d.o.o. LUPOGLAV Lupoglav 8, 52426 Lupoglav</izvorni_sadrzaj>
    <derivirana_varijabla naziv="DomainObject.Predmet.ProtustrankaWithAdress_1">ISTRA ALUMINIJ d.o.o. LUPOGLAV Lupoglav 8, 52426 Lupoglav</derivirana_varijabla>
  </DomainObject.Predmet.ProtustrankaWithAdress>
  <DomainObject.Predmet.ProtustrankaWithAdressOIB>
    <izvorni_sadrzaj>ISTRA ALUMINIJ d.o.o. LUPOGLAV, OIB 35282955037, Lupoglav 8, 52426 Lupoglav</izvorni_sadrzaj>
    <derivirana_varijabla naziv="DomainObject.Predmet.ProtustrankaWithAdressOIB_1">ISTRA ALUMINIJ d.o.o. LUPOGLAV, OIB 35282955037, Lupoglav 8, 52426 Lupoglav</derivirana_varijabla>
  </DomainObject.Predmet.ProtustrankaWithAdressOIB>
  <DomainObject.Predmet.ProtustrankaNazivFormated>
    <izvorni_sadrzaj>ISTRA ALUMINIJ d.o.o. LUPOGLAV</izvorni_sadrzaj>
    <derivirana_varijabla naziv="DomainObject.Predmet.ProtustrankaNazivFormated_1">ISTRA ALUMINIJ d.o.o. LUPOGLAV</derivirana_varijabla>
  </DomainObject.Predmet.ProtustrankaNazivFormated>
  <DomainObject.Predmet.ProtustrankaNazivFormatedOIB>
    <izvorni_sadrzaj>ISTRA ALUMINIJ d.o.o. LUPOGLAV, OIB 35282955037</izvorni_sadrzaj>
    <derivirana_varijabla naziv="DomainObject.Predmet.ProtustrankaNazivFormatedOIB_1">ISTRA ALUMINIJ d.o.o. LUPOGLAV, OIB 35282955037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1377948.77</izvorni_sadrzaj>
    <derivirana_varijabla naziv="DomainObject.Predmet.TrenutnaVrijednost_1">1377948.77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ISTRA ALUMINIJ d.o.o. LUPOGLAV</item>
    </izvorni_sadrzaj>
    <derivirana_varijabla naziv="DomainObject.Predmet.ProtuStrankaListFormated_1">
      <item>ISTRA ALUMINIJ d.o.o. LUPOGLAV</item>
    </derivirana_varijabla>
  </DomainObject.Predmet.ProtuStrankaListFormated>
  <DomainObject.Predmet.ProtuStrankaListFormatedOIB>
    <izvorni_sadrzaj>
      <item>ISTRA ALUMINIJ d.o.o. LUPOGLAV, OIB 35282955037</item>
    </izvorni_sadrzaj>
    <derivirana_varijabla naziv="DomainObject.Predmet.ProtuStrankaListFormatedOIB_1">
      <item>ISTRA ALUMINIJ d.o.o. LUPOGLAV, OIB 35282955037</item>
    </derivirana_varijabla>
  </DomainObject.Predmet.ProtuStrankaListFormatedOIB>
  <DomainObject.Predmet.ProtuStrankaListFormatedWithAdress>
    <izvorni_sadrzaj>
      <item>ISTRA ALUMINIJ d.o.o. LUPOGLAV, Lupoglav 8, 52426 Lupoglav</item>
    </izvorni_sadrzaj>
    <derivirana_varijabla naziv="DomainObject.Predmet.ProtuStrankaListFormatedWithAdress_1">
      <item>ISTRA ALUMINIJ d.o.o. LUPOGLAV, Lupoglav 8, 52426 Lupoglav</item>
    </derivirana_varijabla>
  </DomainObject.Predmet.ProtuStrankaListFormatedWithAdress>
  <DomainObject.Predmet.ProtuStrankaListFormatedWithAdressOIB>
    <izvorni_sadrzaj>
      <item>ISTRA ALUMINIJ d.o.o. LUPOGLAV, OIB 35282955037, Lupoglav 8, 52426 Lupoglav</item>
    </izvorni_sadrzaj>
    <derivirana_varijabla naziv="DomainObject.Predmet.ProtuStrankaListFormatedWithAdressOIB_1">
      <item>ISTRA ALUMINIJ d.o.o. LUPOGLAV, OIB 35282955037, Lupoglav 8, 52426 Lupoglav</item>
    </derivirana_varijabla>
  </DomainObject.Predmet.ProtuStrankaListFormatedWithAdressOIB>
  <DomainObject.Predmet.ProtuStrankaListNazivFormated>
    <izvorni_sadrzaj>
      <item>ISTRA ALUMINIJ d.o.o. LUPOGLAV</item>
    </izvorni_sadrzaj>
    <derivirana_varijabla naziv="DomainObject.Predmet.ProtuStrankaListNazivFormated_1">
      <item>ISTRA ALUMINIJ d.o.o. LUPOGLAV</item>
    </derivirana_varijabla>
  </DomainObject.Predmet.ProtuStrankaListNazivFormated>
  <DomainObject.Predmet.ProtuStrankaListNazivFormatedOIB>
    <izvorni_sadrzaj>
      <item>ISTRA ALUMINIJ d.o.o. LUPOGLAV, OIB 35282955037</item>
    </izvorni_sadrzaj>
    <derivirana_varijabla naziv="DomainObject.Predmet.ProtuStrankaListNazivFormatedOIB_1">
      <item>ISTRA ALUMINIJ d.o.o. LUPOGLAV, OIB 35282955037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2017.</izvorni_sadrzaj>
    <derivirana_varijabla naziv="DomainObject.Datum_1">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ISTRA ALUMINIJ d.o.o. LUPOGLAV</izvorni_sadrzaj>
    <derivirana_varijabla naziv="DomainObject.Predmet.ProtustrankaIDrugi_1">ISTRA ALUMINIJ d.o.o. LUPOGLAV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ISTRA ALUMINIJ d.o.o. LUPOGLAV, OIB 35282955037, Lupoglav 8, 52426 Lupoglav</izvorni_sadrzaj>
    <derivirana_varijabla naziv="DomainObject.Predmet.ProtustrankaIDrugiAdressOIB_1">ISTRA ALUMINIJ d.o.o. LUPOGLAV, OIB 35282955037, Lupoglav 8, 52426 Lupoglav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ISTRA ALUMINIJ d.o.o. LUPOGLAV</item>
    </izvorni_sadrzaj>
    <derivirana_varijabla naziv="DomainObject.Predmet.SudioniciListNaziv_1">
      <item>FINANCIJSKA AGENCIJA, RC RIJEKA, PODRUŽNICA PULA, PULA</item>
      <item>ISTRA ALUMINIJ d.o.o. LUPOGLAV</item>
    </derivirana_varijabla>
  </DomainObject.Predmet.SudioniciListNaziv>
  <DomainObject.Predmet.SudioniciListAdressOIB>
    <izvorni_sadrzaj>
      <item>FINANCIJSKA AGENCIJA, RC RIJEKA, PODRUŽNICA PULA, PULA, OIB 85821130368, Giardini 5,52100 Pula</item>
      <item>ISTRA ALUMINIJ d.o.o. LUPOGLAV, OIB 35282955037, Lupoglav 8,52426 Lupoglav</item>
    </izvorni_sadrzaj>
    <derivirana_varijabla naziv="DomainObject.Predmet.SudioniciListAdressOIB_1">
      <item>FINANCIJSKA AGENCIJA, RC RIJEKA, PODRUŽNICA PULA, PULA, OIB 85821130368, Giardini 5,52100 Pula</item>
      <item>ISTRA ALUMINIJ d.o.o. LUPOGLAV, OIB 35282955037, Lupoglav 8,52426 Lupoglav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35282955037</item>
    </izvorni_sadrzaj>
    <derivirana_varijabla naziv="DomainObject.Predmet.SudioniciListNazivOIB_1">
      <item>, OIB 85821130368</item>
      <item>, OIB 35282955037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Alein Khan, OIB 25613472359, Trg sv. Barbare 1, 51000 Rijeka</item>
    </izvorni_sadrzaj>
    <derivirana_varijabla naziv="DomainObject.Predmet.StecajniUpraviteljiListAddressOIB_1">
      <item>Alein Khan, OIB 25613472359, Trg sv. Barbare 1,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368</properties:Words>
  <properties:Characters>1895</properties:Characters>
  <properties:Lines>65</properties:Lines>
  <properties:Paragraphs>20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2017-06-08T05:23:00Z</dcterms:created>
  <dc:creator>Jasmina Matika</dc:creator>
  <cp:lastModifiedBy>Jasmina Matika</cp:lastModifiedBy>
  <dcterms:modified xmlns:xsi="http://www.w3.org/2001/XMLSchema-instance" xsi:type="dcterms:W3CDTF">2017-10-02T08:32:00Z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