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e81a8" w14:paraId="27e81a8" w:rsidRDefault="00AE649C" w:rsidP="00FA5B5E" w:rsidR="00AE649C" w:rsidRPr="00B76F3C">
      <w:pPr>
        <w:pStyle w:val="Naslov3"/>
        <w15:collapsed w:val="false"/>
      </w:pPr>
    </w:p>
    <w:p w:rsidRDefault="003A46A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A46A0" w:rsidP="003A46A0" w:rsidR="003A46A0" w:rsidRPr="003A46A0">
      <w:pPr>
        <w:spacing w:after="0"/>
        <w:jc w:val="right"/>
        <w:rPr>
          <w:rFonts w:cs="Times New Roman" w:eastAsia="Times New Roman"/>
          <w:lang w:eastAsia="hr-HR"/>
        </w:rPr>
      </w:pPr>
      <w:r w:rsidRPr="003A46A0">
        <w:rPr>
          <w:rFonts w:cs="Times New Roman" w:eastAsia="Times New Roman"/>
          <w:lang w:eastAsia="hr-HR"/>
        </w:rPr>
        <w:tab/>
      </w:r>
      <w:r w:rsidRPr="003A46A0">
        <w:rPr>
          <w:rFonts w:cs="Times New Roman" w:eastAsia="Times New Roman"/>
          <w:lang w:eastAsia="hr-HR"/>
        </w:rPr>
        <w:tab/>
        <w:t xml:space="preserve">  Poslovni broj 3. St-756/2016-18</w:t>
      </w:r>
    </w:p>
    <w:p w:rsidRDefault="003A46A0" w:rsidP="003A46A0" w:rsidR="003A46A0" w:rsidRPr="003A46A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A46A0" w:rsidP="003A46A0" w:rsidR="003A46A0" w:rsidRPr="003A46A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3A46A0" w:rsidP="003A46A0" w:rsidR="003A46A0" w:rsidRPr="003A46A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3A46A0" w:rsidP="003A46A0" w:rsidR="003A46A0" w:rsidRPr="003A46A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3A46A0" w:rsidP="003A46A0" w:rsidR="003A46A0" w:rsidRPr="003A46A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3A46A0" w:rsidP="003A46A0" w:rsidR="003A46A0" w:rsidRPr="003A46A0">
      <w:pPr>
        <w:spacing w:after="0"/>
        <w:ind w:firstLine="708"/>
        <w:rPr>
          <w:rFonts w:cs="Times New Roman" w:eastAsia="Times New Roman"/>
          <w:lang w:eastAsia="hr-HR"/>
        </w:rPr>
      </w:pPr>
      <w:r w:rsidRPr="003A46A0">
        <w:rPr>
          <w:rFonts w:cs="Times New Roman" w:eastAsia="Times New Roman"/>
          <w:lang w:eastAsia="hr-HR"/>
        </w:rPr>
        <w:t>REPUBLIKA HRVATSKA</w:t>
      </w:r>
    </w:p>
    <w:p w:rsidRDefault="003A46A0" w:rsidP="003A46A0" w:rsidR="003A46A0" w:rsidRPr="003A46A0">
      <w:pPr>
        <w:spacing w:after="0"/>
        <w:ind w:firstLine="708"/>
        <w:rPr>
          <w:rFonts w:cs="Times New Roman" w:eastAsia="Times New Roman"/>
          <w:lang w:eastAsia="hr-HR"/>
        </w:rPr>
      </w:pPr>
      <w:r w:rsidRPr="003A46A0">
        <w:rPr>
          <w:rFonts w:cs="Times New Roman" w:eastAsia="Times New Roman"/>
          <w:lang w:eastAsia="hr-HR"/>
        </w:rPr>
        <w:t>TRGOVAČKI SUD U ZADRU</w:t>
      </w:r>
    </w:p>
    <w:p w:rsidRDefault="003A46A0" w:rsidP="003A46A0" w:rsidR="003A46A0" w:rsidRPr="003A46A0">
      <w:pPr>
        <w:spacing w:after="0"/>
        <w:ind w:firstLine="708"/>
        <w:rPr>
          <w:rFonts w:cs="Times New Roman" w:eastAsia="Times New Roman"/>
          <w:lang w:eastAsia="hr-HR"/>
        </w:rPr>
      </w:pPr>
      <w:r w:rsidRPr="003A46A0">
        <w:rPr>
          <w:rFonts w:cs="Times New Roman" w:eastAsia="Times New Roman"/>
          <w:lang w:eastAsia="hr-HR"/>
        </w:rPr>
        <w:t>Zadar, Dr. Franje Tuđmana 35</w:t>
      </w:r>
    </w:p>
    <w:p w:rsidRDefault="003A46A0" w:rsidP="003A46A0" w:rsidR="003A46A0" w:rsidRPr="003A46A0">
      <w:pPr>
        <w:spacing w:after="0"/>
        <w:rPr>
          <w:rFonts w:cs="Times New Roman" w:eastAsia="Times New Roman"/>
          <w:lang w:eastAsia="hr-HR"/>
        </w:rPr>
      </w:pPr>
    </w:p>
    <w:p w:rsidRDefault="003A46A0" w:rsidP="003A46A0" w:rsidR="003A46A0" w:rsidRPr="003A46A0">
      <w:pPr>
        <w:spacing w:after="0"/>
        <w:jc w:val="center"/>
        <w:rPr>
          <w:rFonts w:cs="Times New Roman" w:eastAsia="Times New Roman"/>
          <w:lang w:eastAsia="hr-HR"/>
        </w:rPr>
      </w:pPr>
      <w:r w:rsidRPr="003A46A0">
        <w:rPr>
          <w:rFonts w:cs="Times New Roman" w:eastAsia="Times New Roman"/>
          <w:lang w:eastAsia="hr-HR"/>
        </w:rPr>
        <w:t xml:space="preserve">R E P U B L I K A  H R V A T S K A </w:t>
      </w:r>
    </w:p>
    <w:p w:rsidRDefault="003A46A0" w:rsidP="003A46A0" w:rsidR="003A46A0" w:rsidRPr="003A46A0">
      <w:pPr>
        <w:spacing w:after="0"/>
        <w:jc w:val="both"/>
        <w:rPr>
          <w:rFonts w:cs="Times New Roman" w:eastAsia="Times New Roman"/>
          <w:lang w:eastAsia="hr-HR"/>
        </w:rPr>
      </w:pPr>
    </w:p>
    <w:p w:rsidRDefault="003A46A0" w:rsidP="003A46A0" w:rsidR="003A46A0" w:rsidRPr="003A46A0">
      <w:pPr>
        <w:spacing w:after="0"/>
        <w:jc w:val="center"/>
        <w:rPr>
          <w:rFonts w:cs="Times New Roman" w:eastAsia="Times New Roman"/>
          <w:lang w:eastAsia="hr-HR"/>
        </w:rPr>
      </w:pPr>
      <w:r w:rsidRPr="003A46A0">
        <w:rPr>
          <w:rFonts w:cs="Times New Roman" w:eastAsia="Times New Roman"/>
          <w:lang w:eastAsia="hr-HR"/>
        </w:rPr>
        <w:t>R J E Š E NJ E</w:t>
      </w:r>
    </w:p>
    <w:p w:rsidRDefault="003A46A0" w:rsidP="003A46A0" w:rsidR="003A46A0" w:rsidRPr="003A46A0">
      <w:pPr>
        <w:spacing w:after="0"/>
        <w:jc w:val="both"/>
        <w:rPr>
          <w:rFonts w:cs="Times New Roman" w:eastAsia="Calibri" w:hAnsi="Calibri" w:ascii="Calibri"/>
          <w:sz w:val="22"/>
          <w:szCs w:val="22"/>
        </w:rPr>
      </w:pPr>
    </w:p>
    <w:p w:rsidRDefault="003A46A0" w:rsidP="003A46A0" w:rsidR="003A46A0" w:rsidRPr="003A46A0">
      <w:pPr>
        <w:spacing w:after="0"/>
        <w:ind w:firstLine="705"/>
        <w:jc w:val="both"/>
        <w:rPr>
          <w:rFonts w:cs="Times New Roman" w:eastAsia="Calibri"/>
        </w:rPr>
      </w:pPr>
      <w:r w:rsidRPr="003A46A0">
        <w:rPr>
          <w:rFonts w:cs="Times New Roman" w:eastAsia="Calibri"/>
        </w:rPr>
        <w:t xml:space="preserve">Trgovački sud u Zadru, OIB: 39670464653, po sutkinji Tini Grgas, odlučujući o prijedlogu vjerovnika Republike Hrvatske, Ministarstva financija-Porezne uprave Područnog ureda Dalmacija od 1. ožujka 2016. i vjerovnika  Martina </w:t>
      </w:r>
      <w:proofErr w:type="spellStart"/>
      <w:r w:rsidRPr="003A46A0">
        <w:rPr>
          <w:rFonts w:cs="Times New Roman" w:eastAsia="Calibri"/>
        </w:rPr>
        <w:t>Facchia</w:t>
      </w:r>
      <w:proofErr w:type="spellEnd"/>
      <w:r w:rsidRPr="003A46A0">
        <w:rPr>
          <w:rFonts w:cs="Times New Roman" w:eastAsia="Calibri"/>
        </w:rPr>
        <w:t xml:space="preserve"> iz Italije od 14. ožujka 2016. za otvaranje stečajnoga postupka i određivanjem mjera osiguranja nad dužnikom LAGUNA POESIS d.o.o. sa sjedištem u Zadru, Stjepana Radića 19, OIB: 42454978232, 1. lipnja 2016. </w:t>
      </w:r>
    </w:p>
    <w:p w:rsidRDefault="003A46A0" w:rsidP="003A46A0" w:rsidR="003A46A0" w:rsidRPr="003A46A0">
      <w:pPr>
        <w:spacing w:after="0"/>
        <w:ind w:firstLine="705"/>
        <w:jc w:val="both"/>
        <w:rPr>
          <w:rFonts w:cs="Times New Roman" w:eastAsia="Calibri"/>
        </w:rPr>
      </w:pPr>
    </w:p>
    <w:p w:rsidRDefault="003A46A0" w:rsidP="003A46A0" w:rsidR="003A46A0" w:rsidRPr="003A46A0">
      <w:pPr>
        <w:spacing w:after="0"/>
        <w:jc w:val="center"/>
        <w:rPr>
          <w:rFonts w:cs="Times New Roman" w:eastAsia="Times New Roman"/>
          <w:lang w:eastAsia="hr-HR"/>
        </w:rPr>
      </w:pPr>
      <w:r w:rsidRPr="003A46A0">
        <w:rPr>
          <w:rFonts w:cs="Times New Roman" w:eastAsia="Times New Roman"/>
          <w:lang w:eastAsia="hr-HR"/>
        </w:rPr>
        <w:t>r i j e š i o   j e</w:t>
      </w:r>
    </w:p>
    <w:p w:rsidRDefault="003A46A0" w:rsidP="003A46A0" w:rsidR="003A46A0" w:rsidRPr="003A46A0">
      <w:pPr>
        <w:spacing w:after="0"/>
        <w:jc w:val="both"/>
        <w:rPr>
          <w:rFonts w:cs="Times New Roman" w:eastAsia="Times New Roman"/>
          <w:lang w:eastAsia="hr-HR"/>
        </w:rPr>
      </w:pPr>
    </w:p>
    <w:p w:rsidRDefault="003A46A0" w:rsidP="003A46A0" w:rsidR="003A46A0" w:rsidRPr="003A46A0">
      <w:pPr>
        <w:spacing w:after="0"/>
        <w:ind w:firstLine="708"/>
        <w:contextualSpacing/>
        <w:jc w:val="both"/>
        <w:rPr>
          <w:rFonts w:cs="Times New Roman" w:eastAsia="Times New Roman"/>
          <w:lang w:eastAsia="hr-HR"/>
        </w:rPr>
      </w:pPr>
      <w:r w:rsidRPr="003A46A0">
        <w:rPr>
          <w:rFonts w:cs="Times New Roman" w:eastAsia="Times New Roman"/>
          <w:lang w:eastAsia="hr-HR"/>
        </w:rPr>
        <w:t xml:space="preserve">I. Branko </w:t>
      </w:r>
      <w:proofErr w:type="spellStart"/>
      <w:r w:rsidRPr="003A46A0">
        <w:rPr>
          <w:rFonts w:cs="Times New Roman" w:eastAsia="Times New Roman"/>
          <w:lang w:eastAsia="hr-HR"/>
        </w:rPr>
        <w:t>Morić</w:t>
      </w:r>
      <w:proofErr w:type="spellEnd"/>
      <w:r w:rsidRPr="003A46A0">
        <w:rPr>
          <w:rFonts w:cs="Times New Roman" w:eastAsia="Times New Roman"/>
          <w:lang w:eastAsia="hr-HR"/>
        </w:rPr>
        <w:t xml:space="preserve"> iz Zadra, Miroslava Krleže 1E, OIB: 89888559843, imenuje se za privremenog stečajnog upravitelja dužnika </w:t>
      </w:r>
      <w:r w:rsidRPr="003A46A0">
        <w:rPr>
          <w:rFonts w:cs="Times New Roman" w:eastAsia="Calibri"/>
        </w:rPr>
        <w:t>LAGUNA POESIS d.o.o. sa sjedištem u Zadru, Stjepana Radića 19, OIB: 42454978232.</w:t>
      </w:r>
    </w:p>
    <w:p w:rsidRDefault="003A46A0" w:rsidP="003A46A0" w:rsidR="003A46A0" w:rsidRPr="003A46A0">
      <w:pPr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3A46A0" w:rsidP="003A46A0" w:rsidR="003A46A0" w:rsidRPr="003A46A0">
      <w:pPr>
        <w:spacing w:after="0"/>
        <w:ind w:firstLine="708"/>
        <w:contextualSpacing/>
        <w:jc w:val="both"/>
        <w:rPr>
          <w:rFonts w:cs="Times New Roman" w:eastAsia="Times New Roman"/>
          <w:lang w:eastAsia="hr-HR"/>
        </w:rPr>
      </w:pPr>
      <w:r w:rsidRPr="003A46A0">
        <w:rPr>
          <w:rFonts w:cs="Times New Roman" w:eastAsia="Times New Roman"/>
          <w:lang w:eastAsia="hr-HR"/>
        </w:rPr>
        <w:t xml:space="preserve">II. Nalaže se privremenom stečajnom upravitelju u roku od 30 dana od dana primitka ovog rješenja ispitati postojanje razloga za otvaranje stečajnoga postupka nad dužnikom, postojanje imovine dužnika i mogu li se imovinom dužnika namiriti troškovi postupka i dijelom vjerovnici te u istom roku dostaviti u spis izvješće o utvrđenim okolnostima. </w:t>
      </w:r>
    </w:p>
    <w:p w:rsidRDefault="003A46A0" w:rsidP="003A46A0" w:rsidR="003A46A0" w:rsidRPr="003A46A0">
      <w:pPr>
        <w:spacing w:after="0"/>
        <w:ind w:firstLine="708"/>
        <w:contextualSpacing/>
        <w:jc w:val="both"/>
        <w:rPr>
          <w:rFonts w:cs="Times New Roman" w:eastAsia="Times New Roman"/>
          <w:lang w:eastAsia="hr-HR"/>
        </w:rPr>
      </w:pPr>
    </w:p>
    <w:p w:rsidRDefault="003A46A0" w:rsidP="003A46A0" w:rsidR="003A46A0" w:rsidRPr="003A46A0">
      <w:pPr>
        <w:spacing w:after="0"/>
        <w:ind w:firstLine="708"/>
        <w:contextualSpacing/>
        <w:jc w:val="both"/>
        <w:rPr>
          <w:rFonts w:cs="Times New Roman" w:eastAsia="Times New Roman"/>
          <w:lang w:eastAsia="hr-HR"/>
        </w:rPr>
      </w:pPr>
      <w:r w:rsidRPr="003A46A0">
        <w:rPr>
          <w:rFonts w:cs="Times New Roman" w:eastAsia="Times New Roman"/>
          <w:lang w:eastAsia="hr-HR"/>
        </w:rPr>
        <w:t xml:space="preserve">III. Određuje se mjera osiguranja zabranom raspolaganja imovinom dužnika </w:t>
      </w:r>
      <w:r w:rsidRPr="003A46A0">
        <w:rPr>
          <w:rFonts w:cs="Times New Roman" w:eastAsia="Calibri"/>
        </w:rPr>
        <w:t>LAGUNA POESIS d.o.o. sa sjedištem u Zadru, Stjepana Radića 19, OIB: 42454978232 bez prethodne suglasnosti privremenoga stečajnog upravitelja koji je dužan zaštititi i održavati imovinu dužnika te mjera osiguranja zabranom određivanja odnosno provedbe ovrhe ili osiguranja protiv dužnika.</w:t>
      </w:r>
      <w:r w:rsidRPr="003A46A0">
        <w:rPr>
          <w:rFonts w:cs="Times New Roman" w:eastAsia="Times New Roman"/>
          <w:lang w:eastAsia="hr-HR"/>
        </w:rPr>
        <w:t xml:space="preserve"> </w:t>
      </w:r>
    </w:p>
    <w:p w:rsidRDefault="003A46A0" w:rsidP="003A46A0" w:rsidR="003A46A0" w:rsidRPr="003A46A0">
      <w:pPr>
        <w:spacing w:after="0"/>
        <w:ind w:firstLine="708"/>
        <w:contextualSpacing/>
        <w:jc w:val="both"/>
        <w:rPr>
          <w:rFonts w:cs="Times New Roman" w:eastAsia="Times New Roman"/>
          <w:lang w:eastAsia="hr-HR"/>
        </w:rPr>
      </w:pPr>
    </w:p>
    <w:p w:rsidRDefault="003A46A0" w:rsidP="003A46A0" w:rsidR="003A46A0" w:rsidRPr="003A46A0">
      <w:pPr>
        <w:spacing w:after="0"/>
        <w:ind w:firstLine="708"/>
        <w:contextualSpacing/>
        <w:jc w:val="both"/>
        <w:rPr>
          <w:rFonts w:cs="Times New Roman" w:eastAsia="Times New Roman"/>
          <w:lang w:eastAsia="hr-HR"/>
        </w:rPr>
      </w:pPr>
      <w:r w:rsidRPr="003A46A0">
        <w:rPr>
          <w:rFonts w:cs="Times New Roman" w:eastAsia="Times New Roman"/>
          <w:lang w:eastAsia="hr-HR"/>
        </w:rPr>
        <w:t>IV. Pozivaju se dužnikovi dužnici ispunjavati svoje obveze vodeći računa o ovom rješenju koje se će objaviti na mrežnoj stranici e-Oglasna ploča suda.</w:t>
      </w:r>
    </w:p>
    <w:p w:rsidRDefault="003A46A0" w:rsidP="003A46A0" w:rsidR="003A46A0" w:rsidRPr="003A46A0">
      <w:pPr>
        <w:spacing w:after="0"/>
        <w:ind w:firstLine="708"/>
        <w:contextualSpacing/>
        <w:jc w:val="both"/>
        <w:rPr>
          <w:rFonts w:cs="Times New Roman" w:eastAsia="Times New Roman"/>
          <w:lang w:eastAsia="hr-HR"/>
        </w:rPr>
      </w:pPr>
    </w:p>
    <w:p w:rsidRDefault="003A46A0" w:rsidP="003A46A0" w:rsidR="003A46A0" w:rsidRPr="003A46A0">
      <w:pPr>
        <w:spacing w:after="0"/>
        <w:ind w:hanging="4" w:left="709"/>
        <w:jc w:val="both"/>
        <w:rPr>
          <w:rFonts w:cs="Times New Roman" w:eastAsia="Times New Roman"/>
          <w:lang w:eastAsia="hr-HR"/>
        </w:rPr>
      </w:pPr>
      <w:r w:rsidRPr="003A46A0">
        <w:rPr>
          <w:rFonts w:cs="Times New Roman" w:eastAsia="Times New Roman"/>
          <w:lang w:eastAsia="hr-HR"/>
        </w:rPr>
        <w:t xml:space="preserve">V.  Ovo rješenje će se dostaviti sudskom registru ovog suda u kojem je dužnik upisan </w:t>
      </w:r>
    </w:p>
    <w:p w:rsidRDefault="003A46A0" w:rsidP="003A46A0" w:rsidR="003A46A0" w:rsidRPr="003A46A0">
      <w:pPr>
        <w:spacing w:after="0"/>
        <w:jc w:val="both"/>
        <w:rPr>
          <w:rFonts w:cs="Times New Roman" w:eastAsia="Times New Roman"/>
          <w:lang w:eastAsia="hr-HR"/>
        </w:rPr>
      </w:pPr>
      <w:r w:rsidRPr="003A46A0">
        <w:rPr>
          <w:rFonts w:cs="Times New Roman" w:eastAsia="Times New Roman"/>
          <w:lang w:eastAsia="hr-HR"/>
        </w:rPr>
        <w:t xml:space="preserve">radi provedbe točke I. i točke III. izreke istog. </w:t>
      </w:r>
    </w:p>
    <w:p w:rsidRDefault="003A46A0" w:rsidP="003A46A0" w:rsidR="003A46A0" w:rsidRPr="003A46A0">
      <w:pPr>
        <w:spacing w:after="0"/>
        <w:ind w:hanging="4" w:left="709"/>
        <w:jc w:val="both"/>
        <w:rPr>
          <w:rFonts w:cs="Times New Roman" w:eastAsia="Times New Roman"/>
          <w:lang w:eastAsia="hr-HR"/>
        </w:rPr>
      </w:pPr>
    </w:p>
    <w:p w:rsidRDefault="003A46A0" w:rsidP="003A46A0" w:rsidR="003A46A0" w:rsidRPr="003A46A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A46A0">
        <w:rPr>
          <w:rFonts w:cs="Times New Roman" w:eastAsia="Times New Roman"/>
          <w:lang w:eastAsia="hr-HR"/>
        </w:rPr>
        <w:lastRenderedPageBreak/>
        <w:t>VI. Mjere osiguranja iz točke III. izreke ovog rješenja vezne za ograničenje  raspolaganja imovinom dužnika upisat će se u zemljišne knjige, upisnik brodova, upisnik brodova u izgradnji i upisnik prava intelektualnog vlasništva.</w:t>
      </w:r>
    </w:p>
    <w:p w:rsidRDefault="003A46A0" w:rsidP="003A46A0" w:rsidR="003A46A0" w:rsidRPr="003A46A0">
      <w:pPr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3A46A0" w:rsidP="003A46A0" w:rsidR="003A46A0" w:rsidRPr="003A46A0">
      <w:pPr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3A46A0" w:rsidP="003A46A0" w:rsidR="003A46A0" w:rsidRPr="003A46A0">
      <w:pPr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3A46A0" w:rsidP="003A46A0" w:rsidR="003A46A0" w:rsidRPr="003A46A0">
      <w:pPr>
        <w:spacing w:after="0"/>
        <w:jc w:val="center"/>
        <w:rPr>
          <w:rFonts w:cs="Times New Roman" w:eastAsia="Times New Roman"/>
          <w:lang w:eastAsia="hr-HR"/>
        </w:rPr>
      </w:pPr>
      <w:r w:rsidRPr="003A46A0">
        <w:rPr>
          <w:rFonts w:cs="Times New Roman" w:eastAsia="Times New Roman"/>
          <w:lang w:eastAsia="hr-HR"/>
        </w:rPr>
        <w:t>Obrazloženje</w:t>
      </w:r>
      <w:r w:rsidRPr="003A46A0">
        <w:rPr>
          <w:rFonts w:cs="Times New Roman" w:eastAsia="Times New Roman"/>
          <w:lang w:eastAsia="hr-HR"/>
        </w:rPr>
        <w:tab/>
      </w:r>
    </w:p>
    <w:p w:rsidRDefault="003A46A0" w:rsidP="003A46A0" w:rsidR="003A46A0" w:rsidRPr="003A46A0">
      <w:pPr>
        <w:spacing w:after="0"/>
        <w:jc w:val="both"/>
        <w:rPr>
          <w:rFonts w:cs="Times New Roman" w:eastAsia="Times New Roman"/>
          <w:lang w:eastAsia="hr-HR"/>
        </w:rPr>
      </w:pPr>
    </w:p>
    <w:p w:rsidRDefault="003A46A0" w:rsidP="003A46A0" w:rsidR="003A46A0" w:rsidRPr="003A46A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A46A0">
        <w:rPr>
          <w:rFonts w:cs="Times New Roman" w:eastAsia="Times New Roman"/>
          <w:lang w:eastAsia="hr-HR"/>
        </w:rPr>
        <w:t xml:space="preserve">Rješenjem ovog suda poslovni broj gornji od 13. svibnja 2016., a povodom prijedloga vjerovnika RH, Ministarstva financija- Porezne uprave, Područnog ureda Dalmacija od 1. ožujka 2016. i prijedloga vjerovnika Martina </w:t>
      </w:r>
      <w:proofErr w:type="spellStart"/>
      <w:r w:rsidRPr="003A46A0">
        <w:rPr>
          <w:rFonts w:cs="Times New Roman" w:eastAsia="Times New Roman"/>
          <w:lang w:eastAsia="hr-HR"/>
        </w:rPr>
        <w:t>Facchia</w:t>
      </w:r>
      <w:proofErr w:type="spellEnd"/>
      <w:r w:rsidRPr="003A46A0">
        <w:rPr>
          <w:rFonts w:cs="Times New Roman" w:eastAsia="Times New Roman"/>
          <w:lang w:eastAsia="hr-HR"/>
        </w:rPr>
        <w:t xml:space="preserve"> iz Italije od 14. ožujka 2016.,  pokrenut </w:t>
      </w:r>
    </w:p>
    <w:p w:rsidRDefault="003A46A0" w:rsidP="003A46A0" w:rsidR="003A46A0" w:rsidRPr="003A46A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A46A0" w:rsidP="003A46A0" w:rsidR="003A46A0" w:rsidRPr="003A46A0">
      <w:pPr>
        <w:spacing w:after="0"/>
        <w:jc w:val="both"/>
        <w:rPr>
          <w:rFonts w:cs="Times New Roman" w:eastAsia="Times New Roman"/>
          <w:lang w:eastAsia="hr-HR"/>
        </w:rPr>
      </w:pPr>
      <w:r w:rsidRPr="003A46A0">
        <w:rPr>
          <w:rFonts w:cs="Times New Roman" w:eastAsia="Times New Roman"/>
          <w:lang w:eastAsia="hr-HR"/>
        </w:rPr>
        <w:t xml:space="preserve">je prethodni postupak te je zakazano ročište radi očitovanja o prijedlogu i rasprave o pretpostavkama za otvaranje stečajnoga postupka nad uvodno označenim dužnikom za dan 1. lipnja 2016.   </w:t>
      </w:r>
    </w:p>
    <w:p w:rsidRDefault="003A46A0" w:rsidP="003A46A0" w:rsidR="003A46A0" w:rsidRPr="003A46A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A46A0">
        <w:rPr>
          <w:rFonts w:cs="Times New Roman" w:eastAsia="Times New Roman"/>
          <w:lang w:eastAsia="hr-HR"/>
        </w:rPr>
        <w:t xml:space="preserve">S obzirom da na navedeno ročište nije pristupila uredno pozvana osoba ovlaštena za zastupanje dužnika po zakonu, to je temeljem odredbe čl. 119. st. 3. Stečajnog zakona (Narodne novine br. 71/15-u nastavku teksta: SZ) u svezi s odredbama čl. 5., čl. 6., čl. 7. i čl. 132. st. 1. istog, trebalo imenovati privremenog stečajnog upravitelja dužniku te donijeti odluku kao u točki I. i II. izreke ovog rješenja. </w:t>
      </w:r>
    </w:p>
    <w:p w:rsidRDefault="003A46A0" w:rsidP="003A46A0" w:rsidR="003A46A0" w:rsidRPr="003A46A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A46A0">
        <w:rPr>
          <w:rFonts w:cs="Times New Roman" w:eastAsia="Times New Roman"/>
          <w:lang w:eastAsia="hr-HR"/>
        </w:rPr>
        <w:t>Izbor privremenog stečajnog upravitelja obavljen je metodom slučajnog odabira s liste A stečajnih upravitelja za područje nadležnosti ovog suda, a sukladno odredbama čl. 84. st. 1., a u svezi s čl. 119. st. 6. SZ-a.</w:t>
      </w:r>
    </w:p>
    <w:p w:rsidRDefault="003A46A0" w:rsidP="003A46A0" w:rsidR="003A46A0" w:rsidRPr="003A46A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A46A0">
        <w:rPr>
          <w:rFonts w:cs="Times New Roman" w:eastAsia="Times New Roman"/>
          <w:lang w:eastAsia="hr-HR"/>
        </w:rPr>
        <w:t xml:space="preserve">Mjere osiguranja pobliže navedene u točki III. izreke ovog rješenja određene su primjenom odredbi čl. 118., čl. 119. i čl. 120. SZ-a, a budući su iste uvjetovane sadržajem zahtjeva vjerovnika Martina </w:t>
      </w:r>
      <w:proofErr w:type="spellStart"/>
      <w:r w:rsidRPr="003A46A0">
        <w:rPr>
          <w:rFonts w:cs="Times New Roman" w:eastAsia="Times New Roman"/>
          <w:lang w:eastAsia="hr-HR"/>
        </w:rPr>
        <w:t>Facchia</w:t>
      </w:r>
      <w:proofErr w:type="spellEnd"/>
      <w:r w:rsidRPr="003A46A0">
        <w:rPr>
          <w:rFonts w:cs="Times New Roman" w:eastAsia="Times New Roman"/>
          <w:lang w:eastAsia="hr-HR"/>
        </w:rPr>
        <w:t xml:space="preserve"> iz podnesaka od 12. travnja 2016. i 3. svibnja 2016. iz kojih proizlazi da je rješenjem Grada Paga od 11. ožujka 2016. određeno uklanjanje montažnih objekata u vlasništvu dužnika na čest. </w:t>
      </w:r>
      <w:proofErr w:type="spellStart"/>
      <w:r w:rsidRPr="003A46A0">
        <w:rPr>
          <w:rFonts w:cs="Times New Roman" w:eastAsia="Times New Roman"/>
          <w:lang w:eastAsia="hr-HR"/>
        </w:rPr>
        <w:t>zem</w:t>
      </w:r>
      <w:proofErr w:type="spellEnd"/>
      <w:r w:rsidRPr="003A46A0">
        <w:rPr>
          <w:rFonts w:cs="Times New Roman" w:eastAsia="Times New Roman"/>
          <w:lang w:eastAsia="hr-HR"/>
        </w:rPr>
        <w:t xml:space="preserve">. 15287/1 k.o. Pag koje pokretnine se zbog neadekvatnog uklanjanja, svakodobno sve više oštećuju i uništavaju, a sve radi sprječavanja da do donošenja odluke o prijedlogu za otvaranje stečajnoga postupka, ne nastupe takve promjene imovinskoga položaja dužnika koje bi za vjerovnike mogle biti nepovoljne. </w:t>
      </w:r>
    </w:p>
    <w:p w:rsidRDefault="003A46A0" w:rsidP="003A46A0" w:rsidR="003A46A0" w:rsidRPr="003A46A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A46A0">
        <w:rPr>
          <w:rFonts w:cs="Times New Roman" w:eastAsia="Times New Roman"/>
          <w:lang w:eastAsia="hr-HR"/>
        </w:rPr>
        <w:t>Odluka suda iz točke IV., V. i VI. izreke rješenja temelji se na odredbi čl. 120. SZ-a.</w:t>
      </w:r>
    </w:p>
    <w:p w:rsidRDefault="003A46A0" w:rsidP="003A46A0" w:rsidR="003A46A0" w:rsidRPr="003A46A0">
      <w:pPr>
        <w:spacing w:after="0"/>
        <w:jc w:val="both"/>
        <w:rPr>
          <w:rFonts w:cs="Times New Roman" w:eastAsia="Times New Roman"/>
          <w:lang w:eastAsia="hr-HR"/>
        </w:rPr>
      </w:pPr>
    </w:p>
    <w:p w:rsidRDefault="003A46A0" w:rsidP="003A46A0" w:rsidR="003A46A0" w:rsidRPr="003A46A0">
      <w:pPr>
        <w:spacing w:after="0"/>
        <w:jc w:val="center"/>
        <w:rPr>
          <w:rFonts w:cs="Times New Roman" w:eastAsia="Times New Roman"/>
          <w:lang w:eastAsia="hr-HR"/>
        </w:rPr>
      </w:pPr>
      <w:r w:rsidRPr="003A46A0">
        <w:rPr>
          <w:rFonts w:cs="Times New Roman" w:eastAsia="Times New Roman"/>
          <w:lang w:eastAsia="hr-HR"/>
        </w:rPr>
        <w:t xml:space="preserve">U Zadru 1. lipnja 2016. </w:t>
      </w:r>
    </w:p>
    <w:p w:rsidRDefault="003A46A0" w:rsidP="003A46A0" w:rsidR="003A46A0" w:rsidRPr="003A46A0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A46A0" w:rsidP="003A46A0" w:rsidR="003A46A0" w:rsidRPr="003A46A0">
      <w:pPr>
        <w:spacing w:after="0"/>
        <w:ind w:firstLine="708"/>
        <w:rPr>
          <w:rFonts w:cs="Times New Roman" w:eastAsia="Times New Roman"/>
          <w:lang w:eastAsia="hr-HR"/>
        </w:rPr>
      </w:pPr>
      <w:r w:rsidRPr="003A46A0">
        <w:rPr>
          <w:rFonts w:cs="Times New Roman" w:eastAsia="Times New Roman"/>
          <w:lang w:eastAsia="hr-HR"/>
        </w:rPr>
        <w:t xml:space="preserve">Za točnost </w:t>
      </w:r>
      <w:proofErr w:type="spellStart"/>
      <w:r w:rsidRPr="003A46A0">
        <w:rPr>
          <w:rFonts w:cs="Times New Roman" w:eastAsia="Times New Roman"/>
          <w:lang w:eastAsia="hr-HR"/>
        </w:rPr>
        <w:t>otpravka</w:t>
      </w:r>
      <w:proofErr w:type="spellEnd"/>
      <w:r w:rsidRPr="003A46A0">
        <w:rPr>
          <w:rFonts w:cs="Times New Roman" w:eastAsia="Times New Roman"/>
          <w:lang w:eastAsia="hr-HR"/>
        </w:rPr>
        <w:t>-ovlaštena službenica:                                              Sutkinja:</w:t>
      </w:r>
    </w:p>
    <w:p w:rsidRDefault="003A46A0" w:rsidP="003A46A0" w:rsidR="003A46A0" w:rsidRPr="003A46A0">
      <w:pPr>
        <w:spacing w:after="0"/>
        <w:ind w:firstLine="708"/>
        <w:rPr>
          <w:rFonts w:cs="Times New Roman" w:eastAsia="Times New Roman"/>
          <w:lang w:eastAsia="hr-HR"/>
        </w:rPr>
      </w:pPr>
      <w:r w:rsidRPr="003A46A0">
        <w:rPr>
          <w:rFonts w:cs="Times New Roman" w:eastAsia="Times New Roman"/>
          <w:lang w:eastAsia="hr-HR"/>
        </w:rPr>
        <w:t>Nena Mužanović                                                                                      Tina Grgas, v.r.</w:t>
      </w:r>
    </w:p>
    <w:p w:rsidRDefault="003A46A0" w:rsidP="003A46A0" w:rsidR="003A46A0" w:rsidRPr="003A46A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A46A0" w:rsidP="003A46A0" w:rsidR="003A46A0" w:rsidRPr="003A46A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A46A0" w:rsidP="003A46A0" w:rsidR="003A46A0" w:rsidRPr="003A46A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A46A0">
        <w:rPr>
          <w:rFonts w:cs="Times New Roman" w:eastAsia="Times New Roman"/>
          <w:lang w:eastAsia="hr-HR"/>
        </w:rPr>
        <w:t>UPUTA O PRAVNOM LIJEKU:</w:t>
      </w:r>
    </w:p>
    <w:p w:rsidRDefault="003A46A0" w:rsidP="003A46A0" w:rsidR="003A46A0" w:rsidRPr="003A46A0">
      <w:pPr>
        <w:spacing w:after="200"/>
        <w:ind w:firstLine="708"/>
        <w:jc w:val="both"/>
        <w:rPr>
          <w:rFonts w:cs="Times New Roman" w:eastAsia="Times New Roman"/>
          <w:lang w:eastAsia="hr-HR"/>
        </w:rPr>
      </w:pPr>
      <w:r w:rsidRPr="003A46A0">
        <w:rPr>
          <w:rFonts w:cs="Times New Roman" w:eastAsia="Times New Roman"/>
          <w:lang w:eastAsia="hr-HR"/>
        </w:rPr>
        <w:t xml:space="preserve">Protiv ovoga rješenja može se izjaviti žalba u roku od 8 dana od dostave pisanog </w:t>
      </w:r>
      <w:proofErr w:type="spellStart"/>
      <w:r w:rsidRPr="003A46A0">
        <w:rPr>
          <w:rFonts w:cs="Times New Roman" w:eastAsia="Times New Roman"/>
          <w:lang w:eastAsia="hr-HR"/>
        </w:rPr>
        <w:t>otpravka</w:t>
      </w:r>
      <w:proofErr w:type="spellEnd"/>
      <w:r w:rsidRPr="003A46A0">
        <w:rPr>
          <w:rFonts w:cs="Times New Roman" w:eastAsia="Times New Roman"/>
          <w:lang w:eastAsia="hr-HR"/>
        </w:rPr>
        <w:t xml:space="preserve"> istog, putem ovog suda u tri istovjetna primjerka (čl. 12. i čl. 19. SZ-a). O žalbi odlučuje Visoki trgovački sud Republike Hrvatske u Zagrebu. Žalba ne odgađa provedbu rješenja. </w:t>
      </w:r>
    </w:p>
    <w:p w:rsidRDefault="003A46A0" w:rsidP="003A46A0" w:rsidR="003A46A0" w:rsidRPr="003A46A0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3A46A0" w:rsidP="003A46A0" w:rsidR="003A46A0" w:rsidRPr="003A46A0">
      <w:pPr>
        <w:tabs>
          <w:tab w:pos="0" w:val="left"/>
        </w:tabs>
        <w:spacing w:lineRule="auto" w:line="276" w:after="200"/>
        <w:jc w:val="both"/>
        <w:rPr>
          <w:rFonts w:cs="Times New Roman" w:eastAsia="Times New Roman"/>
          <w:lang w:eastAsia="hr-HR"/>
        </w:rPr>
      </w:pPr>
      <w:r w:rsidRPr="003A46A0">
        <w:rPr>
          <w:rFonts w:cs="Times New Roman" w:eastAsia="Times New Roman"/>
          <w:lang w:eastAsia="hr-HR"/>
        </w:rPr>
        <w:t xml:space="preserve">Dostaviti : </w:t>
      </w:r>
    </w:p>
    <w:p w:rsidRDefault="003A46A0" w:rsidP="003A46A0" w:rsidR="003A46A0" w:rsidRPr="003A46A0">
      <w:pPr>
        <w:numPr>
          <w:ilvl w:val="0"/>
          <w:numId w:val="47"/>
        </w:numPr>
        <w:spacing w:lineRule="auto" w:line="276" w:after="0"/>
        <w:rPr>
          <w:rFonts w:cs="Times New Roman" w:eastAsia="Times New Roman"/>
          <w:lang w:eastAsia="hr-HR"/>
        </w:rPr>
      </w:pPr>
      <w:r w:rsidRPr="003A46A0">
        <w:rPr>
          <w:rFonts w:cs="Times New Roman" w:eastAsia="Times New Roman"/>
          <w:lang w:eastAsia="hr-HR"/>
        </w:rPr>
        <w:lastRenderedPageBreak/>
        <w:t>Privremenom stečajnom upravitelju uz izjavu i potvrdu o imenovanju-e-</w:t>
      </w:r>
      <w:proofErr w:type="spellStart"/>
      <w:r w:rsidRPr="003A46A0">
        <w:rPr>
          <w:rFonts w:cs="Times New Roman" w:eastAsia="Times New Roman"/>
          <w:lang w:eastAsia="hr-HR"/>
        </w:rPr>
        <w:t>mailom</w:t>
      </w:r>
      <w:proofErr w:type="spellEnd"/>
      <w:r w:rsidRPr="003A46A0">
        <w:rPr>
          <w:rFonts w:cs="Times New Roman" w:eastAsia="Times New Roman"/>
          <w:lang w:eastAsia="hr-HR"/>
        </w:rPr>
        <w:t xml:space="preserve"> </w:t>
      </w:r>
    </w:p>
    <w:p w:rsidRDefault="003A46A0" w:rsidP="003A46A0" w:rsidR="003A46A0" w:rsidRPr="003A46A0">
      <w:pPr>
        <w:numPr>
          <w:ilvl w:val="0"/>
          <w:numId w:val="47"/>
        </w:numPr>
        <w:spacing w:lineRule="auto" w:line="276" w:after="0"/>
        <w:rPr>
          <w:rFonts w:cs="Times New Roman" w:eastAsia="Times New Roman"/>
          <w:lang w:eastAsia="hr-HR"/>
        </w:rPr>
      </w:pPr>
      <w:r w:rsidRPr="003A46A0">
        <w:rPr>
          <w:rFonts w:cs="Times New Roman" w:eastAsia="Times New Roman"/>
          <w:lang w:eastAsia="hr-HR"/>
        </w:rPr>
        <w:t xml:space="preserve">Sudskom registru ovog suda radi upisa zabilježbe </w:t>
      </w:r>
    </w:p>
    <w:p w:rsidRDefault="003A46A0" w:rsidP="003A46A0" w:rsidR="003A46A0" w:rsidRPr="003A46A0">
      <w:pPr>
        <w:numPr>
          <w:ilvl w:val="0"/>
          <w:numId w:val="47"/>
        </w:numPr>
        <w:spacing w:lineRule="auto" w:line="276" w:after="0"/>
        <w:rPr>
          <w:rFonts w:cs="Times New Roman" w:eastAsia="Times New Roman"/>
          <w:lang w:eastAsia="hr-HR"/>
        </w:rPr>
      </w:pPr>
      <w:r w:rsidRPr="003A46A0">
        <w:rPr>
          <w:rFonts w:cs="Times New Roman" w:eastAsia="Times New Roman"/>
          <w:lang w:eastAsia="hr-HR"/>
        </w:rPr>
        <w:t xml:space="preserve">Općinskom sudu, </w:t>
      </w:r>
      <w:proofErr w:type="spellStart"/>
      <w:r w:rsidRPr="003A46A0">
        <w:rPr>
          <w:rFonts w:cs="Times New Roman" w:eastAsia="Times New Roman"/>
          <w:lang w:eastAsia="hr-HR"/>
        </w:rPr>
        <w:t>Zk</w:t>
      </w:r>
      <w:proofErr w:type="spellEnd"/>
      <w:r w:rsidRPr="003A46A0">
        <w:rPr>
          <w:rFonts w:cs="Times New Roman" w:eastAsia="Times New Roman"/>
          <w:lang w:eastAsia="hr-HR"/>
        </w:rPr>
        <w:t>-odjelu</w:t>
      </w:r>
    </w:p>
    <w:p w:rsidRDefault="003A46A0" w:rsidP="003A46A0" w:rsidR="003A46A0" w:rsidRPr="003A46A0">
      <w:pPr>
        <w:numPr>
          <w:ilvl w:val="0"/>
          <w:numId w:val="47"/>
        </w:numPr>
        <w:spacing w:lineRule="auto" w:line="276" w:after="0"/>
        <w:rPr>
          <w:rFonts w:cs="Times New Roman" w:eastAsia="Times New Roman"/>
          <w:lang w:eastAsia="hr-HR"/>
        </w:rPr>
      </w:pPr>
      <w:r w:rsidRPr="003A46A0">
        <w:rPr>
          <w:rFonts w:cs="Times New Roman" w:eastAsia="Times New Roman"/>
          <w:lang w:eastAsia="hr-HR"/>
        </w:rPr>
        <w:t>Lučka kapetanija – registar broda</w:t>
      </w:r>
    </w:p>
    <w:p w:rsidRDefault="003A46A0" w:rsidP="003A46A0" w:rsidR="003A46A0" w:rsidRPr="003A46A0">
      <w:pPr>
        <w:numPr>
          <w:ilvl w:val="0"/>
          <w:numId w:val="47"/>
        </w:numPr>
        <w:spacing w:lineRule="auto" w:line="276" w:after="0"/>
        <w:rPr>
          <w:rFonts w:cs="Times New Roman" w:eastAsia="Times New Roman"/>
          <w:lang w:eastAsia="hr-HR"/>
        </w:rPr>
      </w:pPr>
      <w:r w:rsidRPr="003A46A0">
        <w:rPr>
          <w:rFonts w:cs="Times New Roman" w:eastAsia="Times New Roman"/>
          <w:lang w:eastAsia="hr-HR"/>
        </w:rPr>
        <w:t>Državni zavod za intelektualno vlasništvo, Ulica grada Vukovara 78, Zagreb</w:t>
      </w:r>
    </w:p>
    <w:p w:rsidRDefault="003A46A0" w:rsidP="003A46A0" w:rsidR="003A46A0" w:rsidRPr="003A46A0">
      <w:pPr>
        <w:numPr>
          <w:ilvl w:val="0"/>
          <w:numId w:val="47"/>
        </w:numPr>
        <w:spacing w:lineRule="auto" w:line="276" w:after="0"/>
        <w:rPr>
          <w:rFonts w:cs="Times New Roman" w:eastAsia="Times New Roman"/>
          <w:lang w:eastAsia="hr-HR"/>
        </w:rPr>
      </w:pPr>
      <w:r w:rsidRPr="003A46A0">
        <w:rPr>
          <w:rFonts w:cs="Times New Roman" w:eastAsia="Times New Roman"/>
          <w:lang w:eastAsia="hr-HR"/>
        </w:rPr>
        <w:t xml:space="preserve">E-oglasna ploča suda </w:t>
      </w:r>
    </w:p>
    <w:p w:rsidRDefault="003A46A0" w:rsidP="003A46A0" w:rsidR="003A46A0" w:rsidRPr="003A46A0">
      <w:pPr>
        <w:numPr>
          <w:ilvl w:val="0"/>
          <w:numId w:val="47"/>
        </w:numPr>
        <w:spacing w:lineRule="auto" w:line="276" w:after="0"/>
        <w:rPr>
          <w:rFonts w:cs="Times New Roman" w:eastAsia="Times New Roman"/>
          <w:lang w:eastAsia="hr-HR"/>
        </w:rPr>
      </w:pPr>
      <w:r w:rsidRPr="003A46A0">
        <w:rPr>
          <w:rFonts w:cs="Times New Roman" w:eastAsia="Times New Roman"/>
          <w:lang w:eastAsia="hr-HR"/>
        </w:rPr>
        <w:t xml:space="preserve">U spis      </w:t>
      </w:r>
    </w:p>
    <w:p w:rsidRDefault="003A46A0" w:rsidP="003A46A0" w:rsidR="003A46A0" w:rsidRPr="003A46A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6A0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837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St-756/2016-8</izvorni_sadrzaj>
    <derivirana_varijabla naziv="DomainObject.Oznaka_1">St-756/2016-8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</izvorni_sadrzaj>
    <derivirana_varijabla naziv="DomainObject.Predmet.Broj_1">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2016.</izvorni_sadrzaj>
    <derivirana_varijabla naziv="DomainObject.Predmet.DatumOsnivanja_1">12.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St-756/2016</izvorni_sadrzaj>
    <derivirana_varijabla naziv="DomainObject.Predmet.OznakaBroj_1">St-756/2016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LAGUNA POESIS d.o.o. za turizam i poslovne usluge</izvorni_sadrzaj>
    <derivirana_varijabla naziv="DomainObject.Predmet.ProtustrankaFormated_1">  LAGUNA POESIS d.o.o. za turizam i poslovne usluge</derivirana_varijabla>
  </DomainObject.Predmet.ProtustrankaFormated>
  <DomainObject.Predmet.ProtustrankaFormatedOIB>
    <izvorni_sadrzaj>  LAGUNA POESIS d.o.o. za turizam i poslovne usluge, OIB 42454978232</izvorni_sadrzaj>
    <derivirana_varijabla naziv="DomainObject.Predmet.ProtustrankaFormatedOIB_1">  LAGUNA POESIS d.o.o. za turizam i poslovne usluge, OIB 42454978232</derivirana_varijabla>
  </DomainObject.Predmet.ProtustrankaFormatedOIB>
  <DomainObject.Predmet.ProtustrankaFormatedWithAdress>
    <izvorni_sadrzaj> LAGUNA POESIS d.o.o. za turizam i poslovne usluge, Stjepana Radića 19, 23000 Zadar</izvorni_sadrzaj>
    <derivirana_varijabla naziv="DomainObject.Predmet.ProtustrankaFormatedWithAdress_1"> LAGUNA POESIS d.o.o. za turizam i poslovne usluge, Stjepana Radića 19, 23000 Zadar</derivirana_varijabla>
  </DomainObject.Predmet.ProtustrankaFormatedWithAdress>
  <DomainObject.Predmet.ProtustrankaFormatedWithAdressOIB>
    <izvorni_sadrzaj> LAGUNA POESIS d.o.o. za turizam i poslovne usluge, OIB 42454978232, Stjepana Radića 19, 23000 Zadar</izvorni_sadrzaj>
    <derivirana_varijabla naziv="DomainObject.Predmet.ProtustrankaFormatedWithAdressOIB_1"> LAGUNA POESIS d.o.o. za turizam i poslovne usluge, OIB 42454978232, Stjepana Radića 19, 23000 Zadar</derivirana_varijabla>
  </DomainObject.Predmet.ProtustrankaFormatedWithAdressOIB>
  <DomainObject.Predmet.ProtustrankaWithAdress>
    <izvorni_sadrzaj>LAGUNA POESIS d.o.o. za turizam i poslovne usluge Stjepana Radića 19, 23000 Zadar</izvorni_sadrzaj>
    <derivirana_varijabla naziv="DomainObject.Predmet.ProtustrankaWithAdress_1">LAGUNA POESIS d.o.o. za turizam i poslovne usluge Stjepana Radića 19, 23000 Zadar</derivirana_varijabla>
  </DomainObject.Predmet.ProtustrankaWithAdress>
  <DomainObject.Predmet.ProtustrankaWithAdressOIB>
    <izvorni_sadrzaj>LAGUNA POESIS d.o.o. za turizam i poslovne usluge, OIB 42454978232, Stjepana Radića 19, 23000 Zadar</izvorni_sadrzaj>
    <derivirana_varijabla naziv="DomainObject.Predmet.ProtustrankaWithAdressOIB_1">LAGUNA POESIS d.o.o. za turizam i poslovne usluge, OIB 42454978232, Stjepana Radića 19, 23000 Zadar</derivirana_varijabla>
  </DomainObject.Predmet.ProtustrankaWithAdressOIB>
  <DomainObject.Predmet.ProtustrankaNazivFormated>
    <izvorni_sadrzaj>LAGUNA POESIS d.o.o. za turizam i poslovne usluge</izvorni_sadrzaj>
    <derivirana_varijabla naziv="DomainObject.Predmet.ProtustrankaNazivFormated_1">LAGUNA POESIS d.o.o. za turizam i poslovne usluge</derivirana_varijabla>
  </DomainObject.Predmet.ProtustrankaNazivFormated>
  <DomainObject.Predmet.ProtustrankaNazivFormatedOIB>
    <izvorni_sadrzaj>LAGUNA POESIS d.o.o. za turizam i poslovne usluge, OIB 42454978232</izvorni_sadrzaj>
    <derivirana_varijabla naziv="DomainObject.Predmet.ProtustrankaNazivFormatedOIB_1">LAGUNA POESIS d.o.o. za turizam i poslovne usluge, OIB 42454978232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LAGUNA POESIS d.o.o. za turizam i poslovne usluge</item>
    </izvorni_sadrzaj>
    <derivirana_varijabla naziv="DomainObject.Predmet.ProtuStrankaListFormated_1">
      <item>LAGUNA POESIS d.o.o. za turizam i poslovne usluge</item>
    </derivirana_varijabla>
  </DomainObject.Predmet.ProtuStrankaListFormated>
  <DomainObject.Predmet.ProtuStrankaListFormatedOIB>
    <izvorni_sadrzaj>
      <item>LAGUNA POESIS d.o.o. za turizam i poslovne usluge, OIB 42454978232</item>
    </izvorni_sadrzaj>
    <derivirana_varijabla naziv="DomainObject.Predmet.ProtuStrankaListFormatedOIB_1">
      <item>LAGUNA POESIS d.o.o. za turizam i poslovne usluge, OIB 42454978232</item>
    </derivirana_varijabla>
  </DomainObject.Predmet.ProtuStrankaListFormatedOIB>
  <DomainObject.Predmet.ProtuStrankaListFormatedWithAdress>
    <izvorni_sadrzaj>
      <item>LAGUNA POESIS d.o.o. za turizam i poslovne usluge, Stjepana Radića 19, 23000 Zadar</item>
    </izvorni_sadrzaj>
    <derivirana_varijabla naziv="DomainObject.Predmet.ProtuStrankaListFormatedWithAdress_1">
      <item>LAGUNA POESIS d.o.o. za turizam i poslovne usluge, Stjepana Radića 19, 23000 Zadar</item>
    </derivirana_varijabla>
  </DomainObject.Predmet.ProtuStrankaListFormatedWithAdress>
  <DomainObject.Predmet.ProtuStrankaListFormatedWithAdressOIB>
    <izvorni_sadrzaj>
      <item>LAGUNA POESIS d.o.o. za turizam i poslovne usluge, OIB 42454978232, Stjepana Radića 19, 23000 Zadar</item>
    </izvorni_sadrzaj>
    <derivirana_varijabla naziv="DomainObject.Predmet.ProtuStrankaListFormatedWithAdressOIB_1">
      <item>LAGUNA POESIS d.o.o. za turizam i poslovne usluge, OIB 42454978232, Stjepana Radića 19, 23000 Zadar</item>
    </derivirana_varijabla>
  </DomainObject.Predmet.ProtuStrankaListFormatedWithAdressOIB>
  <DomainObject.Predmet.ProtuStrankaListNazivFormated>
    <izvorni_sadrzaj>
      <item>LAGUNA POESIS d.o.o. za turizam i poslovne usluge</item>
    </izvorni_sadrzaj>
    <derivirana_varijabla naziv="DomainObject.Predmet.ProtuStrankaListNazivFormated_1">
      <item>LAGUNA POESIS d.o.o. za turizam i poslovne usluge</item>
    </derivirana_varijabla>
  </DomainObject.Predmet.ProtuStrankaListNazivFormated>
  <DomainObject.Predmet.ProtuStrankaListNazivFormatedOIB>
    <izvorni_sadrzaj>
      <item>LAGUNA POESIS d.o.o. za turizam i poslovne usluge, OIB 42454978232</item>
    </izvorni_sadrzaj>
    <derivirana_varijabla naziv="DomainObject.Predmet.ProtuStrankaListNazivFormatedOIB_1">
      <item>LAGUNA POESIS d.o.o. za turizam i poslovne usluge, OIB 42454978232</item>
    </derivirana_varijabla>
  </DomainObject.Predmet.ProtuStrankaListNazivFormatedOIB>
  <DomainObject.Predmet.OstaliListFormated>
    <izvorni_sadrzaj>
      <item>Zajedniči odvjetnički ured Tolić</item>
    </izvorni_sadrzaj>
    <derivirana_varijabla naziv="DomainObject.Predmet.OstaliListFormated_1">
      <item>Zajedniči odvjetnički ured Tolić</item>
    </derivirana_varijabla>
  </DomainObject.Predmet.OstaliListFormated>
  <DomainObject.Predmet.OstaliListFormatedOIB>
    <izvorni_sadrzaj>
      <item>Zajedniči odvjetnički ured Tolić</item>
    </izvorni_sadrzaj>
    <derivirana_varijabla naziv="DomainObject.Predmet.OstaliListFormatedOIB_1">
      <item>Zajedniči odvjetnički ured Tolić</item>
    </derivirana_varijabla>
  </DomainObject.Predmet.OstaliListFormatedOIB>
  <DomainObject.Predmet.OstaliListFormatedWithAdress>
    <izvorni_sadrzaj>
      <item>Zajedniči odvjetnički ured Tolić, Kovačka 1, 23000 Zadar</item>
    </izvorni_sadrzaj>
    <derivirana_varijabla naziv="DomainObject.Predmet.OstaliListFormatedWithAdress_1">
      <item>Zajedniči odvjetnički ured Tolić, Kovačka 1, 23000 Zadar</item>
    </derivirana_varijabla>
  </DomainObject.Predmet.OstaliListFormatedWithAdress>
  <DomainObject.Predmet.OstaliListFormatedWithAdressOIB>
    <izvorni_sadrzaj>
      <item>Zajedniči odvjetnički ured Tolić, Kovačka 1, 23000 Zadar</item>
    </izvorni_sadrzaj>
    <derivirana_varijabla naziv="DomainObject.Predmet.OstaliListFormatedWithAdressOIB_1">
      <item>Zajedniči odvjetnički ured Tolić, Kovačka 1, 23000 Zadar</item>
    </derivirana_varijabla>
  </DomainObject.Predmet.OstaliListFormatedWithAdressOIB>
  <DomainObject.Predmet.OstaliListNazivFormated>
    <izvorni_sadrzaj>
      <item>Zajedniči odvjetnički ured Tolić</item>
    </izvorni_sadrzaj>
    <derivirana_varijabla naziv="DomainObject.Predmet.OstaliListNazivFormated_1">
      <item>Zajedniči odvjetnički ured Tolić</item>
    </derivirana_varijabla>
  </DomainObject.Predmet.OstaliListNazivFormated>
  <DomainObject.Predmet.OstaliListNazivFormatedOIB>
    <izvorni_sadrzaj>
      <item>Zajedniči odvjetnički ured Tolić</item>
    </izvorni_sadrzaj>
    <derivirana_varijabla naziv="DomainObject.Predmet.OstaliListNazivFormatedOIB_1">
      <item>Zajedniči odvjetnički ured Tolić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St-756/2016-8</izvorni_sadrzaj>
    <derivirana_varijabla naziv="DomainObject.PoslovniBrojDokumenta_1">St-756/2016-8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LAGUNA POESIS d.o.o. za turizam i poslovne usluge</izvorni_sadrzaj>
    <derivirana_varijabla naziv="DomainObject.Predmet.ProtustrankaIDrugi_1">LAGUNA POESIS d.o.o. za turizam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LAGUNA POESIS d.o.o. za turizam i poslovne usluge, OIB 42454978232, Stjepana Radića 19, 23000 Zadar</izvorni_sadrzaj>
    <derivirana_varijabla naziv="DomainObject.Predmet.ProtustrankaIDrugiAdressOIB_1">LAGUNA POESIS d.o.o. za turizam i poslovne usluge, OIB 42454978232, Stjepana Radića 19,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LAGUNA POESIS d.o.o. za turizam i poslovne usluge</item>
      <item>FINA</item>
      <item>Zajedniči odvjetnički ured Tolić</item>
    </izvorni_sadrzaj>
    <derivirana_varijabla naziv="DomainObject.Predmet.SudioniciListNaziv_1">
      <item>LAGUNA POESIS d.o.o. za turizam i poslovne usluge</item>
      <item>FINA</item>
      <item>Zajedniči odvjetnički ured Tolić</item>
    </derivirana_varijabla>
  </DomainObject.Predmet.SudioniciListNaziv>
  <DomainObject.Predmet.SudioniciListAdressOIB>
    <izvorni_sadrzaj>
      <item>LAGUNA POESIS d.o.o. za turizam i poslovne usluge, OIB 42454978232, Stjepana Radića 19,23000 Zadar</item>
      <item>FINA, OIB 85821130368</item>
      <item>Zajedniči odvjetnički ured Tolić, Kovačka 1,23000 Zadar</item>
    </izvorni_sadrzaj>
    <derivirana_varijabla naziv="DomainObject.Predmet.SudioniciListAdressOIB_1">
      <item>LAGUNA POESIS d.o.o. za turizam i poslovne usluge, OIB 42454978232, Stjepana Radića 19,23000 Zadar</item>
      <item>FINA, OIB 85821130368</item>
      <item>Zajedniči odvjetnički ured Tolić, Kovačka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2C4D2C-6806-4B4B-A34B-1A44380650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720</properties:Words>
  <properties:Characters>3903</properties:Characters>
  <properties:Lines>105</properties:Lines>
  <properties:Paragraphs>35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2016-06-01T10:46:00Z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St-756/2016-8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