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4159c" w14:paraId="f74159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4556E" w:rsidP="00B4556E" w:rsidR="00B4556E">
      <w:pPr>
        <w:jc w:val="right"/>
        <w:rPr>
          <w:rFonts w:hAnsi="Arial" w:ascii="Arial"/>
          <w:b/>
        </w:rPr>
      </w:pPr>
      <w:r>
        <w:rPr>
          <w:rFonts w:hAnsi="Arial" w:ascii="Arial"/>
        </w:rPr>
        <w:t xml:space="preserve">        7 St-237/2017-3.</w:t>
      </w:r>
    </w:p>
    <w:p w:rsidRDefault="00B4556E" w:rsidP="00B4556E" w:rsidR="00B4556E">
      <w:pPr>
        <w:jc w:val="both"/>
        <w:rPr>
          <w:rFonts w:hAnsi="Arial" w:ascii="Arial"/>
        </w:rPr>
      </w:pPr>
    </w:p>
    <w:p w:rsidRDefault="00B4556E" w:rsidP="00B4556E" w:rsidR="00B4556E">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osobe ovlaštene za zastupanje dužnika po zakonu Josipa </w:t>
      </w:r>
      <w:proofErr w:type="spellStart"/>
      <w:r>
        <w:rPr>
          <w:rFonts w:hAnsi="Arial" w:ascii="Arial"/>
        </w:rPr>
        <w:t>Lamot</w:t>
      </w:r>
      <w:proofErr w:type="spellEnd"/>
      <w:r>
        <w:rPr>
          <w:rFonts w:hAnsi="Arial" w:ascii="Arial"/>
        </w:rPr>
        <w:t xml:space="preserve">, direktora dužnika TURIST d.d. za ugostiteljstvo i turističke usluge iz Bjelovara, Vatroslava Lisinskog 2, MBS 010025029, OIB 06061438402, za otvaranje stečajnog postupka nad istim dužnikom, dana 12. srpnja 2017. godine, donosi </w:t>
      </w:r>
    </w:p>
    <w:p w:rsidRDefault="00B4556E" w:rsidP="00B4556E" w:rsidR="00B4556E">
      <w:pPr>
        <w:jc w:val="both"/>
        <w:rPr>
          <w:rFonts w:hAnsi="Arial" w:ascii="Arial"/>
        </w:rPr>
      </w:pPr>
    </w:p>
    <w:p w:rsidRDefault="00B4556E" w:rsidP="00B4556E" w:rsidR="00B4556E">
      <w:pPr>
        <w:jc w:val="center"/>
        <w:rPr>
          <w:rFonts w:hAnsi="Arial" w:ascii="Arial"/>
          <w:b/>
        </w:rPr>
      </w:pPr>
      <w:r>
        <w:rPr>
          <w:rFonts w:hAnsi="Arial" w:ascii="Arial"/>
          <w:b/>
        </w:rPr>
        <w:t xml:space="preserve">Z A K L J U Č A K </w:t>
      </w:r>
    </w:p>
    <w:p w:rsidRDefault="00B4556E" w:rsidP="00B4556E" w:rsidR="00B4556E">
      <w:pPr>
        <w:jc w:val="both"/>
        <w:rPr>
          <w:rFonts w:hAnsi="Arial" w:ascii="Arial"/>
        </w:rPr>
      </w:pPr>
      <w:r>
        <w:rPr>
          <w:rFonts w:hAnsi="Arial" w:ascii="Arial"/>
          <w:b/>
        </w:rPr>
        <w:tab/>
      </w:r>
      <w:proofErr w:type="spellStart"/>
      <w:r>
        <w:rPr>
          <w:rFonts w:hAnsi="Arial" w:ascii="Arial"/>
          <w:b/>
        </w:rPr>
        <w:t>I.</w:t>
      </w:r>
      <w:r>
        <w:rPr>
          <w:rFonts w:hAnsi="Arial" w:ascii="Arial"/>
        </w:rPr>
        <w:t>Poziva</w:t>
      </w:r>
      <w:proofErr w:type="spellEnd"/>
      <w:r>
        <w:rPr>
          <w:rFonts w:hAnsi="Arial" w:ascii="Arial"/>
        </w:rPr>
        <w:t xml:space="preserve"> se dužnik TURIST d.d. za ugostiteljstvo i turističke usluge iz Bjelovara, Vatroslava Lisinskog 2, MBS 010025029, OIB 06061438402, da u roku 8 dana plati predujam za namirenje troškova stečajnog postupka i to iznos od 1.000,00 kuna u Fond za namirenje troškova stečajnog postupka koji se vodi kod ovog suda IBAN:HR6123900011300000630 Model HR00 50-237-17 i dodatni iznos predujma od 20.000,00 kuna za pokriće troškova stečajnog postupka na račun ovog suda IBAN:HR6123900011300000630 Model HR05 540-237-17. Rok od 8 dana počinje teći istekom 8 dana od objave ovog rješenja na e-oglasnoj ploči ovog suda.</w:t>
      </w:r>
    </w:p>
    <w:p w:rsidRDefault="00B4556E" w:rsidP="00B4556E" w:rsidR="00B4556E">
      <w:pPr>
        <w:jc w:val="both"/>
        <w:rPr>
          <w:rFonts w:hAnsi="Arial" w:ascii="Arial"/>
          <w:b/>
        </w:rPr>
      </w:pPr>
      <w:r>
        <w:rPr>
          <w:rFonts w:hAnsi="Arial" w:ascii="Arial"/>
        </w:rPr>
        <w:tab/>
      </w:r>
      <w:proofErr w:type="spellStart"/>
      <w:r>
        <w:rPr>
          <w:rFonts w:hAnsi="Arial" w:ascii="Arial"/>
          <w:b/>
        </w:rPr>
        <w:t>II.</w:t>
      </w:r>
      <w:r>
        <w:rPr>
          <w:rFonts w:hAnsi="Arial" w:ascii="Arial"/>
        </w:rPr>
        <w:t>Ako</w:t>
      </w:r>
      <w:proofErr w:type="spellEnd"/>
      <w:r>
        <w:rPr>
          <w:rFonts w:hAnsi="Arial" w:ascii="Arial"/>
        </w:rPr>
        <w:t xml:space="preserve"> dužnik u navedenom roku ne plati predujam, sud će prijedlog za otvaranje stečajnog postupka nad predloženim dužnikom odbaciti kao nedopušten. </w:t>
      </w:r>
    </w:p>
    <w:p w:rsidRDefault="00B4556E" w:rsidP="00B4556E" w:rsidR="00B4556E">
      <w:pPr>
        <w:jc w:val="center"/>
        <w:rPr>
          <w:rFonts w:hAnsi="Arial" w:ascii="Arial"/>
          <w:b/>
        </w:rPr>
      </w:pPr>
    </w:p>
    <w:p w:rsidRDefault="00B4556E" w:rsidP="00B4556E" w:rsidR="00B4556E">
      <w:pPr>
        <w:jc w:val="center"/>
        <w:rPr>
          <w:rFonts w:hAnsi="Arial" w:ascii="Arial"/>
          <w:b/>
        </w:rPr>
      </w:pPr>
      <w:r>
        <w:rPr>
          <w:rFonts w:hAnsi="Arial" w:ascii="Arial"/>
          <w:b/>
        </w:rPr>
        <w:t>Obrazloženje</w:t>
      </w:r>
    </w:p>
    <w:p w:rsidRDefault="00B4556E" w:rsidP="00B4556E" w:rsidR="00B4556E">
      <w:pPr>
        <w:jc w:val="both"/>
        <w:rPr>
          <w:rFonts w:hAnsi="Arial" w:ascii="Arial"/>
        </w:rPr>
      </w:pPr>
      <w:r>
        <w:rPr>
          <w:rFonts w:hAnsi="Arial" w:ascii="Arial"/>
        </w:rPr>
        <w:tab/>
        <w:t xml:space="preserve">Osoba ovlaštena za zastupanje dužnika po zakonu, direktor dužnika TURIST d.d. Bjelovar, Josip </w:t>
      </w:r>
      <w:proofErr w:type="spellStart"/>
      <w:r>
        <w:rPr>
          <w:rFonts w:hAnsi="Arial" w:ascii="Arial"/>
        </w:rPr>
        <w:t>Lamot</w:t>
      </w:r>
      <w:proofErr w:type="spellEnd"/>
      <w:r>
        <w:rPr>
          <w:rFonts w:hAnsi="Arial" w:ascii="Arial"/>
        </w:rPr>
        <w:t xml:space="preserve"> podnio je ovom sudu prijedlog za otvaranje stečajnog postupka nad dužnikom TURIST d.d. iz Bjelovara, navodeći da je račun tvrtke dužnika TURIST d.d. iz Bjelovara, blokiran duže od 60 dana, zbog čega je dužnik i nesposoban za plaćanje. Uz prijedlog je dostavio Potvrdu FINE o neizvršenim osnovama za plaćanje na dan 11.07.2017. godine iz koje proizlazi da dužnik TURIST d.d. iz Bjelovara, u Očevidniku redoslijeda osnova za plaćanje na dan izdavanja ove potvrde 11.07.2017. godine ima evidentirane neizvršene osnove za plaćanje u neprekinutom razdoblju od 118 dana (list spisa 7). Uz prijedlog je dostavio i potvrdu Općinskog suda u Bjelovaru zemljišno knjižnog odjela o tome da dužnik na području nadležnosti ovog zemljišno knjižnog odjela nema u vlasništvu nekretnine, te potvrdu HZMO-a Područni ured Bjelovar o tome da dužnik nema prijavljenih radnika na mirovinskom osiguranju, odnosno u radnom odnosu, te dostavio bruto bilancu za dužnika (list spisa 8-14). </w:t>
      </w:r>
    </w:p>
    <w:p w:rsidRDefault="00B4556E" w:rsidP="00B4556E" w:rsidR="00B4556E">
      <w:pPr>
        <w:jc w:val="both"/>
        <w:rPr>
          <w:rFonts w:hAnsi="Arial" w:ascii="Arial"/>
        </w:rPr>
      </w:pPr>
    </w:p>
    <w:p w:rsidRDefault="00B4556E" w:rsidP="00B4556E" w:rsidR="00B4556E">
      <w:pPr>
        <w:jc w:val="both"/>
        <w:rPr>
          <w:rFonts w:hAnsi="Arial" w:ascii="Arial"/>
        </w:rPr>
      </w:pPr>
    </w:p>
    <w:p w:rsidRDefault="00B4556E" w:rsidP="00B4556E" w:rsidR="00B4556E">
      <w:pPr>
        <w:jc w:val="both"/>
        <w:rPr>
          <w:rFonts w:hAnsi="Arial" w:ascii="Arial"/>
        </w:rPr>
      </w:pPr>
      <w:r>
        <w:rPr>
          <w:rFonts w:hAnsi="Arial" w:ascii="Arial"/>
        </w:rPr>
        <w:tab/>
        <w:t>Razmatrajući prijedlog i sadržaj priloženih isprava (list spisa 7-14), sud smatra da je dužnik učinio vjerojatnim postojanje stečajnog razloga nesposobnosti za plaćanje te je temeljem čl.114.st.1.Stečajnog zakona (NN broj 71/15, dalje SZ-a) podnositelju prijedloga naložio plaćanje predujma za namirenje troškova stečajnog postupka.</w:t>
      </w:r>
    </w:p>
    <w:p w:rsidRDefault="00B4556E" w:rsidP="00B4556E" w:rsidR="00B4556E">
      <w:pPr>
        <w:jc w:val="both"/>
        <w:rPr>
          <w:rFonts w:hAnsi="Arial" w:ascii="Arial"/>
        </w:rPr>
      </w:pPr>
    </w:p>
    <w:p w:rsidRDefault="00B4556E" w:rsidP="00B4556E" w:rsidR="00B4556E">
      <w:pPr>
        <w:jc w:val="both"/>
        <w:rPr>
          <w:rFonts w:hAnsi="Arial" w:ascii="Arial"/>
        </w:rPr>
      </w:pPr>
      <w:r>
        <w:rPr>
          <w:rFonts w:hAnsi="Arial" w:ascii="Arial"/>
        </w:rPr>
        <w:tab/>
        <w:t>Toč.2.izreke rješenja temelji se na odredbi čl.114.st.5.SZ-a.</w:t>
      </w:r>
    </w:p>
    <w:p w:rsidRDefault="00B4556E" w:rsidP="00B4556E" w:rsidR="00B4556E">
      <w:pPr>
        <w:jc w:val="both"/>
        <w:rPr>
          <w:rFonts w:hAnsi="Arial" w:ascii="Arial"/>
        </w:rPr>
      </w:pPr>
    </w:p>
    <w:p w:rsidRDefault="00B4556E" w:rsidP="00B4556E" w:rsidR="00B4556E">
      <w:pPr>
        <w:ind w:firstLine="720"/>
        <w:jc w:val="both"/>
        <w:rPr>
          <w:rFonts w:hAnsi="Arial" w:ascii="Arial"/>
        </w:rPr>
      </w:pPr>
      <w:r>
        <w:rPr>
          <w:rFonts w:hAnsi="Arial" w:ascii="Arial"/>
        </w:rPr>
        <w:t>U Bjelovaru, 12. srpnja 2017. godine</w:t>
      </w:r>
    </w:p>
    <w:p w:rsidRDefault="00B4556E" w:rsidP="00B4556E" w:rsidR="00B4556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B4556E" w:rsidP="00B4556E" w:rsidR="00B4556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4556E" w:rsidP="00B4556E" w:rsidR="00B4556E">
      <w:pPr>
        <w:ind w:firstLine="720"/>
        <w:jc w:val="both"/>
        <w:rPr>
          <w:rFonts w:hAnsi="Arial" w:ascii="Arial"/>
        </w:rPr>
      </w:pPr>
    </w:p>
    <w:p w:rsidRDefault="00B4556E" w:rsidP="00B4556E" w:rsidR="00B4556E">
      <w:pPr>
        <w:ind w:firstLine="720"/>
        <w:jc w:val="both"/>
        <w:rPr>
          <w:rFonts w:hAnsi="Arial" w:ascii="Arial"/>
        </w:rPr>
      </w:pPr>
    </w:p>
    <w:p w:rsidRDefault="00B4556E" w:rsidP="00B4556E" w:rsidR="00B4556E">
      <w:pPr>
        <w:ind w:firstLine="720"/>
        <w:jc w:val="both"/>
        <w:rPr>
          <w:rFonts w:hAnsi="Arial" w:ascii="Arial"/>
        </w:rPr>
      </w:pPr>
    </w:p>
    <w:p w:rsidRDefault="00B4556E" w:rsidP="00B4556E" w:rsidR="00B4556E">
      <w:pPr>
        <w:jc w:val="both"/>
        <w:rPr>
          <w:rFonts w:hAnsi="Arial" w:ascii="Arial"/>
        </w:rPr>
      </w:pPr>
      <w:r>
        <w:rPr>
          <w:rFonts w:hAnsi="Arial" w:ascii="Arial"/>
        </w:rPr>
        <w:t>PRAVNA POUKA: Protiv ovog zaključka nije dopuštena žalba.</w:t>
      </w:r>
    </w:p>
    <w:p w:rsidRDefault="00B4556E" w:rsidP="00B4556E" w:rsidR="00B4556E">
      <w:pPr>
        <w:jc w:val="both"/>
        <w:rPr>
          <w:rFonts w:hAnsi="Arial" w:ascii="Arial"/>
        </w:rPr>
      </w:pPr>
      <w:r>
        <w:rPr>
          <w:rFonts w:hAnsi="Arial" w:ascii="Arial"/>
        </w:rPr>
        <w:t xml:space="preserve">                              (čl.18.st.2.SZ-a).</w:t>
      </w:r>
    </w:p>
    <w:p w:rsidRDefault="00B4556E" w:rsidP="00B4556E" w:rsidR="00B4556E">
      <w:pPr>
        <w:jc w:val="both"/>
        <w:rPr>
          <w:rFonts w:hAnsi="Arial" w:ascii="Arial"/>
        </w:rPr>
      </w:pPr>
    </w:p>
    <w:p w:rsidRDefault="00B4556E" w:rsidP="00B4556E" w:rsidR="00B4556E">
      <w:pPr>
        <w:jc w:val="both"/>
        <w:rPr>
          <w:rFonts w:hAnsi="Arial" w:ascii="Arial"/>
        </w:rPr>
      </w:pPr>
      <w:bookmarkStart w:name="_GoBack" w:id="0"/>
      <w:bookmarkEnd w:id="0"/>
    </w:p>
    <w:p w:rsidRDefault="00B4556E" w:rsidP="00B4556E" w:rsidR="00B4556E">
      <w:pPr>
        <w:jc w:val="both"/>
        <w:rPr>
          <w:rFonts w:hAnsi="Arial" w:ascii="Arial"/>
        </w:rPr>
      </w:pPr>
    </w:p>
    <w:p w:rsidRDefault="00B4556E" w:rsidP="00B4556E" w:rsidR="00B4556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B4556E" w:rsidP="00B4556E" w:rsidR="00B4556E">
      <w:pPr>
        <w:jc w:val="both"/>
        <w:rPr>
          <w:rFonts w:hAnsi="Arial" w:ascii="Arial"/>
        </w:rPr>
      </w:pPr>
      <w:proofErr w:type="spellStart"/>
      <w:r>
        <w:rPr>
          <w:rFonts w:hAnsi="Arial" w:ascii="Arial"/>
        </w:rPr>
        <w:t>Rj</w:t>
      </w:r>
      <w:proofErr w:type="spellEnd"/>
      <w:r>
        <w:rPr>
          <w:rFonts w:hAnsi="Arial" w:ascii="Arial"/>
        </w:rPr>
        <w:t>.</w:t>
      </w:r>
    </w:p>
    <w:p w:rsidRDefault="00B4556E" w:rsidP="00B4556E" w:rsidR="00B4556E">
      <w:pPr>
        <w:jc w:val="both"/>
        <w:rPr>
          <w:rFonts w:hAnsi="Arial" w:ascii="Arial"/>
        </w:rPr>
      </w:pPr>
      <w:r>
        <w:rPr>
          <w:rFonts w:hAnsi="Arial" w:ascii="Arial"/>
        </w:rPr>
        <w:t>Dna: dužniku putem pošte i e-oglasne ploče suda</w:t>
      </w:r>
    </w:p>
    <w:p w:rsidRDefault="00B4556E" w:rsidP="00B4556E" w:rsidR="00B4556E">
      <w:pPr>
        <w:jc w:val="both"/>
        <w:rPr>
          <w:rFonts w:hAnsi="Arial" w:ascii="Arial"/>
        </w:rPr>
      </w:pPr>
      <w:r>
        <w:rPr>
          <w:rFonts w:hAnsi="Arial" w:ascii="Arial"/>
        </w:rPr>
        <w:t xml:space="preserve">         e-oglasna ploča suda</w:t>
      </w:r>
    </w:p>
    <w:p w:rsidRDefault="00B4556E" w:rsidP="00B4556E" w:rsidR="00B4556E">
      <w:pPr>
        <w:jc w:val="both"/>
        <w:rPr>
          <w:rFonts w:hAnsi="Arial" w:ascii="Arial"/>
        </w:rPr>
      </w:pPr>
      <w:r>
        <w:rPr>
          <w:rFonts w:hAnsi="Arial" w:ascii="Arial"/>
        </w:rPr>
        <w:t>Sc. 15 dana</w:t>
      </w:r>
    </w:p>
    <w:p w:rsidRDefault="00B4556E" w:rsidP="00B4556E" w:rsidR="00B4556E">
      <w:pPr>
        <w:jc w:val="both"/>
        <w:rPr>
          <w:rFonts w:hAnsi="Arial" w:ascii="Arial"/>
        </w:rPr>
      </w:pPr>
      <w:r>
        <w:rPr>
          <w:rFonts w:hAnsi="Arial" w:ascii="Arial"/>
        </w:rPr>
        <w:t>Bj.12.07.2017.g.</w:t>
      </w:r>
    </w:p>
    <w:p w:rsidRDefault="00B4556E" w:rsidP="00B4556E" w:rsidR="00B4556E">
      <w:pPr>
        <w:jc w:val="both"/>
        <w:rPr>
          <w:rFonts w:hAnsi="Arial" w:ascii="Arial"/>
        </w:rPr>
      </w:pPr>
    </w:p>
    <w:p w:rsidRDefault="00B4556E" w:rsidP="00B4556E" w:rsidR="00B4556E">
      <w:pPr>
        <w:rPr>
          <w:rFonts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556E"/>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36668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St-237/2017-3</izvorni_sadrzaj>
    <derivirana_varijabla naziv="DomainObject.Oznaka_1">St-237/2017-3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St-237/2017</izvorni_sadrzaj>
    <derivirana_varijabla naziv="DomainObject.Predmet.OznakaBroj_1">St-237/2017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  dioničko društvo za ugostiteljstvo i turističke usluge</izvorni_sadrzaj>
    <derivirana_varijabla naziv="DomainObject.Predmet.StrankaFormated_1">  TURIST  dioničko društvo za ugostiteljstvo i turističke usluge</derivirana_varijabla>
  </DomainObject.Predmet.StrankaFormated>
  <DomainObject.Predmet.StrankaFormatedOIB>
    <izvorni_sadrzaj>  TURIST  dioničko društvo za ugostiteljstvo i turističke usluge, OIB 06061438402</izvorni_sadrzaj>
    <derivirana_varijabla naziv="DomainObject.Predmet.StrankaFormatedOIB_1">  TURIST  dioničko društvo za ugostiteljstvo i turističke usluge, OIB 06061438402</derivirana_varijabla>
  </DomainObject.Predmet.StrankaFormatedOIB>
  <DomainObject.Predmet.StrankaFormatedWithAdress>
    <izvorni_sadrzaj> TURIST  dioničko društvo za ugostiteljstvo i turističke usluge, Vatroslava Lisinskog 2, 43000 Bjelovar</izvorni_sadrzaj>
    <derivirana_varijabla naziv="DomainObject.Predmet.StrankaFormatedWithAdress_1"> TURIST  dioničko društvo za ugostiteljstvo i turističke usluge, Vatroslava Lisinskog 2, 43000 Bjelovar</derivirana_varijabla>
  </DomainObject.Predmet.StrankaFormatedWithAdress>
  <DomainObject.Predmet.StrankaFormatedWithAdressOIB>
    <izvorni_sadrzaj> TURIST  dioničko društvo za ugostiteljstvo i turističke usluge, OIB 06061438402, Vatroslava Lisinskog 2, 43000 Bjelovar</izvorni_sadrzaj>
    <derivirana_varijabla naziv="DomainObject.Predmet.StrankaFormatedWithAdressOIB_1"> TURIST  dioničko društvo za ugostiteljstvo i turističke usluge, OIB 06061438402, Vatroslava Lisinskog 2, 43000 Bjelovar</derivirana_varijabla>
  </DomainObject.Predmet.StrankaFormatedWithAdressOIB>
  <DomainObject.Predmet.StrankaWithAdress>
    <izvorni_sadrzaj>TURIST  dioničko društvo za ugostiteljstvo i turističke usluge Vatroslava Lisinskog 2,43000 Bjelovar</izvorni_sadrzaj>
    <derivirana_varijabla naziv="DomainObject.Predmet.StrankaWithAdress_1">TURIST  dioničko društvo za ugostiteljstvo i turističke usluge Vatroslava Lisinskog 2,43000 Bjelovar</derivirana_varijabla>
  </DomainObject.Predmet.StrankaWithAdress>
  <DomainObject.Predmet.StrankaWithAdressOIB>
    <izvorni_sadrzaj>TURIST  dioničko društvo za ugostiteljstvo i turističke usluge, OIB 06061438402, Vatroslava Lisinskog 2,43000 Bjelovar</izvorni_sadrzaj>
    <derivirana_varijabla naziv="DomainObject.Predmet.StrankaWithAdressOIB_1">TURIST  dioničko društvo za ugostiteljstvo i turističke usluge, OIB 06061438402, Vatroslava Lisinskog 2,43000 Bjelovar</derivirana_varijabla>
  </DomainObject.Predmet.StrankaWithAdressOIB>
  <DomainObject.Predmet.StrankaNazivFormated>
    <izvorni_sadrzaj>TURIST  dioničko društvo za ugostiteljstvo i turističke usluge</izvorni_sadrzaj>
    <derivirana_varijabla naziv="DomainObject.Predmet.StrankaNazivFormated_1">TURIST  dioničko društvo za ugostiteljstvo i turističke usluge</derivirana_varijabla>
  </DomainObject.Predmet.StrankaNazivFormated>
  <DomainObject.Predmet.StrankaNazivFormatedOIB>
    <izvorni_sadrzaj>TURIST  dioničko društvo za ugostiteljstvo i turističke usluge, OIB 06061438402</izvorni_sadrzaj>
    <derivirana_varijabla naziv="DomainObject.Predmet.StrankaNazivFormatedOIB_1">TURIST  dioničko društvo za ugostiteljstvo i turističke usluge, OIB 06061438402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TURIST  dioničko društvo za ugostiteljstvo i turističke usluge</item>
    </izvorni_sadrzaj>
    <derivirana_varijabla naziv="DomainObject.Predmet.StrankaListFormated_1">
      <item>TURIST  dioničko društvo za ugostiteljstvo i turističke usluge</item>
    </derivirana_varijabla>
  </DomainObject.Predmet.StrankaListFormated>
  <DomainObject.Predmet.StrankaListFormatedOIB>
    <izvorni_sadrzaj>
      <item>TURIST  dioničko društvo za ugostiteljstvo i turističke usluge, OIB 06061438402</item>
    </izvorni_sadrzaj>
    <derivirana_varijabla naziv="DomainObject.Predmet.StrankaListFormatedOIB_1">
      <item>TURIST  dioničko društvo za ugostiteljstvo i turističke usluge, OIB 06061438402</item>
    </derivirana_varijabla>
  </DomainObject.Predmet.StrankaListFormatedOIB>
  <DomainObject.Predmet.StrankaListFormatedWithAdress>
    <izvorni_sadrzaj>
      <item>TURIST  dioničko društvo za ugostiteljstvo i turističke usluge, Vatroslava Lisinskog 2, 43000 Bjelovar</item>
    </izvorni_sadrzaj>
    <derivirana_varijabla naziv="DomainObject.Predmet.StrankaListFormatedWithAdress_1">
      <item>TURIST  dioničko društvo za ugostiteljstvo i turističke usluge, Vatroslava Lisinskog 2, 43000 Bjelovar</item>
    </derivirana_varijabla>
  </DomainObject.Predmet.StrankaListFormatedWithAdress>
  <DomainObject.Predmet.StrankaListFormatedWithAdressOIB>
    <izvorni_sadrzaj>
      <item>TURIST  dioničko društvo za ugostiteljstvo i turističke usluge, OIB 06061438402, Vatroslava Lisinskog 2, 43000 Bjelovar</item>
    </izvorni_sadrzaj>
    <derivirana_varijabla naziv="DomainObject.Predmet.StrankaListFormatedWithAdressOIB_1">
      <item>TURIST  dioničko društvo za ugostiteljstvo i turističke usluge, OIB 06061438402, Vatroslava Lisinskog 2, 43000 Bjelovar</item>
    </derivirana_varijabla>
  </DomainObject.Predmet.StrankaListFormatedWithAdressOIB>
  <DomainObject.Predmet.StrankaListNazivFormated>
    <izvorni_sadrzaj>
      <item>TURIST  dioničko društvo za ugostiteljstvo i turističke usluge</item>
    </izvorni_sadrzaj>
    <derivirana_varijabla naziv="DomainObject.Predmet.StrankaListNazivFormated_1">
      <item>TURIST  dioničko društvo za ugostiteljstvo i turističke usluge</item>
    </derivirana_varijabla>
  </DomainObject.Predmet.StrankaListNazivFormated>
  <DomainObject.Predmet.StrankaListNazivFormatedOIB>
    <izvorni_sadrzaj>
      <item>TURIST  dioničko društvo za ugostiteljstvo i turističke usluge, OIB 06061438402</item>
    </izvorni_sadrzaj>
    <derivirana_varijabla naziv="DomainObject.Predmet.StrankaListNazivFormatedOIB_1">
      <item>TURIST  dioničko društvo za ugostiteljstvo i turističke usluge, OIB 06061438402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St-237/2017-3</izvorni_sadrzaj>
    <derivirana_varijabla naziv="DomainObject.PoslovniBrojDokumenta_1">St-237/2017-3</derivirana_varijabla>
  </DomainObject.PoslovniBrojDokumenta>
  <DomainObject.Predmet.StrankaIDrugi>
    <izvorni_sadrzaj>TURIST  dioničko društvo za ugostiteljstvo i turističke usluge</izvorni_sadrzaj>
    <derivirana_varijabla naziv="DomainObject.Predmet.StrankaIDrugi_1">TURIST  dioničko društvo za ugostiteljstvo i turističke usluge</derivirana_varijabla>
  </DomainObject.Predmet.StrankaIDrugi>
  <DomainObject.Predmet.ProtustrankaIDrugi>
    <izvorni_sadrzaj/>
    <derivirana_varijabla naziv="DomainObject.Predmet.ProtustrankaIDrugi_1"/>
  </DomainObject.Predmet.ProtustrankaIDrugi>
  <DomainObject.Predmet.StrankaIDrugiAdressOIB>
    <izvorni_sadrzaj>TURIST  dioničko društvo za ugostiteljstvo i turističke usluge, OIB 06061438402, Vatroslava Lisinskog 2, 43000 Bjelovar</izvorni_sadrzaj>
    <derivirana_varijabla naziv="DomainObject.Predmet.StrankaIDrugiAdressOIB_1">TURIST  dioničko društvo za ugostiteljstvo i turističke usluge, OIB 06061438402, Vatroslava Lisinskog 2,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  dioničko društvo za ugostiteljstvo i turističke usluge</item>
    </izvorni_sadrzaj>
    <derivirana_varijabla naziv="DomainObject.Predmet.SudioniciListNaziv_1">
      <item>TURIST  dioničko društvo za ugostiteljstvo i turističke usluge</item>
    </derivirana_varijabla>
  </DomainObject.Predmet.SudioniciListNaziv>
  <DomainObject.Predmet.SudioniciListAdressOIB>
    <izvorni_sadrzaj>
      <item>TURIST  dioničko društvo za ugostiteljstvo i turističke usluge, OIB 06061438402, Vatroslava Lisinskog 2,43000 Bjelovar</item>
    </izvorni_sadrzaj>
    <derivirana_varijabla naziv="DomainObject.Predmet.SudioniciListAdressOIB_1">
      <item>TURIST  dioničko društvo za ugostiteljstvo i turističke usluge, OIB 06061438402, Vatroslava Lisinskog 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09F8A-8DDC-4897-A2DA-DFC651D885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419</properties:Words>
  <properties:Characters>2450</properties:Characters>
  <properties:Lines>66</properties:Lines>
  <properties:Paragraphs>19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2017-07-12T12:03:00Z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St-237/2017-3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