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a650" w14:paraId="472a650" w:rsidRDefault="007D4C17" w:rsidP="007D4C17" w:rsidR="007D4C1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D4C17" w:rsidP="007D4C17" w:rsidR="007D4C17">
      <w:pPr>
        <w:spacing w:after="0"/>
        <w:jc w:val="both"/>
      </w:pPr>
      <w:r>
        <w:t xml:space="preserve">       REPUBLIKA HRVATSKA</w:t>
      </w:r>
    </w:p>
    <w:p w:rsidRDefault="007D4C17" w:rsidP="007D4C17" w:rsidR="007D4C17">
      <w:pPr>
        <w:spacing w:after="0"/>
        <w:jc w:val="both"/>
      </w:pPr>
      <w:r>
        <w:rPr>
          <w:lang w:val="pt-BR"/>
        </w:rPr>
        <w:t>TRGOVA</w:t>
      </w:r>
      <w:r>
        <w:t>Č</w:t>
      </w:r>
      <w:r>
        <w:rPr>
          <w:lang w:val="pt-BR"/>
        </w:rPr>
        <w:t>KI SUD U VARA</w:t>
      </w:r>
      <w:r>
        <w:t>Ž</w:t>
      </w:r>
      <w:r>
        <w:rPr>
          <w:lang w:val="pt-BR"/>
        </w:rPr>
        <w:t>DINU</w:t>
      </w:r>
    </w:p>
    <w:p w:rsidRDefault="007D4C17" w:rsidP="007D4C17" w:rsidR="007D4C17">
      <w:pPr>
        <w:spacing w:after="0"/>
        <w:rPr>
          <w:bCs/>
        </w:rPr>
      </w:pPr>
      <w:r>
        <w:t xml:space="preserve">                      </w:t>
      </w:r>
      <w:r>
        <w:rPr>
          <w:lang w:val="pt-BR"/>
        </w:rPr>
        <w:t>B. Radić 2</w:t>
      </w:r>
      <w:r>
        <w:rPr>
          <w:bCs/>
        </w:rPr>
        <w:t xml:space="preserve">   </w:t>
      </w:r>
    </w:p>
    <w:p w:rsidRDefault="007D4C17" w:rsidP="007D4C17" w:rsidR="007D4C17">
      <w:pPr>
        <w:spacing w:after="0"/>
        <w:jc w:val="both"/>
      </w:pPr>
      <w:r>
        <w:t xml:space="preserve">                   </w:t>
      </w:r>
      <w:r>
        <w:tab/>
      </w:r>
      <w:r>
        <w:tab/>
      </w:r>
      <w:r>
        <w:tab/>
      </w:r>
      <w:r>
        <w:tab/>
      </w:r>
      <w:r>
        <w:tab/>
        <w:t xml:space="preserve">                          Poslovni broj: 3 St-646/16-13</w:t>
      </w:r>
    </w:p>
    <w:p w:rsidRDefault="007D4C17" w:rsidP="007D4C17" w:rsidR="007D4C17">
      <w:pPr>
        <w:spacing w:after="0"/>
        <w:jc w:val="both"/>
      </w:pPr>
      <w:r>
        <w:t xml:space="preserve">        </w:t>
      </w:r>
    </w:p>
    <w:p w:rsidRDefault="007D4C17" w:rsidP="007D4C17" w:rsidR="007D4C17">
      <w:pPr>
        <w:spacing w:after="0"/>
        <w:jc w:val="both"/>
      </w:pPr>
    </w:p>
    <w:p w:rsidRDefault="007D4C17" w:rsidP="007D4C17" w:rsidR="007D4C17">
      <w:pPr>
        <w:spacing w:after="0"/>
        <w:jc w:val="center"/>
      </w:pPr>
      <w:r>
        <w:t>R E P U B L I K A   H R V A T S K A</w:t>
      </w:r>
    </w:p>
    <w:p w:rsidRDefault="007D4C17" w:rsidP="007D4C17" w:rsidR="007D4C17">
      <w:pPr>
        <w:spacing w:after="0"/>
        <w:jc w:val="center"/>
        <w:rPr>
          <w:b/>
        </w:rPr>
      </w:pPr>
    </w:p>
    <w:p w:rsidRDefault="007D4C17" w:rsidP="007D4C17" w:rsidR="007D4C17">
      <w:pPr>
        <w:spacing w:after="0"/>
        <w:jc w:val="center"/>
      </w:pPr>
      <w:r>
        <w:rPr>
          <w:b/>
          <w:sz w:val="32"/>
          <w:szCs w:val="32"/>
        </w:rPr>
        <w:t xml:space="preserve"> </w:t>
      </w:r>
      <w:r>
        <w:t>R J E Š E NJ E</w:t>
      </w:r>
    </w:p>
    <w:p w:rsidRDefault="007D4C17" w:rsidP="007D4C17" w:rsidR="007D4C17">
      <w:pPr>
        <w:spacing w:after="0"/>
        <w:jc w:val="center"/>
      </w:pPr>
    </w:p>
    <w:p w:rsidRDefault="007D4C17" w:rsidP="007D4C17" w:rsidR="007D4C17">
      <w:pPr>
        <w:spacing w:after="0"/>
        <w:jc w:val="center"/>
      </w:pPr>
    </w:p>
    <w:p w:rsidRDefault="007D4C17" w:rsidP="007D4C17" w:rsidR="007D4C17">
      <w:pPr>
        <w:spacing w:after="0"/>
        <w:jc w:val="both"/>
      </w:pPr>
      <w:r>
        <w:tab/>
        <w:t>Trgovački sud u Varaždinu, po sucu toga suda Jasni Lekić, kao stečajnom sucu, u stečajnom predmetu u povodu prijedloga predlagatelja FINANCIJSKA AGENCIJA Regionalni centar Zagreb, Podružnica Varaždin, A. Cesarca 2, protiv dužnika MTG društvo s ograničenom odgovornošću za graditeljstvo, skraćena tvrtka MTG d.o.o. Malo Gradišće, Malo Gradišće 16/a, MBS: 070056488, OIB: 79061330069, zastupan po punomoćniku Franji Šebijan, odvjetniku iz Varaždina, Pavlinska 5, radi otvaranja stečajnog postupka nad dužnikom, dana 17. siječnja 2017. godine,</w:t>
      </w:r>
    </w:p>
    <w:p w:rsidRDefault="007D4C17" w:rsidP="007D4C17" w:rsidR="007D4C17">
      <w:pPr>
        <w:tabs>
          <w:tab w:pos="3870" w:val="left"/>
        </w:tabs>
        <w:spacing w:after="0"/>
        <w:jc w:val="both"/>
      </w:pPr>
    </w:p>
    <w:p w:rsidRDefault="007D4C17" w:rsidP="007D4C17" w:rsidR="007D4C17">
      <w:pPr>
        <w:spacing w:after="0"/>
        <w:jc w:val="center"/>
      </w:pPr>
      <w:r>
        <w:t>r i j e š i o    j e:</w:t>
      </w:r>
    </w:p>
    <w:p w:rsidRDefault="007D4C17" w:rsidP="007D4C17" w:rsidR="007D4C17">
      <w:pPr>
        <w:spacing w:after="0"/>
        <w:jc w:val="center"/>
      </w:pPr>
    </w:p>
    <w:p w:rsidRDefault="007D4C17" w:rsidP="007D4C17" w:rsidR="007D4C17">
      <w:pPr>
        <w:spacing w:after="0"/>
        <w:jc w:val="both"/>
      </w:pPr>
      <w:r>
        <w:tab/>
      </w:r>
    </w:p>
    <w:p w:rsidRDefault="007D4C17" w:rsidP="007D4C17" w:rsidR="007D4C17">
      <w:pPr>
        <w:pStyle w:val="Odlomakpopisa"/>
        <w:numPr>
          <w:ilvl w:val="0"/>
          <w:numId w:val="47"/>
        </w:numPr>
        <w:tabs>
          <w:tab w:pos="851" w:val="clear"/>
        </w:tabs>
        <w:spacing w:after="0"/>
        <w:contextualSpacing/>
      </w:pPr>
      <w:r>
        <w:t>Dužniku MTG društvo s ograničenom odgovornošću za graditeljstvo, skraćena tvrtka MTG d.o.o. Malo Gradišće, Malo Gradišće 16/a, MBS: 070056488, OIB: 79061330069, postavlja se privremeni stečajni upravitelj Zorislav Novoselac iz Osijeka, Kapucinska 27/II, OIB: 35178090537.</w:t>
      </w:r>
    </w:p>
    <w:p w:rsidRDefault="007D4C17" w:rsidP="007D4C17" w:rsidR="007D4C17">
      <w:pPr>
        <w:pStyle w:val="Odlomakpopisa"/>
        <w:spacing w:after="0"/>
        <w:ind w:left="1065"/>
      </w:pPr>
    </w:p>
    <w:p w:rsidRDefault="007D4C17" w:rsidP="007D4C17" w:rsidR="007D4C17">
      <w:pPr>
        <w:pStyle w:val="Odlomakpopisa"/>
        <w:numPr>
          <w:ilvl w:val="0"/>
          <w:numId w:val="47"/>
        </w:numPr>
        <w:tabs>
          <w:tab w:pos="851" w:val="clear"/>
        </w:tabs>
        <w:spacing w:after="0"/>
        <w:contextualSpacing/>
      </w:pPr>
      <w:r>
        <w:t xml:space="preserve">Privremeni stečajni upravitelj dužan je: </w:t>
      </w:r>
    </w:p>
    <w:p w:rsidRDefault="007D4C17" w:rsidP="007D4C17" w:rsidR="007D4C17">
      <w:pPr>
        <w:pStyle w:val="Odlomakpopisa"/>
        <w:numPr>
          <w:ilvl w:val="0"/>
          <w:numId w:val="48"/>
        </w:numPr>
        <w:tabs>
          <w:tab w:pos="851" w:val="clear"/>
        </w:tabs>
        <w:spacing w:after="0"/>
        <w:contextualSpacing/>
      </w:pPr>
      <w:r>
        <w:t xml:space="preserve">zaštiti i održavati imovinu dužnika </w:t>
      </w:r>
    </w:p>
    <w:p w:rsidRDefault="007D4C17" w:rsidP="007D4C17" w:rsidR="007D4C17">
      <w:pPr>
        <w:pStyle w:val="Odlomakpopisa"/>
        <w:numPr>
          <w:ilvl w:val="0"/>
          <w:numId w:val="48"/>
        </w:numPr>
        <w:tabs>
          <w:tab w:pos="851" w:val="clear"/>
        </w:tabs>
        <w:spacing w:after="0"/>
        <w:contextualSpacing/>
      </w:pPr>
      <w:r>
        <w:t>nastaviti s vođenjem dužnikova poslovanja sve do odluke o otvaranju stečajnog postupka, osim ako sud ne odredi mirovanje kako bi se izbjeglo znatno smanjenje imovine</w:t>
      </w:r>
    </w:p>
    <w:p w:rsidRDefault="007D4C17" w:rsidP="007D4C17" w:rsidR="007D4C17">
      <w:pPr>
        <w:pStyle w:val="Odlomakpopisa"/>
        <w:numPr>
          <w:ilvl w:val="0"/>
          <w:numId w:val="48"/>
        </w:numPr>
        <w:tabs>
          <w:tab w:pos="851" w:val="clear"/>
        </w:tabs>
        <w:spacing w:after="0"/>
        <w:contextualSpacing/>
      </w:pPr>
      <w:r>
        <w:t>ispitati mogu li se imovinom dužnika namiriti troškovi postupka.</w:t>
      </w:r>
    </w:p>
    <w:p w:rsidRDefault="007D4C17" w:rsidP="007D4C17" w:rsidR="007D4C17">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7D4C17" w:rsidP="007D4C17" w:rsidR="007D4C17">
      <w:pPr>
        <w:spacing w:after="0"/>
        <w:jc w:val="both"/>
      </w:pPr>
    </w:p>
    <w:p w:rsidRDefault="007D4C17" w:rsidP="007D4C17" w:rsidR="007D4C17">
      <w:pPr>
        <w:spacing w:after="0"/>
        <w:jc w:val="center"/>
      </w:pPr>
      <w:r>
        <w:t>Obrazloženje</w:t>
      </w:r>
    </w:p>
    <w:p w:rsidRDefault="007D4C17" w:rsidP="007D4C17" w:rsidR="007D4C17">
      <w:pPr>
        <w:spacing w:after="0"/>
        <w:jc w:val="center"/>
      </w:pPr>
    </w:p>
    <w:p w:rsidRDefault="007D4C17" w:rsidP="007D4C17" w:rsidR="007D4C17">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1612 dana u ukupnom iznosu od 844.588,27 kn u koji iznos je uračunata kamata i naknada Financijske agencije za provedbu ovrhe na novčanim sredstvima, </w:t>
      </w:r>
      <w:r>
        <w:lastRenderedPageBreak/>
        <w:t xml:space="preserve">da prema podacima o broju zaposlenih dostavljenim od Hrvatskog zavoda za mirovinsko osiguranje dužnik ima jednog zaposlenika, te da na dan 14.4.2016. u Jedinstvenom registru računa ima otvoren račun i oročena novčana sredstva kod Imex banke d.d. </w:t>
      </w:r>
    </w:p>
    <w:p w:rsidRDefault="007D4C17" w:rsidP="007D4C17" w:rsidR="007D4C17">
      <w:pPr>
        <w:spacing w:after="0"/>
        <w:ind w:firstLine="705"/>
        <w:jc w:val="both"/>
      </w:pPr>
      <w:r>
        <w:t xml:space="preserve">Na temelju takvog prijedloga predlagatelja ovaj sud donio je rješenje broj 3 St-646/16-4 od 12.5.2016. kojim se pokreće prethodni postupak radi utvrđivanja uvjeta za otvaranje stečajnog postupka, te je ujedno zaključkom broj 3 St-646/16-5 od 12.5.2016. naložio odgovornoj osobi dužnika da u roku od 15 dana dostavi popis imovine i obveza dužnika. </w:t>
      </w:r>
    </w:p>
    <w:p w:rsidRDefault="007D4C17" w:rsidP="007D4C17" w:rsidR="007D4C17">
      <w:pPr>
        <w:spacing w:after="0"/>
        <w:ind w:firstLine="705"/>
        <w:jc w:val="both"/>
      </w:pPr>
      <w:r>
        <w:t xml:space="preserve">Dužnik po punomoćniku je dana 2.6.2016. dostavio ovome sudu podnesak u kojem navodi popis imovine i obveza i to nekretnine: 2/8 suvlasničkog dijela nekretnine označene kao čkbr. 1109/16 kuća sa 760 m2 upisane u zk.ul. br. 926 k.o. Veprinac, 14/10 dijela čkbr. 981/1 u naravi kuća stanovanja i dvorište ukupne površine 1192 m2 upisane u zk.ul. br. 451 k.o. Matulji, a poseban dio zgrade na kojem je uspostavljeno pravo vlasništva čini: STAN (5) u prizemlju i na prvom katu, koji se sastoji od dvije sobe, dnevnog boravka, kuhinje s blagovaonicom, kupaonice, dva hodnika. Loggise i balkona, korisne površine 81,85 m2 s pripatkom terase u prizemlju, korisne površine 3,00 m2 i spremišta u suterenu korisne površine 16,50 m2, ukupne korisne površine 101,35 m2, u etažnom elaboratu sve označeno sivom bojom, što čini 14/100 idealnog dijela čitave nekretnine, sve upisano u zk.ul. br. 451 i poduložak 5 k.o. Matulji. U pogledu ove nekretnine vodi se spor pred Općinskim sudom u Opatiji pod brojem 3965/15, tuženik je Erste &amp; Steiermärkische bank d.d. Rijeka, a objava i uručenje presude određeno je za dne. 17. lipnja 2016. </w:t>
      </w:r>
    </w:p>
    <w:p w:rsidRDefault="007D4C17" w:rsidP="007D4C17" w:rsidR="007D4C17">
      <w:pPr>
        <w:spacing w:after="0"/>
        <w:ind w:firstLine="705"/>
        <w:jc w:val="both"/>
      </w:pPr>
      <w:r>
        <w:t>Nadalje navodi da dužnik ima novčane tražbine spram društva Zanatservis d.o.o. Opatija, Mileve Sušanj 7, OIB: 79281377757 u glavničnom iznosu od 1.020.361,34 kn, te spram Vere Kovačić iz Vinice, V. Nazora 56, OIB: 20722874119 u glavničnom iznosu od 30.449,69 kn.</w:t>
      </w:r>
    </w:p>
    <w:p w:rsidRDefault="007D4C17" w:rsidP="007D4C17" w:rsidR="007D4C17">
      <w:pPr>
        <w:spacing w:after="0"/>
        <w:ind w:firstLine="705"/>
        <w:jc w:val="both"/>
      </w:pPr>
      <w:r>
        <w:t xml:space="preserve"> Što se tiče sporova, pred Trgovačkim sudom u Bjelovaru pod poslovnim brojem P-161/2015 vodi se parnični postupak tužitelja MTG d.o.o. Cestica protiv tužene Republike Hrvatske, Ministarstva financija radi stjecanja bez osnove iznosa od 1.296.784,10 kn. Tužitelj drži kako mu je Porezna uprava Varaždin u ovršnim postupcima u razdoblju od 2006.g. do utuženja naplatila iznos od 1.296.784,10 kn, a za koji iznos nema pokrića u vjerodostojnim odnosno ovršnim poreznim ispravama. </w:t>
      </w:r>
    </w:p>
    <w:p w:rsidRDefault="007D4C17" w:rsidP="007D4C17" w:rsidR="007D4C17">
      <w:pPr>
        <w:spacing w:after="0"/>
        <w:ind w:firstLine="705"/>
        <w:jc w:val="both"/>
      </w:pPr>
      <w:r>
        <w:t xml:space="preserve">Dužnik nema dugovanja osim prema Ministarstvu financija, Poreznoj upravi Varaždin koja je i prouzrokovala blokadu računa radi koje je i pokrenut ovaj postupak. No, dužnik smatra kako je ova blokada nezakonita radi čega je i pokrenuo prije navedeni parnični postupak pred Trgovačkim sudom u Bjelovaru. </w:t>
      </w:r>
    </w:p>
    <w:p w:rsidRDefault="007D4C17" w:rsidP="007D4C17" w:rsidR="007D4C17">
      <w:pPr>
        <w:spacing w:after="0"/>
        <w:ind w:firstLine="705"/>
        <w:jc w:val="both"/>
      </w:pPr>
      <w:r>
        <w:t xml:space="preserve">Na ročištu u prethodnom postupku punomoćnik dužnika iskazao je da se protivi otvaranju stečajnog postupka nad dužnikom, te je predao sudu izjavu o pristupanju dugu od 6.7.2016. i ispunjeni obrazac prijedloga za sklapanje Upravnog ugovora za pravne osobe. Izjavio je da je jedina blokada od strane Porezne uprave a za koji dug je pokrenut postupak sklapanja upravnog ugovora po kojem bi se namirio dug Porezne uprave, a ujedno je treća osoba BT Lazar d.o.o. Cestica zastupana po prokuristi Lazar Dušanki, podnijela izjavu o pristupanju dugu za dug tvrtke dužnika MTG d.o.o.  </w:t>
      </w:r>
    </w:p>
    <w:p w:rsidRDefault="007D4C17" w:rsidP="007D4C17" w:rsidR="007D4C17">
      <w:pPr>
        <w:spacing w:after="0"/>
        <w:ind w:firstLine="705"/>
        <w:jc w:val="both"/>
      </w:pPr>
      <w:r>
        <w:t>Nadalje je izjavio da je dužnik u postupku zaključenja Upravnog ugovora s RH Ministarstvom financija, ali postupak traje i nije još okončan, pa iz navedenog razloga moli sud rok od daljnjih 15 dana radi zaključenja Upravnog ugovora. Predao je u spis izvadak iz računala o upućenim porukama, gdje se vidi namjera o zaključenju ugovora s Poreznom upravom i nalaz građevinskog vještaka s procjendbenim elaboratom za nekretninu dužnika.</w:t>
      </w:r>
    </w:p>
    <w:p w:rsidRDefault="007D4C17" w:rsidP="007D4C17" w:rsidR="007D4C17">
      <w:pPr>
        <w:spacing w:after="0"/>
        <w:ind w:firstLine="705"/>
        <w:jc w:val="both"/>
      </w:pPr>
      <w:r>
        <w:t xml:space="preserve">Zastupnica ŽDO iskazala je da se postavlja pitanje kako će dužnik riješiti ukupnu blokadu jer je blokada 844.588,27 kn, a dug prema RH Ministarstvu financija 491.086,86 kn. Također na nekretninama je samo suvlasnički dio u 2/8 dijela. </w:t>
      </w:r>
    </w:p>
    <w:p w:rsidRDefault="007D4C17" w:rsidP="007D4C17" w:rsidR="007D4C17">
      <w:pPr>
        <w:spacing w:after="0"/>
        <w:ind w:firstLine="705"/>
        <w:jc w:val="both"/>
      </w:pPr>
      <w:r>
        <w:lastRenderedPageBreak/>
        <w:t xml:space="preserve">Obzirom na sve naprijed navedeno te navode dužnika, sud je u prethodnom postupku radi utvrđivanja uvjeta za otvaranje stečajnog postupka nad dužnikom odredio mjere osiguranja koje smatra potrebnim kako bi se spriječilo da do donošenja odluke o prijedlogu za otvaranje stečajnog postupka ne nastupe takve promjene imovinskog položaja dužnika koje bi za vjerovnike mogle biti nepovoljne i to imenovao je privremenog stečajnog upravitelja uz odgovarajuću primjenu odredbi Stečajnog zakona (N.N. 71/15) o izboru i imenovanju stečajnog upravitelja, te zabranio raspolaganje imovinom dužnika odnosno odredio raspolaganje samo uz prethodnu suglasnost privremenog stečajnog upravitelja. </w:t>
      </w:r>
    </w:p>
    <w:p w:rsidRDefault="007D4C17" w:rsidP="007D4C17" w:rsidR="007D4C17">
      <w:pPr>
        <w:spacing w:after="0"/>
        <w:jc w:val="both"/>
      </w:pPr>
      <w:r>
        <w:tab/>
        <w:t>Privremeni stečajni upravitelj će ispitati mogu li se imovinom dužnika namiriti troškovi postupka.</w:t>
      </w:r>
    </w:p>
    <w:p w:rsidRDefault="007D4C17" w:rsidP="007D4C17" w:rsidR="007D4C17">
      <w:pPr>
        <w:spacing w:after="0"/>
        <w:ind w:firstLine="708"/>
        <w:jc w:val="both"/>
      </w:pPr>
      <w:r>
        <w:t>Slijedom svega naprijed navedenog, sud je riješio kao u izreci.</w:t>
      </w:r>
    </w:p>
    <w:p w:rsidRDefault="007D4C17" w:rsidP="007D4C17" w:rsidR="007D4C17">
      <w:pPr>
        <w:spacing w:after="0"/>
        <w:ind w:firstLine="708"/>
        <w:jc w:val="both"/>
      </w:pP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p>
    <w:p w:rsidRDefault="007D4C17" w:rsidP="007D4C17" w:rsidR="007D4C17">
      <w:pPr>
        <w:spacing w:after="0"/>
        <w:ind w:firstLine="708"/>
        <w:jc w:val="both"/>
      </w:pPr>
      <w:r>
        <w:tab/>
      </w:r>
      <w:r>
        <w:tab/>
      </w:r>
      <w:r>
        <w:tab/>
        <w:t>U Varaždinu, 17. siječnja 2017. godine</w:t>
      </w:r>
    </w:p>
    <w:p w:rsidRDefault="007D4C17" w:rsidP="007D4C17" w:rsidR="007D4C17">
      <w:pPr>
        <w:spacing w:after="0"/>
        <w:ind w:firstLine="708"/>
        <w:jc w:val="both"/>
      </w:pPr>
    </w:p>
    <w:p w:rsidRDefault="007D4C17" w:rsidP="007D4C17" w:rsidR="007D4C17">
      <w:pPr>
        <w:spacing w:after="0"/>
        <w:ind w:firstLine="708"/>
        <w:jc w:val="both"/>
      </w:pPr>
    </w:p>
    <w:p w:rsidRDefault="007D4C17" w:rsidP="007D4C17" w:rsidR="007D4C17">
      <w:pPr>
        <w:spacing w:after="0"/>
        <w:ind w:firstLine="708"/>
        <w:jc w:val="both"/>
      </w:pPr>
    </w:p>
    <w:p w:rsidRDefault="007D4C17" w:rsidP="007D4C17" w:rsidR="007D4C17">
      <w:pPr>
        <w:spacing w:after="0"/>
        <w:ind w:firstLine="708"/>
        <w:jc w:val="both"/>
      </w:pPr>
      <w:r>
        <w:tab/>
      </w:r>
      <w:r>
        <w:tab/>
      </w:r>
      <w:r>
        <w:tab/>
      </w:r>
      <w:r>
        <w:tab/>
      </w:r>
      <w:r>
        <w:tab/>
      </w:r>
      <w:r>
        <w:tab/>
      </w:r>
      <w:r>
        <w:tab/>
      </w:r>
      <w:r>
        <w:tab/>
        <w:t>Stečajni sudac:</w:t>
      </w:r>
    </w:p>
    <w:p w:rsidRDefault="007D4C17" w:rsidP="007D4C17" w:rsidR="007D4C17">
      <w:pPr>
        <w:spacing w:after="0"/>
        <w:jc w:val="both"/>
      </w:pPr>
    </w:p>
    <w:p w:rsidRDefault="007D4C17" w:rsidP="007D4C17" w:rsidR="007D4C17">
      <w:pPr>
        <w:spacing w:after="0"/>
        <w:jc w:val="both"/>
      </w:pPr>
      <w:r>
        <w:t xml:space="preserve"> </w:t>
      </w:r>
      <w:r>
        <w:tab/>
      </w:r>
      <w:r>
        <w:tab/>
      </w:r>
      <w:r>
        <w:tab/>
      </w:r>
      <w:r>
        <w:tab/>
      </w:r>
      <w:r>
        <w:tab/>
      </w:r>
      <w:r>
        <w:tab/>
      </w:r>
      <w:r>
        <w:tab/>
        <w:t xml:space="preserve">                          Jasna Lekić</w:t>
      </w: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r>
        <w:t xml:space="preserve">                                                                                      </w:t>
      </w: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r>
        <w:tab/>
        <w:t>POUKA O PRAVNOM LIJEKU:</w:t>
      </w:r>
    </w:p>
    <w:p w:rsidRDefault="007D4C17" w:rsidP="007D4C17" w:rsidR="007D4C17">
      <w:pPr>
        <w:spacing w:after="0"/>
        <w:jc w:val="both"/>
      </w:pPr>
    </w:p>
    <w:p w:rsidRDefault="007D4C17" w:rsidP="007D4C17" w:rsidR="007D4C17">
      <w:pPr>
        <w:spacing w:after="0"/>
        <w:jc w:val="both"/>
      </w:pPr>
      <w:r>
        <w:tab/>
        <w:t>Protiv ovog rješenja posebna žalba nije dopuštena.</w:t>
      </w: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p>
    <w:p w:rsidRDefault="007D4C17" w:rsidP="007D4C17" w:rsidR="007D4C17">
      <w:pPr>
        <w:spacing w:after="0"/>
        <w:jc w:val="both"/>
      </w:pPr>
    </w:p>
    <w:p w:rsidRDefault="007D4C17" w:rsidP="007D4C17" w:rsidR="007D4C17">
      <w:pPr>
        <w:spacing w:after="0"/>
      </w:pPr>
      <w:r>
        <w:t>DNA: 1. Predlagatelj Fina Regionalni centar Zagreb, Podružnica Varaždin, A. Cesarca 2</w:t>
      </w:r>
    </w:p>
    <w:p w:rsidRDefault="007D4C17" w:rsidP="007D4C17" w:rsidR="007D4C17">
      <w:pPr>
        <w:spacing w:after="0"/>
      </w:pPr>
      <w:r>
        <w:t xml:space="preserve">           2. Pun. dužnika Franjo Šebijan, odvjetnik iz Varaždina, Pavlinska 5</w:t>
      </w:r>
    </w:p>
    <w:p w:rsidRDefault="007D4C17" w:rsidP="007D4C17" w:rsidR="007D4C17">
      <w:pPr>
        <w:spacing w:after="0"/>
        <w:jc w:val="both"/>
      </w:pPr>
      <w:r>
        <w:t xml:space="preserve">           3. ŽDO Varaždin, građansko-upravni odjel</w:t>
      </w:r>
    </w:p>
    <w:p w:rsidRDefault="007D4C17" w:rsidP="007D4C17" w:rsidR="007D4C17">
      <w:pPr>
        <w:spacing w:after="0"/>
      </w:pPr>
      <w:r>
        <w:t xml:space="preserve">           4. Privremeni stečajni upravitelj Zorislav Novoselac iz Osijeka, Kapucinska 27/II</w:t>
      </w:r>
    </w:p>
    <w:p w:rsidRDefault="007D4C17" w:rsidP="007D4C17" w:rsidR="007D4C17">
      <w:pPr>
        <w:spacing w:after="0"/>
        <w:jc w:val="both"/>
      </w:pPr>
      <w:r>
        <w:t xml:space="preserve">           5. Sudski registar ovoga suda, radi zabilježbe</w:t>
      </w:r>
    </w:p>
    <w:p w:rsidRDefault="007D4C17" w:rsidP="007D4C17" w:rsidR="007D4C17">
      <w:pPr>
        <w:spacing w:after="0"/>
        <w:jc w:val="both"/>
      </w:pPr>
      <w:r>
        <w:t xml:space="preserve">           6. e-Oglasna ploča suda</w:t>
      </w:r>
    </w:p>
    <w:p w:rsidRDefault="00AE649C" w:rsidP="007D4C17" w:rsidR="00AE649C" w:rsidRPr="00B76F3C">
      <w:pPr>
        <w:pStyle w:val="Naslov3"/>
        <w:spacing w:after="0"/>
      </w:pPr>
    </w:p>
    <w:p w:rsidRDefault="00937FF9" w:rsidP="007D4C17"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A0242" w:rsidP="007D4C17" w:rsidR="00DA0242">
      <w:pPr>
        <w:pStyle w:val="SudSjedite"/>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C73" w:rsidP="00537B78" w:rsidR="00E17C73">
      <w:r>
        <w:separator/>
      </w:r>
    </w:p>
  </w:endnote>
  <w:endnote w:id="0" w:type="continuationSeparator">
    <w:p w:rsidRDefault="00E17C73" w:rsidP="00537B78" w:rsidR="00E17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C73" w:rsidP="00537B78" w:rsidR="00E17C73">
      <w:r>
        <w:separator/>
      </w:r>
    </w:p>
  </w:footnote>
  <w:footnote w:id="0" w:type="continuationSeparator">
    <w:p w:rsidRDefault="00E17C73" w:rsidP="00537B78" w:rsidR="00E17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8DA6D1E"/>
    <w:multiLevelType w:val="hybridMultilevel"/>
    <w:tmpl w:val="C77C7014"/>
    <w:lvl w:tplc="0B04051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00F"/>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C17"/>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C73"/>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80770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St-646/2016-13</izvorni_sadrzaj>
    <derivirana_varijabla naziv="DomainObject.Oznaka_1">St-646/2016-13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St-646/2016</izvorni_sadrzaj>
    <derivirana_varijabla naziv="DomainObject.Predmet.OznakaBroj_1">St-646/2016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MTG društvo s ograničenom odgovornošću za graditeljstvo</izvorni_sadrzaj>
    <derivirana_varijabla naziv="DomainObject.Predmet.ProtustrankaFormated_1">  MTG društvo s ograničenom odgovornošću za graditeljstvo</derivirana_varijabla>
  </DomainObject.Predmet.ProtustrankaFormated>
  <DomainObject.Predmet.ProtustrankaFormatedOIB>
    <izvorni_sadrzaj>  MTG društvo s ograničenom odgovornošću za graditeljstvo, OIB 79061330069</izvorni_sadrzaj>
    <derivirana_varijabla naziv="DomainObject.Predmet.ProtustrankaFormatedOIB_1">  MTG društvo s ograničenom odgovornošću za graditeljstvo, OIB 79061330069</derivirana_varijabla>
  </DomainObject.Predmet.ProtustrankaFormatedOIB>
  <DomainObject.Predmet.ProtustrankaFormatedWithAdress>
    <izvorni_sadrzaj> MTG društvo s ograničenom odgovornošću za graditeljstvo, Malo Gradišće 16/a, 42208 Malo Gradišće</izvorni_sadrzaj>
    <derivirana_varijabla naziv="DomainObject.Predmet.ProtustrankaFormatedWithAdress_1"> MTG društvo s ograničenom odgovornošću za graditeljstvo, Malo Gradišće 16/a, 42208 Malo Gradišće</derivirana_varijabla>
  </DomainObject.Predmet.ProtustrankaFormatedWithAdress>
  <DomainObject.Predmet.ProtustrankaFormatedWithAdressOIB>
    <izvorni_sadrzaj> MTG društvo s ograničenom odgovornošću za graditeljstvo, OIB 79061330069, Malo Gradišće 16/a, 42208 Malo Gradišće</izvorni_sadrzaj>
    <derivirana_varijabla naziv="DomainObject.Predmet.ProtustrankaFormatedWithAdressOIB_1"> MTG društvo s ograničenom odgovornošću za graditeljstvo, OIB 79061330069, Malo Gradišće 16/a, 42208 Malo Gradišće</derivirana_varijabla>
  </DomainObject.Predmet.ProtustrankaFormatedWithAdressOIB>
  <DomainObject.Predmet.ProtustrankaWithAdress>
    <izvorni_sadrzaj>MTG društvo s ograničenom odgovornošću za graditeljstvo Malo Gradišće 16/a, 42208 Malo Gradišće</izvorni_sadrzaj>
    <derivirana_varijabla naziv="DomainObject.Predmet.ProtustrankaWithAdress_1">MTG društvo s ograničenom odgovornošću za graditeljstvo Malo Gradišće 16/a, 42208 Malo Gradišće</derivirana_varijabla>
  </DomainObject.Predmet.ProtustrankaWithAdress>
  <DomainObject.Predmet.ProtustrankaWithAdressOIB>
    <izvorni_sadrzaj>MTG društvo s ograničenom odgovornošću za graditeljstvo, OIB 79061330069, Malo Gradišće 16/a, 42208 Malo Gradišće</izvorni_sadrzaj>
    <derivirana_varijabla naziv="DomainObject.Predmet.ProtustrankaWithAdressOIB_1">MTG društvo s ograničenom odgovornošću za graditeljstvo, OIB 79061330069, Malo Gradišće 16/a, 42208 Malo Gradišće</derivirana_varijabla>
  </DomainObject.Predmet.ProtustrankaWithAdressOIB>
  <DomainObject.Predmet.ProtustrankaNazivFormated>
    <izvorni_sadrzaj>MTG društvo s ograničenom odgovornošću za graditeljstvo</izvorni_sadrzaj>
    <derivirana_varijabla naziv="DomainObject.Predmet.ProtustrankaNazivFormated_1">MTG društvo s ograničenom odgovornošću za graditeljstvo</derivirana_varijabla>
  </DomainObject.Predmet.ProtustrankaNazivFormated>
  <DomainObject.Predmet.ProtustrankaNazivFormatedOIB>
    <izvorni_sadrzaj>MTG društvo s ograničenom odgovornošću za graditeljstvo, OIB 79061330069</izvorni_sadrzaj>
    <derivirana_varijabla naziv="DomainObject.Predmet.ProtustrankaNazivFormatedOIB_1">MTG društvo s ograničenom odgovornošću za graditeljstvo, OIB 79061330069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844588.27</izvorni_sadrzaj>
    <derivirana_varijabla naziv="DomainObject.Predmet.TrenutnaVrijednost_1">844588.27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MTG društvo s ograničenom odgovornošću za graditeljstvo</item>
    </izvorni_sadrzaj>
    <derivirana_varijabla naziv="DomainObject.Predmet.ProtuStrankaListFormated_1">
      <item>MTG društvo s ograničenom odgovornošću za graditeljstvo</item>
    </derivirana_varijabla>
  </DomainObject.Predmet.ProtuStrankaListFormated>
  <DomainObject.Predmet.ProtuStrankaListFormatedOIB>
    <izvorni_sadrzaj>
      <item>MTG društvo s ograničenom odgovornošću za graditeljstvo, OIB 79061330069</item>
    </izvorni_sadrzaj>
    <derivirana_varijabla naziv="DomainObject.Predmet.ProtuStrankaListFormatedOIB_1">
      <item>MTG društvo s ograničenom odgovornošću za graditeljstvo, OIB 79061330069</item>
    </derivirana_varijabla>
  </DomainObject.Predmet.ProtuStrankaListFormatedOIB>
  <DomainObject.Predmet.ProtuStrankaListFormatedWithAdress>
    <izvorni_sadrzaj>
      <item>MTG društvo s ograničenom odgovornošću za graditeljstvo, Malo Gradišće 16/a, 42208 Malo Gradišće</item>
    </izvorni_sadrzaj>
    <derivirana_varijabla naziv="DomainObject.Predmet.ProtuStrankaListFormatedWithAdress_1">
      <item>MTG društvo s ograničenom odgovornošću za graditeljstvo, Malo Gradišće 16/a, 42208 Malo Gradišće</item>
    </derivirana_varijabla>
  </DomainObject.Predmet.ProtuStrankaListFormatedWithAdress>
  <DomainObject.Predmet.ProtuStrankaListFormatedWithAdressOIB>
    <izvorni_sadrzaj>
      <item>MTG društvo s ograničenom odgovornošću za graditeljstvo, OIB 79061330069, Malo Gradišće 16/a, 42208 Malo Gradišće</item>
    </izvorni_sadrzaj>
    <derivirana_varijabla naziv="DomainObject.Predmet.ProtuStrankaListFormatedWithAdressOIB_1">
      <item>MTG društvo s ograničenom odgovornošću za graditeljstvo, OIB 79061330069, Malo Gradišće 16/a, 42208 Malo Gradišće</item>
    </derivirana_varijabla>
  </DomainObject.Predmet.ProtuStrankaListFormatedWithAdressOIB>
  <DomainObject.Predmet.ProtuStrankaListNazivFormated>
    <izvorni_sadrzaj>
      <item>MTG društvo s ograničenom odgovornošću za graditeljstvo</item>
    </izvorni_sadrzaj>
    <derivirana_varijabla naziv="DomainObject.Predmet.ProtuStrankaListNazivFormated_1">
      <item>MTG društvo s ograničenom odgovornošću za graditeljstvo</item>
    </derivirana_varijabla>
  </DomainObject.Predmet.ProtuStrankaListNazivFormated>
  <DomainObject.Predmet.ProtuStrankaListNazivFormatedOIB>
    <izvorni_sadrzaj>
      <item>MTG društvo s ograničenom odgovornošću za graditeljstvo, OIB 79061330069</item>
    </izvorni_sadrzaj>
    <derivirana_varijabla naziv="DomainObject.Predmet.ProtuStrankaListNazivFormatedOIB_1">
      <item>MTG društvo s ograničenom odgovornošću za graditeljstvo, OIB 79061330069</item>
    </derivirana_varijabla>
  </DomainObject.Predmet.ProtuStrankaListNazivFormatedOIB>
  <DomainObject.Predmet.OstaliListFormated>
    <izvorni_sadrzaj>
      <item>sudski registar</item>
      <item>Franjo Šebijan</item>
    </izvorni_sadrzaj>
    <derivirana_varijabla naziv="DomainObject.Predmet.OstaliListFormated_1">
      <item>sudski registar</item>
      <item>Franjo Šebijan</item>
    </derivirana_varijabla>
  </DomainObject.Predmet.OstaliListFormated>
  <DomainObject.Predmet.OstaliListFormatedOIB>
    <izvorni_sadrzaj>
      <item>sudski registar</item>
      <item>Franjo Šebijan, OIB 71623795593</item>
    </izvorni_sadrzaj>
    <derivirana_varijabla naziv="DomainObject.Predmet.OstaliListFormatedOIB_1">
      <item>sudski registar</item>
      <item>Franjo Šebijan, OIB 71623795593</item>
    </derivirana_varijabla>
  </DomainObject.Predmet.OstaliListFormatedOIB>
  <DomainObject.Predmet.OstaliListFormatedWithAdress>
    <izvorni_sadrzaj>
      <item>sudski registar</item>
      <item>Franjo Šebijan, Pavlinska 5, 42000 Varaždin</item>
    </izvorni_sadrzaj>
    <derivirana_varijabla naziv="DomainObject.Predmet.OstaliListFormatedWithAdress_1">
      <item>sudski registar</item>
      <item>Franjo Šebijan, Pavlinska 5, 42000 Varaždin</item>
    </derivirana_varijabla>
  </DomainObject.Predmet.OstaliListFormatedWithAdress>
  <DomainObject.Predmet.OstaliListFormatedWithAdressOIB>
    <izvorni_sadrzaj>
      <item>sudski registar</item>
      <item>Franjo Šebijan, OIB 71623795593, Pavlinska 5, 42000 Varaždin</item>
    </izvorni_sadrzaj>
    <derivirana_varijabla naziv="DomainObject.Predmet.OstaliListFormatedWithAdressOIB_1">
      <item>sudski registar</item>
      <item>Franjo Šebijan, OIB 71623795593, Pavlinska 5, 42000 Varaždin</item>
    </derivirana_varijabla>
  </DomainObject.Predmet.OstaliListFormatedWithAdressOIB>
  <DomainObject.Predmet.OstaliListNazivFormated>
    <izvorni_sadrzaj>
      <item>sudski registar</item>
      <item>Franjo Šebijan</item>
    </izvorni_sadrzaj>
    <derivirana_varijabla naziv="DomainObject.Predmet.OstaliListNazivFormated_1">
      <item>sudski registar</item>
      <item>Franjo Šebijan</item>
    </derivirana_varijabla>
  </DomainObject.Predmet.OstaliListNazivFormated>
  <DomainObject.Predmet.OstaliListNazivFormatedOIB>
    <izvorni_sadrzaj>
      <item>sudski registar</item>
      <item>Franjo Šebijan, OIB 71623795593</item>
    </izvorni_sadrzaj>
    <derivirana_varijabla naziv="DomainObject.Predmet.OstaliListNazivFormatedOIB_1">
      <item>sudski registar</item>
      <item>Franjo Šebijan, OIB 71623795593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St-646/2016-13</izvorni_sadrzaj>
    <derivirana_varijabla naziv="DomainObject.PoslovniBrojDokumenta_1">St-646/2016-13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MTG društvo s ograničenom odgovornošću za graditeljstvo</izvorni_sadrzaj>
    <derivirana_varijabla naziv="DomainObject.Predmet.ProtustrankaIDrugi_1">MTG društvo s ograničenom odgovornošću za graditeljstvo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MTG društvo s ograničenom odgovornošću za graditeljstvo, OIB 79061330069, Malo Gradišće 16/a, 42208 Malo Gradišće</izvorni_sadrzaj>
    <derivirana_varijabla naziv="DomainObject.Predmet.ProtustrankaIDrugiAdressOIB_1">MTG društvo s ograničenom odgovornošću za graditeljstvo, OIB 79061330069, Malo Gradišće 16/a, 42208 Malo Gradišće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MTG društvo s ograničenom odgovornošću za graditeljstvo</item>
      <item>sudski registar</item>
      <item>Franjo Šebijan</item>
    </izvorni_sadrzaj>
    <derivirana_varijabla naziv="DomainObject.Predmet.SudioniciListNaziv_1">
      <item>Financijska agencija</item>
      <item>MTG društvo s ograničenom odgovornošću za graditeljstvo</item>
      <item>sudski registar</item>
      <item>Franjo Šebijan</item>
    </derivirana_varijabla>
  </DomainObject.Predmet.SudioniciListNaziv>
  <DomainObject.Predmet.SudioniciListAdressOIB>
    <izvorni_sadrzaj>
      <item>Financijska agencija, OIB 85821130368</item>
      <item>MTG društvo s ograničenom odgovornošću za graditeljstvo, OIB 79061330069, Malo Gradišće 16/a,42208 Malo Gradišće</item>
      <item>sudski registar</item>
      <item>Franjo Šebijan, OIB 71623795593, Pavlinska 5,42000 Varaždin</item>
    </izvorni_sadrzaj>
    <derivirana_varijabla naziv="DomainObject.Predmet.SudioniciListAdressOIB_1">
      <item>Financijska agencija, OIB 85821130368</item>
      <item>MTG društvo s ograničenom odgovornošću za graditeljstvo, OIB 79061330069, Malo Gradišće 16/a,42208 Malo Gradišće</item>
      <item>sudski registar</item>
      <item>Franjo Šebijan, OIB 71623795593,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5C85DB-0A16-4235-8D48-6D4DD83A30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1092</properties:Words>
  <properties:Characters>6144</properties:Characters>
  <properties:Lines>137</properties:Lines>
  <properties:Paragraphs>38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2017-01-17T09:22:00Z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St-646/2016-13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