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06b8e" w14:paraId="8b06b8e" w:rsidRDefault="00077542" w:rsidP="00077542" w:rsidR="00077542">
      <w:pPr>
        <w:jc w:val="both"/>
        <w15:collapsed w:val="false"/>
      </w:pPr>
      <w:bookmarkStart w:name="_GoBack" w:id="0"/>
      <w:bookmarkEnd w:id="0"/>
    </w:p>
    <w:p w:rsidRDefault="00077542" w:rsidP="00077542" w:rsidR="00077542">
      <w:pPr>
        <w:jc w:val="both"/>
      </w:pPr>
    </w:p>
    <w:p w:rsidRDefault="00077542" w:rsidP="00077542" w:rsidR="00077542">
      <w:pPr>
        <w:jc w:val="both"/>
      </w:pPr>
    </w:p>
    <w:p w:rsidRDefault="00077542" w:rsidP="00077542" w:rsidR="00077542">
      <w:pPr>
        <w:jc w:val="both"/>
        <w:rPr>
          <w:rStyle w:val="Naglaeno"/>
          <w:b w:val="false"/>
        </w:rPr>
      </w:pPr>
      <w:r>
        <w:rPr>
          <w:rStyle w:val="Naglaeno"/>
        </w:rPr>
        <w:t xml:space="preserve">           </w:t>
      </w:r>
      <w:r>
        <w:rPr>
          <w:noProof/>
        </w:rPr>
        <w:drawing>
          <wp:inline distR="0" distL="0" distB="0" distT="0">
            <wp:extent cy="727075" cx="540385"/>
            <wp:effectExtent b="0" r="0" t="0" l="0"/>
            <wp:docPr descr="grb rh" name="Slika 1" id="1"/>
            <wp:cNvGraphicFramePr>
              <a:graphicFrameLocks noChangeAspect="true"/>
            </wp:cNvGraphicFramePr>
            <a:graphic>
              <a:graphicData uri="http://schemas.openxmlformats.org/drawingml/2006/picture">
                <pic:pic>
                  <pic:nvPicPr>
                    <pic:cNvPr descr="grb rh"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077542" w:rsidP="00077542" w:rsidR="00077542"/>
    <w:p w:rsidRDefault="00077542" w:rsidP="00077542" w:rsidR="00077542">
      <w:r>
        <w:rPr>
          <w:color w:val="000000"/>
        </w:rPr>
        <w:t>REPUBLIKA HRVATSKA</w:t>
      </w:r>
    </w:p>
    <w:p w:rsidRDefault="00077542" w:rsidP="00077542" w:rsidR="00077542">
      <w:r>
        <w:rPr>
          <w:color w:val="000000"/>
        </w:rPr>
        <w:t>TRGOVAČKI SUD U OSIJEKU</w:t>
      </w:r>
    </w:p>
    <w:p w:rsidRDefault="00077542" w:rsidP="00077542" w:rsidR="00077542">
      <w:r>
        <w:rPr>
          <w:color w:val="000000"/>
        </w:rPr>
        <w:t>STALNA SLUŽBA U SLAVONSKOM BRODU</w:t>
      </w:r>
    </w:p>
    <w:p w:rsidRDefault="00077542" w:rsidP="00077542" w:rsidR="00077542">
      <w:r>
        <w:rPr>
          <w:color w:val="000000"/>
        </w:rPr>
        <w:t>Trg pobjede 13</w:t>
      </w:r>
    </w:p>
    <w:p w:rsidRDefault="00077542" w:rsidP="00077542" w:rsidR="00077542">
      <w:pPr>
        <w:rPr>
          <w:color w:val="000000"/>
        </w:rPr>
      </w:pPr>
      <w:r>
        <w:rPr>
          <w:color w:val="000000"/>
        </w:rPr>
        <w:t xml:space="preserve">35000 Slavonski Brod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p>
    <w:p w:rsidRDefault="00077542" w:rsidP="00077542" w:rsidR="00077542">
      <w:pPr>
        <w:rPr>
          <w:color w:val="000000"/>
        </w:rPr>
      </w:pPr>
    </w:p>
    <w:p w:rsidRDefault="00077542" w:rsidP="00077542" w:rsidR="00077542">
      <w:r>
        <w:rPr>
          <w:color w:val="000000"/>
        </w:rPr>
        <w:t xml:space="preserve">        </w:t>
      </w:r>
      <w:r>
        <w:rPr>
          <w:color w:val="000000"/>
        </w:rPr>
        <w:tab/>
      </w:r>
      <w:r>
        <w:rPr>
          <w:color w:val="000000"/>
        </w:rPr>
        <w:tab/>
      </w:r>
      <w:r>
        <w:rPr>
          <w:color w:val="000000"/>
        </w:rPr>
        <w:tab/>
      </w:r>
      <w:r>
        <w:rPr>
          <w:color w:val="000000"/>
        </w:rPr>
        <w:tab/>
        <w:t xml:space="preserve">     </w:t>
      </w:r>
      <w:r>
        <w:t xml:space="preserve">                                                          Broj: 3/St-2027/2016-3</w:t>
      </w:r>
      <w:r w:rsidR="003E4738">
        <w:t>8</w:t>
      </w:r>
    </w:p>
    <w:p w:rsidRDefault="00077542" w:rsidP="00077542" w:rsidR="00077542"/>
    <w:p w:rsidRDefault="00077542" w:rsidP="00077542" w:rsidR="00077542">
      <w:pPr>
        <w:spacing w:beforeAutospacing="true" w:before="100"/>
        <w:jc w:val="center"/>
        <w:rPr>
          <w:b/>
          <w:color w:val="222222"/>
        </w:rPr>
      </w:pPr>
      <w:r>
        <w:rPr>
          <w:b/>
          <w:color w:val="222222"/>
        </w:rPr>
        <w:t xml:space="preserve">R E P U B L I K A  H R V A T S K A </w:t>
      </w:r>
    </w:p>
    <w:p w:rsidRDefault="00077542" w:rsidP="00077542" w:rsidR="00077542">
      <w:pPr>
        <w:spacing w:beforeAutospacing="true" w:before="100"/>
        <w:jc w:val="center"/>
        <w:rPr>
          <w:b/>
          <w:color w:val="222222"/>
        </w:rPr>
      </w:pPr>
      <w:r>
        <w:rPr>
          <w:b/>
          <w:color w:val="222222"/>
        </w:rPr>
        <w:t>R J E Š E N J E</w:t>
      </w:r>
    </w:p>
    <w:p w:rsidRDefault="00077542" w:rsidP="00077542" w:rsidR="00077542">
      <w:pPr>
        <w:spacing w:beforeAutospacing="true" w:before="100"/>
        <w:ind w:firstLine="708"/>
        <w:jc w:val="both"/>
        <w:rPr>
          <w:color w:val="222222"/>
        </w:rPr>
      </w:pPr>
      <w:r>
        <w:rPr>
          <w:color w:val="222222"/>
        </w:rPr>
        <w:t>TRGOVAČKI SUD U OSIJEKU, STALNA SLUŽBA U SLAVONSKOM BRODU, Trg pobjede 13/III, po sutkinji Danieli Martini Maoduš, u postupku povodom prijedloga  Financijske agencije za otvaranje stečajnog postupka nad dužnikom</w:t>
      </w:r>
      <w:r>
        <w:rPr>
          <w:b/>
          <w:color w:val="222222"/>
        </w:rPr>
        <w:t xml:space="preserve"> BUŠIĆ-USLUGE d.o.o. u stečaju, Nova Gradiška, B. Kašića 4, OIB: 71306081351, </w:t>
      </w:r>
      <w:r>
        <w:rPr>
          <w:color w:val="222222"/>
        </w:rPr>
        <w:t>koga zastupa stečajni upravitelj Mijo Rončević iz Osijeka, 28. ožujka 2018.</w:t>
      </w:r>
    </w:p>
    <w:p w:rsidRDefault="00077542" w:rsidP="00077542" w:rsidR="00077542">
      <w:pPr>
        <w:ind w:firstLine="708" w:left="5664"/>
      </w:pPr>
    </w:p>
    <w:p w:rsidRDefault="00077542" w:rsidP="00077542" w:rsidR="00077542">
      <w:pPr>
        <w:jc w:val="center"/>
      </w:pPr>
      <w:r>
        <w:t>r i j e š i o   j e</w:t>
      </w:r>
    </w:p>
    <w:p w:rsidRDefault="00077542" w:rsidP="00077542" w:rsidR="00077542">
      <w:pPr>
        <w:jc w:val="both"/>
      </w:pPr>
    </w:p>
    <w:p w:rsidRDefault="00E178A2" w:rsidP="00E178A2" w:rsidR="00E178A2">
      <w:pPr>
        <w:ind w:firstLine="708"/>
        <w:jc w:val="both"/>
      </w:pPr>
      <w:r>
        <w:t>Odbacuje se žalba ranije uprave dužnika Marija Bušića i Krunoslava Bušića iz Nove Gradiške, B. Kašića 4 na rješenje ovog Suda od 14. studenog 2017., broj: St-2027/2016-26.</w:t>
      </w:r>
    </w:p>
    <w:p w:rsidRDefault="00E178A2" w:rsidP="00E178A2" w:rsidR="00E178A2">
      <w:pPr>
        <w:ind w:firstLine="708"/>
        <w:jc w:val="both"/>
      </w:pPr>
    </w:p>
    <w:p w:rsidRDefault="00E178A2" w:rsidP="00E178A2" w:rsidR="00E178A2">
      <w:pPr>
        <w:jc w:val="both"/>
      </w:pPr>
      <w:r>
        <w:t xml:space="preserve">                                                         O b r a z l o ž e n j e     </w:t>
      </w:r>
    </w:p>
    <w:p w:rsidRDefault="00E178A2" w:rsidP="00E178A2" w:rsidR="00E178A2">
      <w:pPr>
        <w:jc w:val="both"/>
      </w:pPr>
    </w:p>
    <w:p w:rsidRDefault="00E178A2" w:rsidP="00E178A2" w:rsidR="00E178A2">
      <w:pPr>
        <w:ind w:firstLine="708"/>
        <w:jc w:val="both"/>
      </w:pPr>
      <w:r>
        <w:t xml:space="preserve">U ovoj pravnoj stvari sud je donio rješenje kojim je naložio upravi dužnika uplatu predujma za vođenje stečaja na koje rješenje je uprava dužnika uložila žalbu. Nakon što je steč. upravitelj unovčio imovinu steč. dužnika, sud je opozvao rješenje o plaćanju predujma ranijim direktorima dužnika. </w:t>
      </w:r>
    </w:p>
    <w:p w:rsidRDefault="00E178A2" w:rsidP="00E178A2" w:rsidR="00E178A2">
      <w:pPr>
        <w:ind w:firstLine="708"/>
        <w:jc w:val="both"/>
      </w:pPr>
      <w:r>
        <w:t>Iz navedenog razloga podnositelji žalbe nemaju pravnog interesa za podnošenje predmetne žalbe.</w:t>
      </w:r>
    </w:p>
    <w:p w:rsidRDefault="00E178A2" w:rsidP="00E178A2" w:rsidR="00E178A2">
      <w:pPr>
        <w:jc w:val="both"/>
      </w:pPr>
      <w:r>
        <w:t>            Stoga je odlučeno kao u izreci rješenja po čl. 358.st.3  Zakona o parničnom postupku, koja se supsidijarno primjenjuje u ovom postupku.</w:t>
      </w:r>
    </w:p>
    <w:p w:rsidRDefault="00E178A2" w:rsidP="00E178A2" w:rsidR="00E178A2">
      <w:pPr>
        <w:jc w:val="both"/>
      </w:pPr>
    </w:p>
    <w:p w:rsidRDefault="00E178A2" w:rsidP="00E178A2" w:rsidR="00E178A2">
      <w:pPr>
        <w:ind w:firstLine="708"/>
        <w:jc w:val="both"/>
      </w:pPr>
      <w:r>
        <w:t>U Slavonskom Brodu 28</w:t>
      </w:r>
      <w:r>
        <w:rPr>
          <w:color w:val="222222"/>
        </w:rPr>
        <w:t>. ožujka 2018</w:t>
      </w:r>
      <w:r>
        <w:t>.</w:t>
      </w:r>
    </w:p>
    <w:p w:rsidRDefault="00E178A2" w:rsidP="00E178A2" w:rsidR="00E178A2">
      <w:pPr>
        <w:ind w:firstLine="708" w:left="5664"/>
        <w:jc w:val="both"/>
      </w:pPr>
      <w:r>
        <w:t>Stečajna sutkinja:</w:t>
      </w:r>
    </w:p>
    <w:p w:rsidRDefault="00E178A2" w:rsidP="00E178A2" w:rsidR="00E178A2">
      <w:pPr>
        <w:ind w:left="5664"/>
        <w:jc w:val="both"/>
      </w:pPr>
      <w:r>
        <w:t>     Daniela Martini Maoduš</w:t>
      </w:r>
    </w:p>
    <w:p w:rsidRDefault="00E178A2" w:rsidP="00E178A2" w:rsidR="00E178A2">
      <w:pPr>
        <w:jc w:val="both"/>
      </w:pPr>
    </w:p>
    <w:p w:rsidRDefault="00E178A2" w:rsidP="00E178A2" w:rsidR="00E178A2">
      <w:pPr>
        <w:jc w:val="both"/>
        <w:rPr>
          <w:sz w:val="16"/>
          <w:szCs w:val="16"/>
        </w:rPr>
      </w:pPr>
      <w:r>
        <w:rPr>
          <w:sz w:val="16"/>
          <w:szCs w:val="16"/>
        </w:rPr>
        <w:t>NAPUTAK O PRAVNOM LIJEKU:</w:t>
      </w:r>
    </w:p>
    <w:p w:rsidRDefault="00E178A2" w:rsidP="00E178A2" w:rsidR="00E178A2">
      <w:pPr>
        <w:jc w:val="both"/>
        <w:rPr>
          <w:sz w:val="16"/>
          <w:szCs w:val="16"/>
        </w:rPr>
      </w:pPr>
      <w:r>
        <w:rPr>
          <w:sz w:val="16"/>
          <w:szCs w:val="16"/>
        </w:rPr>
        <w:t>Protiv ovog rješenja dozvoljena je žalba u roku od 8 dana po isteku roka od osam dana od objave ovog rješenja od objave ovog rješenja na oglasnoj ploči suda. Žalba se podnosi pismeno putem ovog suda na Visoki trgovački sud u Zagrebu, u tri istovjetna primjerka. Rok za žalbu počinje teći istekom osmog dana od dana objave istog rješenja na eOglasnoj ploči suda koji dan se smatra danom primitka pismena.</w:t>
      </w:r>
    </w:p>
    <w:p w:rsidRDefault="00E178A2" w:rsidP="00E178A2" w:rsidR="00E178A2">
      <w:pPr>
        <w:jc w:val="both"/>
      </w:pPr>
    </w:p>
    <w:p w:rsidRDefault="00E178A2" w:rsidP="00E178A2" w:rsidR="00E178A2">
      <w:pPr>
        <w:jc w:val="both"/>
      </w:pPr>
    </w:p>
    <w:p w:rsidRDefault="00E178A2" w:rsidP="00E178A2" w:rsidR="00E178A2">
      <w:pPr>
        <w:jc w:val="both"/>
      </w:pPr>
    </w:p>
    <w:p w:rsidRDefault="00E178A2" w:rsidP="00E178A2" w:rsidR="00E178A2">
      <w:pPr>
        <w:jc w:val="both"/>
      </w:pPr>
    </w:p>
    <w:p w:rsidRDefault="00E178A2" w:rsidP="00E178A2" w:rsidR="00E178A2">
      <w:pPr>
        <w:jc w:val="both"/>
      </w:pPr>
      <w:r>
        <w:t>Dostaviti:</w:t>
      </w:r>
    </w:p>
    <w:p w:rsidRDefault="00E178A2" w:rsidP="00E178A2" w:rsidR="00E178A2">
      <w:pPr>
        <w:jc w:val="both"/>
      </w:pPr>
      <w:r>
        <w:t>-eOglasna ploča, radi dostave</w:t>
      </w:r>
    </w:p>
    <w:p w:rsidRDefault="00E178A2" w:rsidP="00E178A2" w:rsidR="00E178A2">
      <w:pPr>
        <w:jc w:val="both"/>
      </w:pPr>
    </w:p>
    <w:p w:rsidRDefault="00E178A2" w:rsidP="00E178A2" w:rsidR="00E178A2">
      <w:pPr>
        <w:jc w:val="both"/>
      </w:pPr>
      <w:r>
        <w:t>- kalendar 17 dana</w:t>
      </w:r>
    </w:p>
    <w:p w:rsidRDefault="00E178A2" w:rsidP="00E178A2" w:rsidR="00E178A2"/>
    <w:p w:rsidRDefault="00E178A2" w:rsidP="00E178A2" w:rsidR="00E178A2">
      <w:pPr>
        <w:rPr>
          <w:rFonts w:hAnsi="Calibri" w:ascii="Calibri"/>
          <w:sz w:val="22"/>
          <w:szCs w:val="22"/>
        </w:rPr>
      </w:pPr>
    </w:p>
    <w:p w:rsidRDefault="00E178A2" w:rsidP="00E178A2" w:rsidR="00E178A2"/>
    <w:p w:rsidRDefault="00E178A2" w:rsidP="00E178A2" w:rsidR="00E178A2"/>
    <w:p w:rsidRDefault="005E15FD" w:rsidP="00E178A2" w:rsidR="005E15FD">
      <w:pPr>
        <w:jc w:val="center"/>
      </w:pPr>
    </w:p>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6B32E1"/>
    <w:multiLevelType w:val="hybridMultilevel"/>
    <w:tmpl w:val="034CBE98"/>
    <w:lvl w:tplc="6B168C0A" w:ilvl="0">
      <w:start w:val="1"/>
      <w:numFmt w:val="upperRoman"/>
      <w:lvlText w:val="%1."/>
      <w:lvlJc w:val="left"/>
      <w:pPr>
        <w:ind w:hanging="720" w:left="1428"/>
      </w:pPr>
      <w:rPr>
        <w:color w:val="auto"/>
      </w:r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1A4040A3"/>
    <w:multiLevelType w:val="hybridMultilevel"/>
    <w:tmpl w:val="198A42CC"/>
    <w:lvl w:tplc="F9EEDC1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7542"/>
    <w:rsid w:val="00077542"/>
    <w:rsid w:val="002008C0"/>
    <w:rsid w:val="003E4738"/>
    <w:rsid w:val="005E15FD"/>
    <w:rsid w:val="00CE2FB4"/>
    <w:rsid w:val="00CF3132"/>
    <w:rsid w:val="00E178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7754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77542"/>
    <w:pPr>
      <w:ind w:left="720"/>
      <w:contextualSpacing/>
    </w:pPr>
  </w:style>
  <w:style w:styleId="Naglaeno" w:type="character">
    <w:name w:val="Strong"/>
    <w:basedOn w:val="Zadanifontodlomka"/>
    <w:qFormat/>
    <w:rsid w:val="00077542"/>
    <w:rPr>
      <w:b/>
      <w:bCs/>
    </w:rPr>
  </w:style>
  <w:style w:styleId="Tekstbalonia" w:type="paragraph">
    <w:name w:val="Balloon Text"/>
    <w:basedOn w:val="Normal"/>
    <w:link w:val="TekstbaloniaChar"/>
    <w:uiPriority w:val="99"/>
    <w:semiHidden/>
    <w:unhideWhenUsed/>
    <w:rsid w:val="000775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7754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F3132"/>
    <w:rPr>
      <w:color w:val="808080"/>
      <w:bdr w:space="0" w:sz="0" w:color="auto" w:val="none"/>
      <w:shd w:fill="auto" w:color="auto" w:val="clear"/>
    </w:rPr>
  </w:style>
  <w:style w:customStyle="true" w:styleId="eSPISCCParagraphDefaultFont" w:type="character">
    <w:name w:val="eSPIS_CC_Paragraph Default Font"/>
    <w:basedOn w:val="Zadanifontodlomka"/>
    <w:rsid w:val="00CF31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132"/>
    <w:rPr>
      <w:bdr w:space="0" w:sz="0" w:color="auto" w:val="none"/>
      <w:shd w:fill="FFFFCC" w:color="auto" w:val="clear"/>
      <w:lang w:val="hr-HR"/>
    </w:rPr>
  </w:style>
  <w:style w:customStyle="true" w:styleId="PozadinaSvijetloCrvena" w:type="character">
    <w:name w:val="Pozadina_SvijetloCrvena"/>
    <w:basedOn w:val="eSPISCCParagraphDefaultFont"/>
    <w:rsid w:val="00CF31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1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7754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77542"/>
    <w:pPr>
      <w:ind w:left="720"/>
      <w:contextualSpacing/>
    </w:pPr>
  </w:style>
  <w:style w:styleId="Naglaeno" w:type="character">
    <w:name w:val="Strong"/>
    <w:basedOn w:val="Zadanifontodlomka"/>
    <w:qFormat/>
    <w:rsid w:val="00077542"/>
    <w:rPr>
      <w:b/>
      <w:bCs/>
    </w:rPr>
  </w:style>
  <w:style w:styleId="Tekstbalonia" w:type="paragraph">
    <w:name w:val="Balloon Text"/>
    <w:basedOn w:val="Normal"/>
    <w:link w:val="TekstbaloniaChar"/>
    <w:uiPriority w:val="99"/>
    <w:semiHidden/>
    <w:unhideWhenUsed/>
    <w:rsid w:val="00077542"/>
    <w:rPr>
      <w:rFonts w:ascii="Tahoma" w:cs="Tahoma" w:hAnsi="Tahoma"/>
      <w:sz w:val="16"/>
      <w:szCs w:val="16"/>
    </w:rPr>
  </w:style>
  <w:style w:customStyle="1" w:styleId="TekstbaloniaChar" w:type="character">
    <w:name w:val="Tekst balončića Char"/>
    <w:basedOn w:val="Zadanifontodlomka"/>
    <w:link w:val="Tekstbalonia"/>
    <w:uiPriority w:val="99"/>
    <w:semiHidden/>
    <w:rsid w:val="0007754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F3132"/>
    <w:rPr>
      <w:color w:val="808080"/>
      <w:bdr w:color="auto" w:space="0" w:sz="0" w:val="none"/>
      <w:shd w:color="auto" w:fill="auto" w:val="clear"/>
    </w:rPr>
  </w:style>
  <w:style w:customStyle="1" w:styleId="eSPISCCParagraphDefaultFont" w:type="character">
    <w:name w:val="eSPIS_CC_Paragraph Default Font"/>
    <w:basedOn w:val="Zadanifontodlomka"/>
    <w:rsid w:val="00CF31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132"/>
    <w:rPr>
      <w:bdr w:color="auto" w:space="0" w:sz="0" w:val="none"/>
      <w:shd w:color="auto" w:fill="FFFFCC" w:val="clear"/>
      <w:lang w:val="hr-HR"/>
    </w:rPr>
  </w:style>
  <w:style w:customStyle="1" w:styleId="PozadinaSvijetloCrvena" w:type="character">
    <w:name w:val="Pozadina_SvijetloCrvena"/>
    <w:basedOn w:val="eSPISCCParagraphDefaultFont"/>
    <w:rsid w:val="00CF31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31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6176081">
      <w:bodyDiv w:val="true"/>
      <w:marLeft w:val="0"/>
      <w:marRight w:val="0"/>
      <w:marTop w:val="0"/>
      <w:marBottom w:val="0"/>
      <w:divBdr>
        <w:top w:space="0" w:sz="0" w:color="auto" w:val="none"/>
        <w:left w:space="0" w:sz="0" w:color="auto" w:val="none"/>
        <w:bottom w:space="0" w:sz="0" w:color="auto" w:val="none"/>
        <w:right w:space="0" w:sz="0" w:color="auto" w:val="none"/>
      </w:divBdr>
    </w:div>
    <w:div w:id="6337516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2027</izvorni_sadrzaj>
    <derivirana_varijabla naziv="DomainObject.Predmet.Broj_1">2027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58352.48</izvorni_sadrzaj>
    <derivirana_varijabla naziv="DomainObject.Predmet.InicijalnaVrijednost_1">58352.48</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Stečajnog zakoa</izvorni_sadrzaj>
    <derivirana_varijabla naziv="DomainObject.Predmet.Opis_1">čl. 110. st. 1. Stečajnog zakoa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St-2027/2016</izvorni_sadrzaj>
    <derivirana_varijabla naziv="DomainObject.Predmet.OznakaBroj_1">St-2027/2016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BUŠIĆ-USLUGE društvo s ograničenom odgovornošću za proizvodnju, građevinarstvo, usluge i trgovinu</izvorni_sadrzaj>
    <derivirana_varijabla naziv="DomainObject.Predmet.ProtustrankaFormated_1">  BUŠIĆ-USLUGE društvo s ograničenom odgovornošću za proizvodnju, građevinarstvo, usluge i trgovinu</derivirana_varijabla>
  </DomainObject.Predmet.ProtustrankaFormated>
  <DomainObject.Predmet.ProtustrankaFormatedOIB>
    <izvorni_sadrzaj>  BUŠIĆ-USLUGE društvo s ograničenom odgovornošću za proizvodnju, građevinarstvo, usluge i trgovinu, OIB 71306081351</izvorni_sadrzaj>
    <derivirana_varijabla naziv="DomainObject.Predmet.ProtustrankaFormatedOIB_1">  BUŠIĆ-USLUGE društvo s ograničenom odgovornošću za proizvodnju, građevinarstvo, usluge i trgovinu, OIB 71306081351</derivirana_varijabla>
  </DomainObject.Predmet.ProtustrankaFormatedOIB>
  <DomainObject.Predmet.ProtustrankaFormatedWithAdress>
    <izvorni_sadrzaj> BUŠIĆ-USLUGE društvo s ograničenom odgovornošću za proizvodnju, građevinarstvo, usluge i trgovinu, Bartola Kašića 4, 35400 Nova Gradiška</izvorni_sadrzaj>
    <derivirana_varijabla naziv="DomainObject.Predmet.ProtustrankaFormatedWithAdress_1"> BUŠIĆ-USLUGE društvo s ograničenom odgovornošću za proizvodnju, građevinarstvo, usluge i trgovinu, Bartola Kašića 4, 35400 Nova Gradiška</derivirana_varijabla>
  </DomainObject.Predmet.ProtustrankaFormatedWithAdress>
  <DomainObject.Predmet.ProtustrankaFormatedWithAdressOIB>
    <izvorni_sadrzaj> BUŠIĆ-USLUGE društvo s ograničenom odgovornošću za proizvodnju, građevinarstvo, usluge i trgovinu, OIB 71306081351, Bartola Kašića 4, 35400 Nova Gradiška</izvorni_sadrzaj>
    <derivirana_varijabla naziv="DomainObject.Predmet.ProtustrankaFormatedWithAdressOIB_1"> BUŠIĆ-USLUGE društvo s ograničenom odgovornošću za proizvodnju, građevinarstvo, usluge i trgovinu, OIB 71306081351, Bartola Kašića 4, 35400 Nova Gradiška</derivirana_varijabla>
  </DomainObject.Predmet.ProtustrankaFormatedWithAdressOIB>
  <DomainObject.Predmet.ProtustrankaWithAdress>
    <izvorni_sadrzaj>BUŠIĆ-USLUGE društvo s ograničenom odgovornošću za proizvodnju, građevinarstvo, usluge i trgovinu Bartola Kašića 4, 35400 Nova Gradiška</izvorni_sadrzaj>
    <derivirana_varijabla naziv="DomainObject.Predmet.ProtustrankaWithAdress_1">BUŠIĆ-USLUGE društvo s ograničenom odgovornošću za proizvodnju, građevinarstvo, usluge i trgovinu Bartola Kašića 4, 35400 Nova Gradiška</derivirana_varijabla>
  </DomainObject.Predmet.ProtustrankaWithAdress>
  <DomainObject.Predmet.ProtustrankaWithAdressOIB>
    <izvorni_sadrzaj>BUŠIĆ-USLUGE društvo s ograničenom odgovornošću za proizvodnju, građevinarstvo, usluge i trgovinu, OIB 71306081351, Bartola Kašića 4, 35400 Nova Gradiška</izvorni_sadrzaj>
    <derivirana_varijabla naziv="DomainObject.Predmet.ProtustrankaWithAdressOIB_1">BUŠIĆ-USLUGE društvo s ograničenom odgovornošću za proizvodnju, građevinarstvo, usluge i trgovinu, OIB 71306081351, Bartola Kašića 4, 35400 Nova Gradiška</derivirana_varijabla>
  </DomainObject.Predmet.ProtustrankaWithAdressOIB>
  <DomainObject.Predmet.ProtustrankaNazivFormated>
    <izvorni_sadrzaj>BUŠIĆ-USLUGE društvo s ograničenom odgovornošću za proizvodnju, građevinarstvo, usluge i trgovinu</izvorni_sadrzaj>
    <derivirana_varijabla naziv="DomainObject.Predmet.ProtustrankaNazivFormated_1">BUŠIĆ-USLUGE društvo s ograničenom odgovornošću za proizvodnju, građevinarstvo, usluge i trgovinu</derivirana_varijabla>
  </DomainObject.Predmet.ProtustrankaNazivFormated>
  <DomainObject.Predmet.ProtustrankaNazivFormatedOIB>
    <izvorni_sadrzaj>BUŠIĆ-USLUGE društvo s ograničenom odgovornošću za proizvodnju, građevinarstvo, usluge i trgovinu, OIB 71306081351</izvorni_sadrzaj>
    <derivirana_varijabla naziv="DomainObject.Predmet.ProtustrankaNazivFormatedOIB_1">BUŠIĆ-USLUGE društvo s ograničenom odgovornošću za proizvodnju, građevinarstvo, usluge i trgovinu, OIB 71306081351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Petra Krešimira IV 20, 35000 Slavonski Brod</izvorni_sadrzaj>
    <derivirana_varijabla naziv="DomainObject.Predmet.StrankaFormatedWithAdress_1"> Financijska agencija, Ulica Petra Krešimira IV 20, 35000 Slavonski Brod</derivirana_varijabla>
  </DomainObject.Predmet.StrankaFormatedWithAdress>
  <DomainObject.Predmet.StrankaFormatedWithAdressOIB>
    <izvorni_sadrzaj> Financijska agencija, OIB 85821130368, Ulica Petra Krešimira IV 20, 35000 Slavonski Brod</izvorni_sadrzaj>
    <derivirana_varijabla naziv="DomainObject.Predmet.StrankaFormatedWithAdressOIB_1"> Financijska agencija, OIB 85821130368, Ulica Petra Krešimira IV 20, 35000 Slavonski Brod</derivirana_varijabla>
  </DomainObject.Predmet.StrankaFormatedWithAdressOIB>
  <DomainObject.Predmet.StrankaWithAdress>
    <izvorni_sadrzaj>Financijska agencija Ulica Petra Krešimira IV 20,35000 Slavonski Brod</izvorni_sadrzaj>
    <derivirana_varijabla naziv="DomainObject.Predmet.StrankaWithAdress_1">Financijska agencija Ulica Petra Krešimira IV 20,35000 Slavonski Brod</derivirana_varijabla>
  </DomainObject.Predmet.StrankaWithAdress>
  <DomainObject.Predmet.StrankaWithAdressOIB>
    <izvorni_sadrzaj>Financijska agencija, OIB 85821130368, Ulica Petra Krešimira IV 20,35000 Slavonski Brod</izvorni_sadrzaj>
    <derivirana_varijabla naziv="DomainObject.Predmet.StrankaWithAdressOIB_1">Financijska agencija, OIB 85821130368, Ulica Petra Krešimira IV 20,35000 Slavonski Brod</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Petra Krešimira IV 20, 35000 Slavonski Brod</item>
    </izvorni_sadrzaj>
    <derivirana_varijabla naziv="DomainObject.Predmet.StrankaListFormatedWithAdress_1">
      <item>Financijska agencija, Ulica Petra Krešimira IV 20, 35000 Slavonski Brod</item>
    </derivirana_varijabla>
  </DomainObject.Predmet.StrankaListFormatedWithAdress>
  <DomainObject.Predmet.StrankaListFormatedWithAdressOIB>
    <izvorni_sadrzaj>
      <item>Financijska agencija, OIB 85821130368, Ulica Petra Krešimira IV 20, 35000 Slavonski Brod</item>
    </izvorni_sadrzaj>
    <derivirana_varijabla naziv="DomainObject.Predmet.StrankaListFormatedWithAdressOIB_1">
      <item>Financijska agencija, OIB 85821130368, Ulica Petra Krešimira IV 20, 35000 Slavonski Brod</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BUŠIĆ-USLUGE društvo s ograničenom odgovornošću za proizvodnju, građevinarstvo, usluge i trgovinu</item>
    </izvorni_sadrzaj>
    <derivirana_varijabla naziv="DomainObject.Predmet.ProtuStrankaListFormated_1">
      <item>BUŠIĆ-USLUGE društvo s ograničenom odgovornošću za proizvodnju, građevinarstvo, usluge i trgovinu</item>
    </derivirana_varijabla>
  </DomainObject.Predmet.ProtuStrankaListFormated>
  <DomainObject.Predmet.ProtuStrankaListFormatedOIB>
    <izvorni_sadrzaj>
      <item>BUŠIĆ-USLUGE društvo s ograničenom odgovornošću za proizvodnju, građevinarstvo, usluge i trgovinu, OIB 71306081351</item>
    </izvorni_sadrzaj>
    <derivirana_varijabla naziv="DomainObject.Predmet.ProtuStrankaListFormatedOIB_1">
      <item>BUŠIĆ-USLUGE društvo s ograničenom odgovornošću za proizvodnju, građevinarstvo, usluge i trgovinu, OIB 71306081351</item>
    </derivirana_varijabla>
  </DomainObject.Predmet.ProtuStrankaListFormatedOIB>
  <DomainObject.Predmet.ProtuStrankaListFormatedWithAdress>
    <izvorni_sadrzaj>
      <item>BUŠIĆ-USLUGE društvo s ograničenom odgovornošću za proizvodnju, građevinarstvo, usluge i trgovinu, Bartola Kašića 4, 35400 Nova Gradiška</item>
    </izvorni_sadrzaj>
    <derivirana_varijabla naziv="DomainObject.Predmet.ProtuStrankaListFormatedWithAdress_1">
      <item>BUŠIĆ-USLUGE društvo s ograničenom odgovornošću za proizvodnju, građevinarstvo, usluge i trgovinu, Bartola Kašića 4, 35400 Nova Gradiška</item>
    </derivirana_varijabla>
  </DomainObject.Predmet.ProtuStrankaListFormatedWithAdress>
  <DomainObject.Predmet.ProtuStrankaListFormatedWithAdressOIB>
    <izvorni_sadrzaj>
      <item>BUŠIĆ-USLUGE društvo s ograničenom odgovornošću za proizvodnju, građevinarstvo, usluge i trgovinu, OIB 71306081351, Bartola Kašića 4, 35400 Nova Gradiška</item>
    </izvorni_sadrzaj>
    <derivirana_varijabla naziv="DomainObject.Predmet.ProtuStrankaListFormatedWithAdressOIB_1">
      <item>BUŠIĆ-USLUGE društvo s ograničenom odgovornošću za proizvodnju, građevinarstvo, usluge i trgovinu, OIB 71306081351, Bartola Kašića 4, 35400 Nova Gradiška</item>
    </derivirana_varijabla>
  </DomainObject.Predmet.ProtuStrankaListFormatedWithAdressOIB>
  <DomainObject.Predmet.ProtuStrankaListNazivFormated>
    <izvorni_sadrzaj>
      <item>BUŠIĆ-USLUGE društvo s ograničenom odgovornošću za proizvodnju, građevinarstvo, usluge i trgovinu</item>
    </izvorni_sadrzaj>
    <derivirana_varijabla naziv="DomainObject.Predmet.ProtuStrankaListNazivFormated_1">
      <item>BUŠIĆ-USLUGE društvo s ograničenom odgovornošću za proizvodnju, građevinarstvo, usluge i trgovinu</item>
    </derivirana_varijabla>
  </DomainObject.Predmet.ProtuStrankaListNazivFormated>
  <DomainObject.Predmet.ProtuStrankaListNazivFormatedOIB>
    <izvorni_sadrzaj>
      <item>BUŠIĆ-USLUGE društvo s ograničenom odgovornošću za proizvodnju, građevinarstvo, usluge i trgovinu, OIB 71306081351</item>
    </izvorni_sadrzaj>
    <derivirana_varijabla naziv="DomainObject.Predmet.ProtuStrankaListNazivFormatedOIB_1">
      <item>BUŠIĆ-USLUGE društvo s ograničenom odgovornošću za proizvodnju, građevinarstvo, usluge i trgovinu, OIB 71306081351</item>
    </derivirana_varijabla>
  </DomainObject.Predmet.ProtuStrankaListNazivFormatedOIB>
  <DomainObject.Predmet.OstaliListFormated>
    <izvorni_sadrzaj>
      <item>Krunoslav Bušić</item>
      <item>Darinka Kaplan</item>
      <item>Mario Bušić</item>
    </izvorni_sadrzaj>
    <derivirana_varijabla naziv="DomainObject.Predmet.OstaliListFormated_1">
      <item>Krunoslav Bušić</item>
      <item>Darinka Kaplan</item>
      <item>Mario Bušić</item>
    </derivirana_varijabla>
  </DomainObject.Predmet.OstaliListFormated>
  <DomainObject.Predmet.OstaliListFormatedOIB>
    <izvorni_sadrzaj>
      <item>Krunoslav Bušić, OIB 14813660844</item>
      <item>Darinka Kaplan, OIB 04878401760</item>
      <item>Mario Bušić, OIB 68275429521</item>
    </izvorni_sadrzaj>
    <derivirana_varijabla naziv="DomainObject.Predmet.OstaliListFormatedOIB_1">
      <item>Krunoslav Bušić, OIB 14813660844</item>
      <item>Darinka Kaplan, OIB 04878401760</item>
      <item>Mario Bušić, OIB 68275429521</item>
    </derivirana_varijabla>
  </DomainObject.Predmet.OstaliListFormatedOIB>
  <DomainObject.Predmet.OstaliListFormatedWithAdress>
    <izvorni_sadrzaj>
      <item>Krunoslav Bušić, Bartola Kašića 4, 35400 Nova Gradiška</item>
      <item>Darinka Kaplan, Cvjetna 14, 35400 Nova Gradiška</item>
      <item>Mario Bušić, BARTOLA KAŠIĆA 4, 35400 Nova Gradiška</item>
    </izvorni_sadrzaj>
    <derivirana_varijabla naziv="DomainObject.Predmet.OstaliListFormatedWithAdress_1">
      <item>Krunoslav Bušić, Bartola Kašića 4, 35400 Nova Gradiška</item>
      <item>Darinka Kaplan, Cvjetna 14, 35400 Nova Gradiška</item>
      <item>Mario Bušić, BARTOLA KAŠIĆA 4, 35400 Nova Gradiška</item>
    </derivirana_varijabla>
  </DomainObject.Predmet.OstaliListFormatedWithAdress>
  <DomainObject.Predmet.OstaliListFormatedWithAdressOIB>
    <izvorni_sadrzaj>
      <item>Krunoslav Bušić, OIB 14813660844, Bartola Kašića 4, 35400 Nova Gradiška</item>
      <item>Darinka Kaplan, OIB 04878401760, Cvjetna 14, 35400 Nova Gradiška</item>
      <item>Mario Bušić, OIB 68275429521, BARTOLA KAŠIĆA 4, 35400 Nova Gradiška</item>
    </izvorni_sadrzaj>
    <derivirana_varijabla naziv="DomainObject.Predmet.OstaliListFormatedWithAdressOIB_1">
      <item>Krunoslav Bušić, OIB 14813660844, Bartola Kašića 4, 35400 Nova Gradiška</item>
      <item>Darinka Kaplan, OIB 04878401760, Cvjetna 14, 35400 Nova Gradiška</item>
      <item>Mario Bušić, OIB 68275429521, BARTOLA KAŠIĆA 4, 35400 Nova Gradiška</item>
    </derivirana_varijabla>
  </DomainObject.Predmet.OstaliListFormatedWithAdressOIB>
  <DomainObject.Predmet.OstaliListNazivFormated>
    <izvorni_sadrzaj>
      <item>Krunoslav Bušić</item>
      <item>Darinka Kaplan</item>
      <item>Mario Bušić</item>
    </izvorni_sadrzaj>
    <derivirana_varijabla naziv="DomainObject.Predmet.OstaliListNazivFormated_1">
      <item>Krunoslav Bušić</item>
      <item>Darinka Kaplan</item>
      <item>Mario Bušić</item>
    </derivirana_varijabla>
  </DomainObject.Predmet.OstaliListNazivFormated>
  <DomainObject.Predmet.OstaliListNazivFormatedOIB>
    <izvorni_sadrzaj>
      <item>Krunoslav Bušić, OIB 14813660844</item>
      <item>Darinka Kaplan, OIB 04878401760</item>
      <item>Mario Bušić, OIB 68275429521</item>
    </izvorni_sadrzaj>
    <derivirana_varijabla naziv="DomainObject.Predmet.OstaliListNazivFormatedOIB_1">
      <item>Krunoslav Bušić, OIB 14813660844</item>
      <item>Darinka Kaplan, OIB 04878401760</item>
      <item>Mario Bušić, OIB 68275429521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BUŠIĆ-USLUGE društvo s ograničenom odgovornošću za proizvodnju, građevinarstvo, usluge i trgovinu</izvorni_sadrzaj>
    <derivirana_varijabla naziv="DomainObject.Predmet.ProtustrankaIDrugi_1">BUŠIĆ-USLUGE društvo s ograničenom odgovornošću za proizvodnju, građevinarstvo, usluge i trgovinu</derivirana_varijabla>
  </DomainObject.Predmet.ProtustrankaIDrugi>
  <DomainObject.Predmet.StrankaIDrugiAdressOIB>
    <izvorni_sadrzaj>Financijska agencija, OIB 85821130368, Ulica Petra Krešimira IV 20, 35000 Slavonski Brod</izvorni_sadrzaj>
    <derivirana_varijabla naziv="DomainObject.Predmet.StrankaIDrugiAdressOIB_1">Financijska agencija, OIB 85821130368, Ulica Petra Krešimira IV 20, 35000 Slavonski Brod</derivirana_varijabla>
  </DomainObject.Predmet.StrankaIDrugiAdressOIB>
  <DomainObject.Predmet.ProtustrankaIDrugiAdressOIB>
    <izvorni_sadrzaj>BUŠIĆ-USLUGE društvo s ograničenom odgovornošću za proizvodnju, građevinarstvo, usluge i trgovinu, OIB 71306081351, Bartola Kašića 4, 35400 Nova Gradiška</izvorni_sadrzaj>
    <derivirana_varijabla naziv="DomainObject.Predmet.ProtustrankaIDrugiAdressOIB_1">BUŠIĆ-USLUGE društvo s ograničenom odgovornošću za proizvodnju, građevinarstvo, usluge i trgovinu, OIB 71306081351, Bartola Kašića 4, 35400 Nova Gradiška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BUŠIĆ-USLUGE društvo s ograničenom odgovornošću za proizvodnju, građevinarstvo, usluge i trgovinu</item>
      <item>Krunoslav Bušić</item>
      <item>Darinka Kaplan</item>
      <item>Mario Bušić</item>
    </izvorni_sadrzaj>
    <derivirana_varijabla naziv="DomainObject.Predmet.SudioniciListNaziv_1">
      <item>Financijska agencija</item>
      <item>BUŠIĆ-USLUGE društvo s ograničenom odgovornošću za proizvodnju, građevinarstvo, usluge i trgovinu</item>
      <item>Krunoslav Bušić</item>
      <item>Darinka Kaplan</item>
      <item>Mario Bušić</item>
    </derivirana_varijabla>
  </DomainObject.Predmet.SudioniciListNaziv>
  <DomainObject.Predmet.SudioniciListAdressOIB>
    <izvorni_sadrzaj>
      <item>Financijska agencija, OIB 85821130368, Ulica Petra Krešimira IV 20,35000 Slavonski Brod</item>
      <item>BUŠIĆ-USLUGE društvo s ograničenom odgovornošću za proizvodnju, građevinarstvo, usluge i trgovinu, OIB 71306081351, Bartola Kašića 4,35400 Nova Gradiška</item>
      <item>Krunoslav Bušić, OIB 14813660844, Bartola Kašića 4,35400 Nova Gradiška</item>
      <item>Darinka Kaplan, OIB 04878401760, Cvjetna 14,35400 Nova Gradiška</item>
      <item>Mario Bušić, OIB 68275429521, BARTOLA KAŠIĆA 4,35400 Nova Gradiška</item>
    </izvorni_sadrzaj>
    <derivirana_varijabla naziv="DomainObject.Predmet.SudioniciListAdressOIB_1">
      <item>Financijska agencija, OIB 85821130368, Ulica Petra Krešimira IV 20,35000 Slavonski Brod</item>
      <item>BUŠIĆ-USLUGE društvo s ograničenom odgovornošću za proizvodnju, građevinarstvo, usluge i trgovinu, OIB 71306081351, Bartola Kašića 4,35400 Nova Gradiška</item>
      <item>Krunoslav Bušić, OIB 14813660844, Bartola Kašića 4,35400 Nova Gradiška</item>
      <item>Darinka Kaplan, OIB 04878401760, Cvjetna 14,35400 Nova Gradiška</item>
      <item>Mario Bušić, OIB 68275429521, BARTOLA KAŠIĆA 4,35400 Nova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71306081351</item>
      <item>, OIB 14813660844</item>
      <item>, OIB 04878401760</item>
      <item>, OIB 68275429521</item>
    </izvorni_sadrzaj>
    <derivirana_varijabla naziv="DomainObject.Predmet.SudioniciListNazivOIB_1">
      <item>, OIB 85821130368</item>
      <item>, OIB 71306081351</item>
      <item>, OIB 14813660844</item>
      <item>, OIB 04878401760</item>
      <item>, OIB 68275429521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315</properties:Words>
  <properties:Characters>1542</properties:Characters>
  <properties:Lines>57</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2018-03-28T09:41:00Z</dcterms:created>
  <dc:creator>wsadmin</dc:creator>
  <cp:lastModifiedBy>wsadmin</cp:lastModifiedBy>
  <cp:lastPrinted>2018-03-28T09:41:00Z</cp:lastPrinted>
  <dcterms:modified xmlns:xsi="http://www.w3.org/2001/XMLSchema-instance" xsi:type="dcterms:W3CDTF">2018-03-28T09:42:00Z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žalba kao nedopuštena (Bušić-odbacivanje žalbe.docx)</vt:lpwstr>
  </prop:property>
  <prop:property name="CC_coloring" pid="4" fmtid="{D5CDD505-2E9C-101B-9397-08002B2CF9AE}">
    <vt:bool>false</vt:bool>
  </prop:property>
  <prop:property name="BrojStranica" pid="5" fmtid="{D5CDD505-2E9C-101B-9397-08002B2CF9AE}">
    <vt:i4>2</vt:i4>
  </prop:property>
</prop:Properties>
</file>