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acf8" w14:paraId="81facf8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6E2E98" w:rsidRPr="006E2E98">
        <w:t>263</w:t>
      </w:r>
      <w:r w:rsidR="00A73D9A" w:rsidRPr="006E2E98">
        <w:t>/</w:t>
      </w:r>
      <w:r w:rsidR="006E2E98" w:rsidRPr="006E2E98">
        <w:t>2016-</w:t>
      </w:r>
      <w:r w:rsidR="00E61A6C">
        <w:t>110</w:t>
      </w:r>
    </w:p>
    <w:p w:rsidRDefault="00290A67" w:rsidP="00290A67" w:rsidR="00290A67" w:rsidRPr="006E2E98">
      <w:pPr>
        <w:jc w:val="center"/>
      </w:pPr>
    </w:p>
    <w:p w:rsidRDefault="0065719A" w:rsidP="00C435A4" w:rsidR="0065719A" w:rsidRPr="006E2E98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3C4345" w:rsidP="003C4345" w:rsidR="003C4345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3C4345" w:rsidP="003C4345" w:rsidR="003C4345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C4345" w:rsidP="003C4345" w:rsidR="003C4345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3C4345" w:rsidP="003C4345" w:rsidR="003C4345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3C4345" w:rsidP="003C4345" w:rsidR="003C4345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6E2E98" w:rsidRPr="006E2E98">
        <w:rPr>
          <w:rFonts w:cs="Times New Roman" w:hAnsi="Times New Roman" w:ascii="Times New Roman"/>
          <w:sz w:val="24"/>
        </w:rPr>
        <w:t>MERIDIJAN GRUPA d.o.o.</w:t>
      </w:r>
      <w:r w:rsidR="006E2E98">
        <w:rPr>
          <w:rFonts w:cs="Times New Roman" w:hAnsi="Times New Roman" w:ascii="Times New Roman"/>
          <w:sz w:val="24"/>
        </w:rPr>
        <w:t xml:space="preserve"> u stečaju</w:t>
      </w:r>
      <w:r w:rsidR="006E2E98" w:rsidRPr="006E2E98">
        <w:rPr>
          <w:rFonts w:cs="Times New Roman" w:hAnsi="Times New Roman" w:ascii="Times New Roman"/>
          <w:sz w:val="24"/>
        </w:rPr>
        <w:t>, Zadar, Ive Senjanina 14B, Zadar, OIB: 39317990272</w:t>
      </w:r>
      <w:r w:rsidR="00E20A1B" w:rsidRPr="006E2E98">
        <w:rPr>
          <w:rFonts w:cs="Times New Roman" w:hAnsi="Times New Roman" w:ascii="Times New Roman"/>
          <w:sz w:val="24"/>
        </w:rPr>
        <w:t xml:space="preserve">, zastupanom po stečajnoj upraviteljici </w:t>
      </w:r>
      <w:r w:rsidR="006E2E98" w:rsidRPr="006E2E98">
        <w:rPr>
          <w:rFonts w:cs="Times New Roman" w:hAnsi="Times New Roman" w:ascii="Times New Roman"/>
          <w:sz w:val="24"/>
        </w:rPr>
        <w:t>Marici Nekić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791B62">
        <w:rPr>
          <w:rFonts w:cs="Times New Roman" w:hAnsi="Times New Roman" w:ascii="Times New Roman"/>
          <w:sz w:val="24"/>
        </w:rPr>
        <w:t>30</w:t>
      </w:r>
      <w:r w:rsidR="005F10F0">
        <w:rPr>
          <w:rFonts w:cs="Times New Roman" w:hAnsi="Times New Roman" w:ascii="Times New Roman"/>
          <w:sz w:val="24"/>
        </w:rPr>
        <w:t xml:space="preserve">. </w:t>
      </w:r>
      <w:r w:rsidR="00FC6A73">
        <w:rPr>
          <w:rFonts w:cs="Times New Roman" w:hAnsi="Times New Roman" w:ascii="Times New Roman"/>
          <w:sz w:val="24"/>
        </w:rPr>
        <w:t>listopada</w:t>
      </w:r>
      <w:r w:rsidR="00F9750E" w:rsidRPr="006E2E98">
        <w:rPr>
          <w:rFonts w:cs="Times New Roman" w:hAnsi="Times New Roman" w:ascii="Times New Roman"/>
          <w:sz w:val="24"/>
        </w:rPr>
        <w:t xml:space="preserve"> 2017.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6E2E98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Pr="006E2E98">
        <w:rPr>
          <w:rFonts w:cs="Times New Roman" w:hAnsi="Times New Roman" w:ascii="Times New Roman"/>
          <w:sz w:val="24"/>
          <w:szCs w:val="24"/>
        </w:rPr>
        <w:t>MERIDIJAN GRUPA d.o.o.</w:t>
      </w:r>
      <w:r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6E2E98">
        <w:rPr>
          <w:rFonts w:cs="Times New Roman" w:hAnsi="Times New Roman" w:ascii="Times New Roman"/>
          <w:sz w:val="24"/>
          <w:szCs w:val="24"/>
        </w:rPr>
        <w:t>, Zadar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6E2E98" w:rsidP="006E2E98" w:rsidR="00F9750E" w:rsidRPr="006E2E98">
      <w:pPr>
        <w:pStyle w:val="Odlomakpopisa"/>
        <w:numPr>
          <w:ilvl w:val="0"/>
          <w:numId w:val="7"/>
        </w:numPr>
        <w:spacing w:lineRule="auto" w:line="240" w:after="0"/>
        <w:ind w:firstLine="11" w:left="709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Brodica marke </w:t>
      </w:r>
      <w:r w:rsidR="005F10F0">
        <w:rPr>
          <w:rFonts w:cs="Times New Roman" w:hAnsi="Times New Roman" w:ascii="Times New Roman"/>
          <w:sz w:val="24"/>
          <w:szCs w:val="24"/>
        </w:rPr>
        <w:t>Salona 40</w:t>
      </w:r>
      <w:r w:rsidRPr="006E2E98">
        <w:rPr>
          <w:rFonts w:cs="Times New Roman" w:hAnsi="Times New Roman" w:ascii="Times New Roman"/>
          <w:sz w:val="24"/>
          <w:szCs w:val="24"/>
        </w:rPr>
        <w:t xml:space="preserve">, oznaka </w:t>
      </w:r>
      <w:r w:rsidR="005F10F0">
        <w:rPr>
          <w:rFonts w:cs="Times New Roman" w:hAnsi="Times New Roman" w:ascii="Times New Roman"/>
          <w:sz w:val="24"/>
          <w:szCs w:val="24"/>
        </w:rPr>
        <w:t>2159</w:t>
      </w:r>
      <w:r w:rsidRPr="006E2E98">
        <w:rPr>
          <w:rFonts w:cs="Times New Roman" w:hAnsi="Times New Roman" w:ascii="Times New Roman"/>
          <w:sz w:val="24"/>
          <w:szCs w:val="24"/>
        </w:rPr>
        <w:t xml:space="preserve">ZD, ime </w:t>
      </w:r>
      <w:r w:rsidR="005F10F0">
        <w:rPr>
          <w:rFonts w:cs="Times New Roman" w:hAnsi="Times New Roman" w:ascii="Times New Roman"/>
          <w:sz w:val="24"/>
          <w:szCs w:val="24"/>
        </w:rPr>
        <w:t>VIRA, godina gradnje 2006</w:t>
      </w:r>
      <w:r w:rsidRPr="006E2E98">
        <w:rPr>
          <w:rFonts w:cs="Times New Roman" w:hAnsi="Times New Roman" w:ascii="Times New Roman"/>
          <w:sz w:val="24"/>
          <w:szCs w:val="24"/>
        </w:rPr>
        <w:t xml:space="preserve">. 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dosuđuju se kupcu </w:t>
      </w:r>
      <w:r w:rsidR="005F10F0">
        <w:rPr>
          <w:rFonts w:cs="Times New Roman" w:hAnsi="Times New Roman" w:ascii="Times New Roman"/>
          <w:sz w:val="24"/>
          <w:szCs w:val="24"/>
        </w:rPr>
        <w:t xml:space="preserve">COOP POREČ d.o.o., </w:t>
      </w:r>
      <w:r w:rsidR="001C2BAB">
        <w:rPr>
          <w:rFonts w:cs="Times New Roman" w:hAnsi="Times New Roman" w:ascii="Times New Roman"/>
          <w:sz w:val="24"/>
          <w:szCs w:val="24"/>
        </w:rPr>
        <w:t xml:space="preserve">52440 </w:t>
      </w:r>
      <w:r w:rsidR="0041259E">
        <w:rPr>
          <w:rFonts w:cs="Times New Roman" w:hAnsi="Times New Roman" w:ascii="Times New Roman"/>
          <w:sz w:val="24"/>
          <w:szCs w:val="24"/>
        </w:rPr>
        <w:t>V</w:t>
      </w:r>
      <w:r w:rsidR="005F10F0">
        <w:rPr>
          <w:rFonts w:cs="Times New Roman" w:hAnsi="Times New Roman" w:ascii="Times New Roman"/>
          <w:sz w:val="24"/>
          <w:szCs w:val="24"/>
        </w:rPr>
        <w:t>rvari, Buranka 16, OIB: 61812590095</w:t>
      </w:r>
      <w:r w:rsidR="00F9750E" w:rsidRPr="006E2E98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5F10F0">
        <w:rPr>
          <w:rFonts w:cs="Times New Roman" w:hAnsi="Times New Roman" w:ascii="Times New Roman"/>
          <w:sz w:val="24"/>
          <w:szCs w:val="24"/>
        </w:rPr>
        <w:t xml:space="preserve">COOP POREČ d.o.o., </w:t>
      </w:r>
      <w:r w:rsidR="001C2BAB">
        <w:rPr>
          <w:rFonts w:cs="Times New Roman" w:hAnsi="Times New Roman" w:ascii="Times New Roman"/>
          <w:sz w:val="24"/>
          <w:szCs w:val="24"/>
        </w:rPr>
        <w:t xml:space="preserve">52440 </w:t>
      </w:r>
      <w:r w:rsidR="0041259E">
        <w:rPr>
          <w:rFonts w:cs="Times New Roman" w:hAnsi="Times New Roman" w:ascii="Times New Roman"/>
          <w:sz w:val="24"/>
          <w:szCs w:val="24"/>
        </w:rPr>
        <w:t>V</w:t>
      </w:r>
      <w:r w:rsidR="005F10F0">
        <w:rPr>
          <w:rFonts w:cs="Times New Roman" w:hAnsi="Times New Roman" w:ascii="Times New Roman"/>
          <w:sz w:val="24"/>
          <w:szCs w:val="24"/>
        </w:rPr>
        <w:t>rvari, Buranka 16, OIB: 61812590095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od </w:t>
      </w:r>
      <w:r w:rsidR="005F10F0">
        <w:rPr>
          <w:rFonts w:cs="Times New Roman" w:hAnsi="Times New Roman" w:ascii="Times New Roman"/>
          <w:sz w:val="24"/>
          <w:szCs w:val="24"/>
        </w:rPr>
        <w:t>165.704,44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5F10F0">
        <w:rPr>
          <w:rFonts w:cs="Times New Roman" w:hAnsi="Times New Roman" w:ascii="Times New Roman"/>
          <w:sz w:val="24"/>
          <w:szCs w:val="24"/>
        </w:rPr>
        <w:t>42803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5F10F0">
        <w:rPr>
          <w:rFonts w:cs="Times New Roman" w:hAnsi="Times New Roman" w:ascii="Times New Roman"/>
          <w:sz w:val="24"/>
          <w:szCs w:val="24"/>
        </w:rPr>
        <w:t>7641</w:t>
      </w:r>
      <w:r w:rsid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6E2E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F9750E" w:rsidR="00F9750E" w:rsidRPr="006E2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Ukoliko kupac ne uplati kupovninu iz toč. II. ovog rješenja o dosudi u roku koji je određen, sud će oglasiti nevažećom ovu prodaju i odrediti provedbu nove elektroničke javne dražbe, a iz uplaćene jamčevine u iznosu od </w:t>
      </w:r>
      <w:r w:rsidR="005F10F0">
        <w:rPr>
          <w:rFonts w:cs="Times New Roman" w:hAnsi="Times New Roman" w:ascii="Times New Roman"/>
          <w:sz w:val="24"/>
          <w:szCs w:val="24"/>
        </w:rPr>
        <w:t>54.669,62</w:t>
      </w:r>
      <w:r w:rsidRPr="006E2E98">
        <w:rPr>
          <w:rFonts w:cs="Times New Roman" w:hAnsi="Times New Roman" w:ascii="Times New Roman"/>
          <w:sz w:val="24"/>
          <w:szCs w:val="24"/>
        </w:rPr>
        <w:t xml:space="preserve"> kn namiriti će se troškovi nove prodaje i naknaditi razlika između kupovnine postignute na prijašnjoj i novoj prodaji.</w:t>
      </w:r>
    </w:p>
    <w:p w:rsidRDefault="00F9750E" w:rsidP="00F9750E" w:rsidR="00F9750E" w:rsidRPr="00EC6688">
      <w:pPr>
        <w:pStyle w:val="Odlomakpopisa"/>
        <w:rPr>
          <w:rFonts w:cs="Times New Roman" w:hAnsi="Times New Roman" w:ascii="Times New Roman"/>
          <w:b/>
          <w:sz w:val="24"/>
          <w:szCs w:val="24"/>
        </w:rPr>
      </w:pPr>
    </w:p>
    <w:p w:rsidRDefault="00F9750E" w:rsidP="00F9750E" w:rsidR="00F9750E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</w:t>
      </w:r>
      <w:r w:rsidR="00E20A1B" w:rsidRPr="002633C2">
        <w:rPr>
          <w:rFonts w:cs="Times New Roman" w:hAnsi="Times New Roman" w:ascii="Times New Roman"/>
          <w:sz w:val="24"/>
          <w:szCs w:val="24"/>
        </w:rPr>
        <w:t xml:space="preserve">sudi, naložiti će se </w:t>
      </w:r>
      <w:r w:rsidR="00EC6688" w:rsidRPr="002633C2">
        <w:rPr>
          <w:rFonts w:cs="Times New Roman" w:hAnsi="Times New Roman" w:ascii="Times New Roman"/>
          <w:sz w:val="24"/>
          <w:szCs w:val="24"/>
        </w:rPr>
        <w:t>Lučkoj kapetaniji u Zadru</w:t>
      </w:r>
      <w:r w:rsidRPr="002633C2">
        <w:rPr>
          <w:rFonts w:cs="Times New Roman" w:hAnsi="Times New Roman" w:ascii="Times New Roman"/>
          <w:sz w:val="24"/>
          <w:szCs w:val="24"/>
        </w:rPr>
        <w:t xml:space="preserve"> da se u </w:t>
      </w:r>
      <w:r w:rsidR="00EC6688" w:rsidRPr="002633C2">
        <w:rPr>
          <w:rFonts w:cs="Times New Roman" w:hAnsi="Times New Roman" w:ascii="Times New Roman"/>
          <w:sz w:val="24"/>
          <w:szCs w:val="24"/>
        </w:rPr>
        <w:t>registar brodova</w:t>
      </w:r>
      <w:r w:rsidRPr="002633C2">
        <w:rPr>
          <w:rFonts w:cs="Times New Roman" w:hAnsi="Times New Roman" w:ascii="Times New Roman"/>
          <w:sz w:val="24"/>
          <w:szCs w:val="24"/>
        </w:rPr>
        <w:t xml:space="preserve"> upiše u njegovu korist pravo vlasništva na dosuđenoj </w:t>
      </w:r>
      <w:r w:rsidR="00EC6688" w:rsidRPr="002633C2">
        <w:rPr>
          <w:rFonts w:cs="Times New Roman" w:hAnsi="Times New Roman" w:ascii="Times New Roman"/>
          <w:sz w:val="24"/>
          <w:szCs w:val="24"/>
        </w:rPr>
        <w:t>pokretnini</w:t>
      </w:r>
      <w:r w:rsidRPr="002633C2">
        <w:rPr>
          <w:rFonts w:cs="Times New Roman" w:hAnsi="Times New Roman" w:ascii="Times New Roman"/>
          <w:sz w:val="24"/>
          <w:szCs w:val="24"/>
        </w:rPr>
        <w:t xml:space="preserve">, te </w:t>
      </w:r>
      <w:r w:rsidR="00EC6688" w:rsidRPr="002633C2">
        <w:rPr>
          <w:rFonts w:cs="Times New Roman" w:hAnsi="Times New Roman" w:ascii="Times New Roman"/>
          <w:sz w:val="24"/>
          <w:szCs w:val="24"/>
        </w:rPr>
        <w:t>da se brišu prava i tereti na po</w:t>
      </w:r>
      <w:r w:rsidRPr="002633C2">
        <w:rPr>
          <w:rFonts w:cs="Times New Roman" w:hAnsi="Times New Roman" w:ascii="Times New Roman"/>
          <w:sz w:val="24"/>
          <w:szCs w:val="24"/>
        </w:rPr>
        <w:t>kretnini koji prestaju njezinom prodajom.</w:t>
      </w:r>
    </w:p>
    <w:p w:rsidRDefault="00F9750E" w:rsidP="00F9750E" w:rsidR="00F9750E" w:rsidRPr="002633C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</w:t>
      </w:r>
      <w:r w:rsidR="009A1D9D" w:rsidRPr="006E2E98">
        <w:rPr>
          <w:rFonts w:cs="Times New Roman" w:hAnsi="Times New Roman" w:ascii="Times New Roman"/>
          <w:sz w:val="24"/>
          <w:szCs w:val="24"/>
        </w:rPr>
        <w:t xml:space="preserve"> suda, a te</w:t>
      </w:r>
      <w:r w:rsidRPr="006E2E98">
        <w:rPr>
          <w:rFonts w:cs="Times New Roman" w:hAnsi="Times New Roman" w:ascii="Times New Roman"/>
          <w:sz w:val="24"/>
          <w:szCs w:val="24"/>
        </w:rPr>
        <w:t xml:space="preserve"> osobe imaju pravo tražiti da im se u sudskoj pisarnici neposredno preda otpravak ovog rješenja.</w:t>
      </w:r>
    </w:p>
    <w:p w:rsidRDefault="00F9750E" w:rsidP="00F9750E" w:rsidR="00F9750E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6E2E98" w:rsidRPr="002633C2">
        <w:rPr>
          <w:rFonts w:cs="Times New Roman" w:hAnsi="Times New Roman" w:ascii="Times New Roman"/>
          <w:sz w:val="24"/>
          <w:szCs w:val="24"/>
        </w:rPr>
        <w:t>Lučkoj kapetaniji u Zadru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 w:rsidR="00EC6688" w:rsidRPr="002633C2">
        <w:rPr>
          <w:rFonts w:cs="Times New Roman" w:hAnsi="Times New Roman" w:ascii="Times New Roman"/>
          <w:sz w:val="24"/>
          <w:szCs w:val="24"/>
        </w:rPr>
        <w:t>pokretninu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402BE1" w:rsidP="00402BE1" w:rsidR="00402BE1">
      <w:pPr>
        <w:pStyle w:val="Odlomakpopisa"/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02BE1" w:rsidP="00C66DCC" w:rsidR="00402BE1" w:rsidRPr="00C66DCC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Financijskoj agenciji da ponuditeljima:</w:t>
      </w:r>
    </w:p>
    <w:p w:rsidRDefault="00402BE1" w:rsidP="00402BE1" w:rsidR="00402BE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MADURA PROJECT j.d.o.o., Čemernička 6, 10000 Zagreb, OIB: 03115509917</w:t>
      </w:r>
      <w:r w:rsidR="00C40725">
        <w:rPr>
          <w:rFonts w:cs="Times New Roman" w:hAnsi="Times New Roman" w:ascii="Times New Roman"/>
          <w:sz w:val="24"/>
          <w:szCs w:val="24"/>
        </w:rPr>
        <w:t xml:space="preserve">, IBAN: </w:t>
      </w:r>
      <w:r w:rsidR="00C66DCC">
        <w:rPr>
          <w:rFonts w:cs="Times New Roman" w:hAnsi="Times New Roman" w:ascii="Times New Roman"/>
          <w:sz w:val="24"/>
          <w:szCs w:val="24"/>
        </w:rPr>
        <w:t>HR2124840081107071253</w:t>
      </w:r>
      <w:r w:rsidR="00C40725">
        <w:rPr>
          <w:rFonts w:cs="Times New Roman" w:hAnsi="Times New Roman" w:ascii="Times New Roman"/>
          <w:sz w:val="24"/>
          <w:szCs w:val="24"/>
        </w:rPr>
        <w:t>,</w:t>
      </w:r>
    </w:p>
    <w:p w:rsidRDefault="00C66DCC" w:rsidP="00402BE1" w:rsidR="00402BE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AUTO-DABO d.o.o., Kaniža nullbb, 42240 Kaniža OIB: 81363721800</w:t>
      </w:r>
      <w:r w:rsidR="00C4072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IBAN: HR9824840081101750775,</w:t>
      </w:r>
    </w:p>
    <w:p w:rsidRDefault="00C66DCC" w:rsidP="00402BE1" w:rsidR="00C66DCC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DARKO MIOVIĆ, Ivana Matijaševića 10, 20000 Dubrovnik, OIB: 53933763530, IBAN: HR5823600003240518193,</w:t>
      </w:r>
    </w:p>
    <w:p w:rsidRDefault="00C66DCC" w:rsidP="00402BE1" w:rsidR="00C66DCC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NEKRETNINA d.o.o., Ivana Lučića 2a, 10000 Zagreb, OIB: 51386685505, IBAN: HR9324020061100690043,</w:t>
      </w:r>
    </w:p>
    <w:p w:rsidRDefault="00C66DCC" w:rsidP="00402BE1" w:rsidR="00C66DCC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ERSTE&amp;STEIERMÄRKISCHE BANK d.d., Jadranski trg 3a, 51000 Rijeka, OIB: 23057039320, IBAN: </w:t>
      </w:r>
      <w:r w:rsidR="00791B62">
        <w:rPr>
          <w:rFonts w:cs="Times New Roman" w:hAnsi="Times New Roman" w:ascii="Times New Roman"/>
          <w:sz w:val="24"/>
          <w:szCs w:val="24"/>
        </w:rPr>
        <w:t>HR</w:t>
      </w:r>
      <w:r>
        <w:rPr>
          <w:rFonts w:cs="Times New Roman" w:hAnsi="Times New Roman" w:ascii="Times New Roman"/>
          <w:sz w:val="24"/>
          <w:szCs w:val="24"/>
        </w:rPr>
        <w:t>9524020061031262160</w:t>
      </w:r>
    </w:p>
    <w:p w:rsidRDefault="00402BE1" w:rsidP="002633C2" w:rsidR="00402BE1" w:rsidRPr="002633C2">
      <w:pPr>
        <w:ind w:left="720"/>
        <w:jc w:val="both"/>
      </w:pPr>
      <w:r w:rsidRPr="002633C2">
        <w:t>čije ponude nisu prihvaćene vrati uplaćenu jamčevinu.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5F10F0">
        <w:t>2. listopada</w:t>
      </w:r>
      <w:r w:rsidR="00E20A1B" w:rsidRPr="006E2E98">
        <w:t xml:space="preserve"> </w:t>
      </w:r>
      <w:r w:rsidRPr="006E2E98">
        <w:t xml:space="preserve">2017. izvještaj o provedenoj elektroničkoj javnoj dražbi (identifikator nadmetanja </w:t>
      </w:r>
      <w:r w:rsidR="005F10F0">
        <w:t>4280</w:t>
      </w:r>
      <w:r w:rsidRPr="006E2E98">
        <w:t xml:space="preserve">) od </w:t>
      </w:r>
      <w:r w:rsidR="005F10F0">
        <w:t>27. rujna</w:t>
      </w:r>
      <w:r w:rsidR="00E20A1B" w:rsidRPr="006E2E98">
        <w:t xml:space="preserve"> </w:t>
      </w:r>
      <w:r w:rsidRPr="006E2E98">
        <w:t>2017., Klasa: O/110-10/</w:t>
      </w:r>
      <w:r w:rsidR="00E20A1B" w:rsidRPr="006E2E98">
        <w:t>16</w:t>
      </w:r>
      <w:r w:rsidRPr="006E2E98">
        <w:t>-01/</w:t>
      </w:r>
      <w:r w:rsidR="00EC6688">
        <w:t>782</w:t>
      </w:r>
      <w:r w:rsidRPr="006E2E98">
        <w:t>, Ur. br.: 04-09-17-</w:t>
      </w:r>
      <w:r w:rsidR="005F10F0">
        <w:t>172</w:t>
      </w:r>
      <w:r w:rsidRPr="006E2E98">
        <w:t>, kojim</w:t>
      </w:r>
      <w:r w:rsidR="00EC6688">
        <w:t xml:space="preserve"> je obavijestila sud da je za po</w:t>
      </w:r>
      <w:r w:rsidRPr="006E2E98">
        <w:t xml:space="preserve">kretninu iz toč. I. izreke ovog rješenja nadmetanje završeno </w:t>
      </w:r>
      <w:r w:rsidR="003C3A19">
        <w:t>26. rujna</w:t>
      </w:r>
      <w:r w:rsidR="00E20A1B" w:rsidRPr="006E2E98">
        <w:t xml:space="preserve"> </w:t>
      </w:r>
      <w:r w:rsidR="008B41CC" w:rsidRPr="006E2E98">
        <w:t>2017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dao</w:t>
      </w:r>
      <w:r w:rsidRPr="006E2E98">
        <w:t xml:space="preserve"> </w:t>
      </w:r>
      <w:r w:rsidR="00C66DCC">
        <w:t xml:space="preserve">COOP POREČ d.o.o., </w:t>
      </w:r>
      <w:r w:rsidR="001C2BAB">
        <w:t xml:space="preserve">52440 </w:t>
      </w:r>
      <w:r w:rsidR="0041259E">
        <w:t>V</w:t>
      </w:r>
      <w:r w:rsidR="00C66DCC">
        <w:t>rvari, Buranka 16, OIB: 61812590095</w:t>
      </w:r>
      <w:r w:rsidR="00E20A1B" w:rsidRPr="006E2E98">
        <w:t>,</w:t>
      </w:r>
      <w:r w:rsidRPr="006E2E98">
        <w:t xml:space="preserve"> u iznosu od </w:t>
      </w:r>
      <w:r w:rsidR="00C66DCC">
        <w:t>220.374,06</w:t>
      </w:r>
      <w:r w:rsidRPr="006E2E98">
        <w:t xml:space="preserve"> kn, čija je ponuda valjana.</w:t>
      </w:r>
    </w:p>
    <w:p w:rsidRDefault="00F9750E" w:rsidP="00F9750E" w:rsidR="00F9750E" w:rsidRPr="006E2E98">
      <w:pPr>
        <w:jc w:val="both"/>
      </w:pPr>
      <w:r w:rsidRPr="006E2E98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9A1D9D" w:rsidR="008F26F1">
      <w:pPr>
        <w:ind w:firstLine="708"/>
        <w:jc w:val="both"/>
        <w:rPr>
          <w:lang w:eastAsia="hr-HR"/>
        </w:rPr>
      </w:pPr>
      <w:r w:rsidRPr="006E2E98">
        <w:rPr>
          <w:lang w:eastAsia="hr-HR"/>
        </w:rPr>
        <w:t>Obzirom da je sud utvrdio da su ispunjeni uvjeti iz čl. 103. Ovršnog zakona (Narodne novine 112/12, 25/13 i 93/14) trebalo je temeljem odredbe čl. 103. st. 4. donijeti rješenje o dosudi i odre</w:t>
      </w:r>
      <w:r w:rsidR="00EC6688">
        <w:rPr>
          <w:lang w:eastAsia="hr-HR"/>
        </w:rPr>
        <w:t>diti da će se po</w:t>
      </w:r>
      <w:r w:rsidR="009A1D9D" w:rsidRPr="006E2E98">
        <w:rPr>
          <w:lang w:eastAsia="hr-HR"/>
        </w:rPr>
        <w:t>kretnina predati</w:t>
      </w:r>
      <w:r w:rsidRPr="006E2E98">
        <w:rPr>
          <w:lang w:eastAsia="hr-HR"/>
        </w:rPr>
        <w:t xml:space="preserve"> kupcu nakon što isti plati preostalu kupovninu u propisanom roku, nakon čega će se brisati i založna prava.</w:t>
      </w:r>
      <w:r w:rsidR="009A1D9D" w:rsidRPr="006E2E98">
        <w:rPr>
          <w:lang w:eastAsia="hr-HR"/>
        </w:rPr>
        <w:t xml:space="preserve"> Točka V. rješenja kojom je uređena dostava temelji se na odredbi čl. 103. st.5. Ovršnog zakona.</w:t>
      </w:r>
      <w:r w:rsidR="00857670">
        <w:rPr>
          <w:lang w:eastAsia="hr-HR"/>
        </w:rPr>
        <w:t xml:space="preserve"> </w:t>
      </w:r>
    </w:p>
    <w:p w:rsidRDefault="00857670" w:rsidP="009A1D9D" w:rsidR="00857670" w:rsidRPr="006E2E98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točci VII. ovog rješenja. </w:t>
      </w:r>
    </w:p>
    <w:p w:rsidRDefault="008F26F1" w:rsidP="008F26F1" w:rsidR="008F26F1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  <w:lang w:eastAsia="hr-HR"/>
        </w:rPr>
        <w:tab/>
      </w:r>
      <w:r w:rsidRPr="006E2E98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6E2E98">
      <w:pPr>
        <w:jc w:val="both"/>
      </w:pPr>
    </w:p>
    <w:p w:rsidRDefault="003C4345" w:rsidP="003C4345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791B62">
        <w:rPr>
          <w:rFonts w:cs="Times New Roman" w:hAnsi="Times New Roman" w:ascii="Times New Roman"/>
          <w:sz w:val="24"/>
        </w:rPr>
        <w:t>30</w:t>
      </w:r>
      <w:r w:rsidR="00C66DCC">
        <w:rPr>
          <w:rFonts w:cs="Times New Roman" w:hAnsi="Times New Roman" w:ascii="Times New Roman"/>
          <w:sz w:val="24"/>
        </w:rPr>
        <w:t>. listopada</w:t>
      </w:r>
      <w:r w:rsidR="008B41CC" w:rsidRPr="006E2E98">
        <w:rPr>
          <w:rFonts w:cs="Times New Roman" w:hAnsi="Times New Roman" w:ascii="Times New Roman"/>
          <w:sz w:val="24"/>
        </w:rPr>
        <w:t xml:space="preserve"> 2017.</w:t>
      </w:r>
    </w:p>
    <w:p w:rsidRDefault="008B41CC" w:rsidP="00857DB5" w:rsidR="00857DB5">
      <w:r w:rsidRPr="006E2E98">
        <w:t xml:space="preserve">                                              </w:t>
      </w:r>
      <w:r w:rsidR="00E61A6C">
        <w:t xml:space="preserve">                               </w:t>
      </w:r>
    </w:p>
    <w:p w:rsidRDefault="00857DB5" w:rsidP="00857DB5" w:rsidR="00857DB5">
      <w:r>
        <w:t>za točnost otpravka – ovlaštena službenica                                                  sutkinja</w:t>
      </w:r>
    </w:p>
    <w:p w:rsidRDefault="00857DB5" w:rsidP="00857DB5" w:rsidR="00857DB5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</w:t>
      </w:r>
    </w:p>
    <w:p w:rsidRDefault="00F9750E" w:rsidP="00857DB5" w:rsidR="00F9750E" w:rsidRPr="006E2E98">
      <w:pPr>
        <w:pStyle w:val="Tijeloteksta2"/>
        <w:ind w:left="6372"/>
        <w:jc w:val="right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3C4345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r w:rsidRPr="006E2E98">
        <w:t>DNA:</w:t>
      </w:r>
    </w:p>
    <w:p w:rsidRDefault="00E61A6C" w:rsidP="00E61A6C" w:rsidR="00E61A6C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E61A6C" w:rsidP="00E61A6C" w:rsidR="00E61A6C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dužniku,</w:t>
      </w:r>
    </w:p>
    <w:p w:rsidRDefault="00E61A6C" w:rsidP="00E61A6C" w:rsidR="00E61A6C" w:rsidRPr="00065C86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</w:t>
      </w:r>
      <w:r w:rsidRPr="00D37DA4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D37DA4">
        <w:rPr>
          <w:rFonts w:cs="Times New Roman" w:hAnsi="Times New Roman" w:ascii="Times New Roman"/>
          <w:sz w:val="24"/>
          <w:szCs w:val="24"/>
        </w:rPr>
        <w:t>,</w:t>
      </w:r>
    </w:p>
    <w:p w:rsidRDefault="0041259E" w:rsidP="00E61A6C" w:rsidR="00E61A6C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kupcu COOP POREČ d.o.o., V</w:t>
      </w:r>
      <w:r w:rsidR="00E61A6C">
        <w:rPr>
          <w:rFonts w:cs="Times New Roman" w:hAnsi="Times New Roman" w:ascii="Times New Roman"/>
          <w:sz w:val="24"/>
          <w:szCs w:val="24"/>
        </w:rPr>
        <w:t>rvari, Buranka 16</w:t>
      </w:r>
    </w:p>
    <w:p w:rsidRDefault="00EC6688" w:rsidP="00F9750E" w:rsidR="00F9750E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Lučka kapetanija Zadar – registar brodova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F9750E" w:rsidP="00F9750E" w:rsidR="00F9750E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Financijska agencija </w:t>
      </w:r>
      <w:r w:rsidR="009A7733" w:rsidRPr="006E2E98">
        <w:rPr>
          <w:rFonts w:cs="Times New Roman" w:hAnsi="Times New Roman" w:ascii="Times New Roman"/>
          <w:sz w:val="24"/>
          <w:szCs w:val="24"/>
        </w:rPr>
        <w:t>RC Split, Mažuranićevo šetalište 24B</w:t>
      </w:r>
      <w:r w:rsidRPr="006E2E98">
        <w:rPr>
          <w:rFonts w:cs="Times New Roman" w:hAnsi="Times New Roman" w:ascii="Times New Roman"/>
          <w:sz w:val="24"/>
          <w:szCs w:val="24"/>
        </w:rPr>
        <w:t>, nakon pravomoćnosti s klauzulom pravomoćnosti</w:t>
      </w:r>
    </w:p>
    <w:p w:rsidRDefault="00857670" w:rsidP="00F9750E" w:rsidR="00857670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F9750E" w:rsidP="00800C53" w:rsidR="00F9750E" w:rsidRPr="006E2E98">
      <w:pPr>
        <w:jc w:val="center"/>
      </w:pPr>
    </w:p>
    <w:p w:rsidRDefault="00F9750E" w:rsidP="008B41CC" w:rsidR="00F9750E" w:rsidRPr="006E2E98"/>
    <w:sectPr w:rsidSect="00F23DBF" w:rsidR="00F9750E" w:rsidRPr="006E2E9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259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>
      <w:t>Posl</w:t>
    </w:r>
    <w:r w:rsidR="003C4345">
      <w:t xml:space="preserve">ovni </w:t>
    </w:r>
    <w:r w:rsidRPr="009C5789">
      <w:t>br</w:t>
    </w:r>
    <w:r>
      <w:t>oj:</w:t>
    </w:r>
    <w:r w:rsidRPr="009C5789">
      <w:t xml:space="preserve"> 1 St-</w:t>
    </w:r>
    <w:r>
      <w:t>263/2016-</w:t>
    </w:r>
    <w:r w:rsidR="00E61A6C">
      <w:t>110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46ADA"/>
    <w:rsid w:val="00073C40"/>
    <w:rsid w:val="000D4069"/>
    <w:rsid w:val="000E565B"/>
    <w:rsid w:val="001A2DD1"/>
    <w:rsid w:val="001C2BAB"/>
    <w:rsid w:val="002633C2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303A05"/>
    <w:rsid w:val="003C3A19"/>
    <w:rsid w:val="003C4345"/>
    <w:rsid w:val="003E77E9"/>
    <w:rsid w:val="003F1847"/>
    <w:rsid w:val="00402BE1"/>
    <w:rsid w:val="0041259E"/>
    <w:rsid w:val="00486635"/>
    <w:rsid w:val="004C74F1"/>
    <w:rsid w:val="004C7672"/>
    <w:rsid w:val="00553BAB"/>
    <w:rsid w:val="00576B00"/>
    <w:rsid w:val="005B60AD"/>
    <w:rsid w:val="005D10FD"/>
    <w:rsid w:val="005F10F0"/>
    <w:rsid w:val="0065719A"/>
    <w:rsid w:val="00686DAF"/>
    <w:rsid w:val="006A4FED"/>
    <w:rsid w:val="006E2E98"/>
    <w:rsid w:val="006F334D"/>
    <w:rsid w:val="006F62CE"/>
    <w:rsid w:val="0070484E"/>
    <w:rsid w:val="00711FDE"/>
    <w:rsid w:val="00736B96"/>
    <w:rsid w:val="0074087C"/>
    <w:rsid w:val="007557FD"/>
    <w:rsid w:val="00760B4A"/>
    <w:rsid w:val="00791B62"/>
    <w:rsid w:val="007D21AA"/>
    <w:rsid w:val="007F5A15"/>
    <w:rsid w:val="00800C53"/>
    <w:rsid w:val="008274BF"/>
    <w:rsid w:val="00836BA3"/>
    <w:rsid w:val="00850698"/>
    <w:rsid w:val="00857670"/>
    <w:rsid w:val="00857DB5"/>
    <w:rsid w:val="00863BE5"/>
    <w:rsid w:val="008A50E3"/>
    <w:rsid w:val="008B41CC"/>
    <w:rsid w:val="008B5265"/>
    <w:rsid w:val="008C6DB5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4772"/>
    <w:rsid w:val="009A7733"/>
    <w:rsid w:val="009C5789"/>
    <w:rsid w:val="009C7359"/>
    <w:rsid w:val="009E68B2"/>
    <w:rsid w:val="00A241EB"/>
    <w:rsid w:val="00A62CF4"/>
    <w:rsid w:val="00A651E4"/>
    <w:rsid w:val="00A73D9A"/>
    <w:rsid w:val="00A97BCD"/>
    <w:rsid w:val="00AF4DFF"/>
    <w:rsid w:val="00C40725"/>
    <w:rsid w:val="00C435A4"/>
    <w:rsid w:val="00C66DCC"/>
    <w:rsid w:val="00CA183F"/>
    <w:rsid w:val="00CD0DAB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20A1B"/>
    <w:rsid w:val="00E323FE"/>
    <w:rsid w:val="00E32B4D"/>
    <w:rsid w:val="00E61A6C"/>
    <w:rsid w:val="00E8758E"/>
    <w:rsid w:val="00EC6688"/>
    <w:rsid w:val="00ED5D2D"/>
    <w:rsid w:val="00F23DBF"/>
    <w:rsid w:val="00F855AB"/>
    <w:rsid w:val="00F9750E"/>
    <w:rsid w:val="00F97735"/>
    <w:rsid w:val="00FC36E8"/>
    <w:rsid w:val="00FC3BB3"/>
    <w:rsid w:val="00FC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3C434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3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B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B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B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B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3C434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3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B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B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B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B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9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81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Brod VIRA</izvorni_sadrzaj>
    <derivirana_varijabla naziv="DomainObject.Primjedba_1">Brod VIRA</derivirana_varijabla>
  </DomainObject.Primjedba>
  <DomainObject.Oznaka>
    <izvorni_sadrzaj>St-263/2016-114</izvorni_sadrzaj>
    <derivirana_varijabla naziv="DomainObject.Oznaka_1">St-263/2016-114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
Č.P. !!!!</izvorni_sadrzaj>
    <derivirana_varijabla naziv="DomainObject.Predmet.PrimjedbaSuca_1">Zakljačak od 27.04.16. (spajanje predmeta St-309/16)
Č.P. !!!!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St-263/2016-114</izvorni_sadrzaj>
    <derivirana_varijabla naziv="DomainObject.PoslovniBrojDokumenta_1">St-263/2016-114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887</properties:Words>
  <properties:Characters>4745</properties:Characters>
  <properties:Lines>121</properties:Lines>
  <properties:Paragraphs>42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2017-10-24T09:08:00Z</dcterms:created>
  <dc:creator>Administrator</dc:creator>
  <cp:lastModifiedBy>Martina Kalmeta</cp:lastModifiedBy>
  <cp:lastPrinted>2017-10-30T10:30:00Z</cp:lastPrinted>
  <dcterms:modified xmlns:xsi="http://www.w3.org/2001/XMLSchema-instance" xsi:type="dcterms:W3CDTF">2017-10-31T07:37:00Z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St-263/2016-114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