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e2546" w14:paraId="e7e2546" w:rsidRDefault="006E2D75" w:rsidP="006E2D75" w:rsidR="006E2D75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6E2D75" w:rsidP="006E2D75" w:rsidR="006E2D75">
      <w:pPr>
        <w:rPr>
          <w:rFonts w:cstheme="minorBidi" w:eastAsiaTheme="minorHAnsi" w:hAnsi="Times New Roman" w:ascii="Times New Roman"/>
          <w:szCs w:val="22"/>
          <w:lang w:eastAsia="en-US"/>
        </w:rPr>
      </w:pPr>
      <w:r>
        <w:rPr>
          <w:rFonts w:cstheme="minorBidi" w:eastAsiaTheme="minorHAnsi" w:hAnsi="Times New Roman" w:ascii="Times New Roman"/>
          <w:szCs w:val="22"/>
          <w:lang w:eastAsia="en-US"/>
        </w:rPr>
        <w:t xml:space="preserve">REPUBLIKA HRVATSKA                                                                             </w:t>
      </w:r>
    </w:p>
    <w:p w:rsidRDefault="006E2D75" w:rsidP="006E2D75" w:rsidR="006E2D75">
      <w:pPr>
        <w:rPr>
          <w:rFonts w:cstheme="minorBidi" w:eastAsiaTheme="minorHAnsi" w:hAnsi="Times New Roman" w:ascii="Times New Roman"/>
          <w:szCs w:val="22"/>
          <w:lang w:eastAsia="en-US"/>
        </w:rPr>
      </w:pPr>
      <w:r>
        <w:rPr>
          <w:rFonts w:cstheme="minorBidi" w:eastAsiaTheme="minorHAnsi" w:hAnsi="Times New Roman" w:ascii="Times New Roman"/>
          <w:szCs w:val="22"/>
          <w:lang w:eastAsia="en-US"/>
        </w:rPr>
        <w:t>Trgovački sud u Zagrebu</w:t>
      </w:r>
    </w:p>
    <w:p w:rsidRDefault="006E2D75" w:rsidP="006E2D75" w:rsidR="006E2D75">
      <w:pPr>
        <w:rPr>
          <w:rFonts w:cstheme="minorBidi" w:eastAsiaTheme="minorHAnsi" w:hAnsi="Times New Roman" w:ascii="Times New Roman"/>
          <w:szCs w:val="22"/>
          <w:lang w:eastAsia="en-US"/>
        </w:rPr>
      </w:pPr>
      <w:r>
        <w:rPr>
          <w:rFonts w:cstheme="minorBidi" w:eastAsiaTheme="minorHAnsi" w:hAnsi="Times New Roman" w:ascii="Times New Roman"/>
          <w:szCs w:val="22"/>
          <w:lang w:eastAsia="en-US"/>
        </w:rPr>
        <w:t>Zagreb, Amruševa 2/II</w:t>
      </w:r>
    </w:p>
    <w:p w:rsidRDefault="006E2D75" w:rsidP="006E2D75" w:rsidR="006E2D75">
      <w:pPr>
        <w:jc w:val="center"/>
        <w:rPr>
          <w:rFonts w:hAnsi="Times New Roman" w:ascii="Times New Roman"/>
          <w:szCs w:val="24"/>
        </w:rPr>
      </w:pPr>
    </w:p>
    <w:p w:rsidRDefault="006E2D75" w:rsidP="006E2D75" w:rsidR="006E2D7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6E2D75" w:rsidP="006E2D75" w:rsidR="006E2D75">
      <w:pPr>
        <w:jc w:val="both"/>
        <w:rPr>
          <w:rFonts w:hAnsi="Times New Roman" w:ascii="Times New Roman"/>
          <w:szCs w:val="24"/>
        </w:rPr>
      </w:pPr>
    </w:p>
    <w:p w:rsidRDefault="006E2D75" w:rsidP="006E2D75" w:rsidR="006E2D7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6E2D75" w:rsidP="006E2D75" w:rsidR="006E2D7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6E2D75" w:rsidP="006E2D75" w:rsidR="006E2D7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6E2D75" w:rsidP="006E2D75" w:rsidR="006E2D75">
      <w:pPr>
        <w:jc w:val="both"/>
        <w:rPr>
          <w:rFonts w:hAnsi="Times New Roman" w:ascii="Times New Roman"/>
          <w:szCs w:val="24"/>
        </w:rPr>
      </w:pPr>
    </w:p>
    <w:p w:rsidRDefault="006E2D75" w:rsidP="006E2D75" w:rsidR="006E2D75">
      <w:pPr>
        <w:jc w:val="both"/>
        <w:rPr>
          <w:rFonts w:hAnsi="Times New Roman" w:ascii="Times New Roman"/>
          <w:szCs w:val="24"/>
        </w:rPr>
      </w:pPr>
    </w:p>
    <w:p w:rsidRDefault="006E2D75" w:rsidP="006E2D75" w:rsidR="006E2D7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Mirjani Chour Hršak, nakon obustavljenog skraćenog stečajnog postupak nad dužnikom </w:t>
      </w:r>
      <w:r>
        <w:rPr>
          <w:rFonts w:eastAsiaTheme="minorHAnsi" w:hAnsi="Times New Roman" w:ascii="Times New Roman"/>
          <w:szCs w:val="24"/>
          <w:lang w:eastAsia="en-US"/>
        </w:rPr>
        <w:t>INTERPROGRES-ZAGREB d.o.o. Zagreb, Trg bana Josipa Jelačića 15,</w:t>
      </w:r>
      <w:r>
        <w:rPr>
          <w:rFonts w:hAnsi="Times New Roman" w:ascii="Times New Roman"/>
          <w:szCs w:val="24"/>
        </w:rPr>
        <w:t xml:space="preserve"> </w:t>
      </w:r>
      <w:r w:rsidRPr="006E2D75">
        <w:rPr>
          <w:rFonts w:hAnsi="Times New Roman" w:ascii="Times New Roman"/>
          <w:szCs w:val="24"/>
        </w:rPr>
        <w:t xml:space="preserve">OIB: 26561371071, MBS: 080100339, </w:t>
      </w:r>
      <w:r>
        <w:rPr>
          <w:rFonts w:hAnsi="Times New Roman" w:ascii="Times New Roman"/>
          <w:szCs w:val="24"/>
        </w:rPr>
        <w:t>dana 12. ožujka 2018. godine</w:t>
      </w:r>
    </w:p>
    <w:p w:rsidRDefault="006E2D75" w:rsidP="006E2D75" w:rsidR="006E2D75">
      <w:pPr>
        <w:ind w:firstLine="720"/>
        <w:jc w:val="both"/>
        <w:rPr>
          <w:rFonts w:hAnsi="Times New Roman" w:ascii="Times New Roman"/>
          <w:szCs w:val="24"/>
        </w:rPr>
      </w:pPr>
    </w:p>
    <w:p w:rsidRDefault="006E2D75" w:rsidP="006E2D75" w:rsidR="006E2D7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6E2D75" w:rsidP="006E2D75" w:rsidR="006E2D75">
      <w:pPr>
        <w:jc w:val="center"/>
        <w:rPr>
          <w:rFonts w:hAnsi="Times New Roman" w:ascii="Times New Roman"/>
          <w:b/>
          <w:szCs w:val="24"/>
        </w:rPr>
      </w:pPr>
    </w:p>
    <w:p w:rsidRDefault="006E2D75" w:rsidP="006E2D75" w:rsidR="006E2D75">
      <w:pPr>
        <w:ind w:firstLine="12"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>
        <w:rPr>
          <w:rFonts w:eastAsiaTheme="minorHAnsi" w:hAnsi="Times New Roman" w:ascii="Times New Roman"/>
          <w:szCs w:val="24"/>
          <w:lang w:eastAsia="en-US"/>
        </w:rPr>
        <w:t>INTERPROGRES-ZAGREB d.o.o. Zagreb, Trg bana Josipa Jelačića 15,</w:t>
      </w:r>
      <w:r>
        <w:rPr>
          <w:rFonts w:hAnsi="Times New Roman" w:ascii="Times New Roman"/>
          <w:szCs w:val="24"/>
        </w:rPr>
        <w:t xml:space="preserve"> </w:t>
      </w:r>
      <w:r w:rsidRPr="006E2D75">
        <w:rPr>
          <w:rFonts w:hAnsi="Times New Roman" w:ascii="Times New Roman"/>
          <w:szCs w:val="24"/>
        </w:rPr>
        <w:t>OIB: 26561371071, MBS: 080100339</w:t>
      </w:r>
      <w:r>
        <w:rPr>
          <w:rFonts w:hAnsi="Times New Roman" w:ascii="Times New Roman"/>
          <w:szCs w:val="24"/>
        </w:rPr>
        <w:t>.</w:t>
      </w:r>
    </w:p>
    <w:p w:rsidRDefault="006E2D75" w:rsidP="006E2D75" w:rsidR="006E2D75">
      <w:pPr>
        <w:jc w:val="both"/>
        <w:rPr>
          <w:rFonts w:hAnsi="Times New Roman" w:ascii="Times New Roman"/>
          <w:szCs w:val="24"/>
        </w:rPr>
      </w:pPr>
    </w:p>
    <w:p w:rsidRDefault="006E2D75" w:rsidP="006E2D75" w:rsidR="006E2D7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6E2D75" w:rsidP="006E2D75" w:rsidR="006E2D75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6E2D75" w:rsidP="006E2D75" w:rsidR="006E2D75">
      <w:pPr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Nalaže se osobi ovlaštenoj za zastupanje dužnika po zakonu: </w:t>
      </w:r>
      <w:r w:rsidRPr="006E2D75">
        <w:rPr>
          <w:rFonts w:hAnsi="Times New Roman" w:ascii="Times New Roman"/>
          <w:szCs w:val="24"/>
        </w:rPr>
        <w:t>Krešo Matić, OIB: 65478280095</w:t>
      </w:r>
      <w:hyperlink r:id="rId10" w:history="true">
        <w:r w:rsidRPr="006E2D75">
          <w:rPr>
            <w:rFonts w:hAnsi="Times New Roman" w:ascii="Times New Roman"/>
            <w:szCs w:val="24"/>
          </w:rPr>
          <w:t>,</w:t>
        </w:r>
      </w:hyperlink>
      <w:r w:rsidRPr="006E2D75">
        <w:rPr>
          <w:rFonts w:hAnsi="Times New Roman" w:ascii="Times New Roman"/>
          <w:szCs w:val="24"/>
        </w:rPr>
        <w:t xml:space="preserve"> Zagreb, Prigornica 62,</w:t>
      </w:r>
      <w:r>
        <w:rPr>
          <w:rFonts w:cs="Arial"/>
          <w:color w:val="003366"/>
          <w:sz w:val="18"/>
          <w:szCs w:val="18"/>
        </w:rPr>
        <w:t xml:space="preserve"> </w:t>
      </w:r>
      <w:r>
        <w:rPr>
          <w:rFonts w:hAnsi="Times New Roman" w:ascii="Times New Roman"/>
          <w:szCs w:val="24"/>
        </w:rPr>
        <w:t>da u roku od 15 dana od dana primitka ovog zaključka podnese ovome sudu pozivom na gornji broj spisa pisano izvješće o financijskog-gospodarskom stanju kod dužnika u kojem će, između ostalog, navesti činjenice o imovini i obvezama dužnika, konkretno:</w:t>
      </w:r>
    </w:p>
    <w:p w:rsidRDefault="006E2D75" w:rsidP="006E2D75" w:rsidR="006E2D75">
      <w:pPr>
        <w:ind w:left="709"/>
        <w:contextualSpacing/>
        <w:jc w:val="both"/>
        <w:rPr>
          <w:rFonts w:hAnsi="Times New Roman" w:ascii="Times New Roman"/>
          <w:szCs w:val="24"/>
        </w:rPr>
      </w:pPr>
    </w:p>
    <w:p w:rsidRDefault="006E2D75" w:rsidP="006E2D75" w:rsidR="006E2D75">
      <w:pPr>
        <w:numPr>
          <w:ilvl w:val="0"/>
          <w:numId w:val="2"/>
        </w:numPr>
        <w:ind w:left="1843"/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6E2D75" w:rsidP="006E2D75" w:rsidR="006E2D75">
      <w:pPr>
        <w:numPr>
          <w:ilvl w:val="0"/>
          <w:numId w:val="2"/>
        </w:numPr>
        <w:ind w:left="1843"/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6E2D75" w:rsidP="006E2D75" w:rsidR="006E2D75">
      <w:pPr>
        <w:numPr>
          <w:ilvl w:val="0"/>
          <w:numId w:val="2"/>
        </w:numPr>
        <w:ind w:left="1843"/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6E2D75" w:rsidP="006E2D75" w:rsidR="006E2D75">
      <w:pPr>
        <w:numPr>
          <w:ilvl w:val="0"/>
          <w:numId w:val="2"/>
        </w:numPr>
        <w:ind w:left="1843"/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6E2D75" w:rsidP="006E2D75" w:rsidR="006E2D75">
      <w:pPr>
        <w:numPr>
          <w:ilvl w:val="0"/>
          <w:numId w:val="2"/>
        </w:numPr>
        <w:ind w:left="1843"/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6E2D75" w:rsidP="006E2D75" w:rsidR="006E2D75">
      <w:pPr>
        <w:numPr>
          <w:ilvl w:val="0"/>
          <w:numId w:val="2"/>
        </w:numPr>
        <w:ind w:left="1843"/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6E2D75" w:rsidP="006E2D75" w:rsidR="006E2D75">
      <w:pPr>
        <w:numPr>
          <w:ilvl w:val="0"/>
          <w:numId w:val="2"/>
        </w:numPr>
        <w:ind w:left="1843"/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6E2D75" w:rsidP="006E2D75" w:rsidR="006E2D75">
      <w:pPr>
        <w:numPr>
          <w:ilvl w:val="0"/>
          <w:numId w:val="2"/>
        </w:numPr>
        <w:ind w:left="1843"/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6E2D75" w:rsidP="006E2D75" w:rsidR="006E2D75">
      <w:pPr>
        <w:numPr>
          <w:ilvl w:val="0"/>
          <w:numId w:val="2"/>
        </w:numPr>
        <w:ind w:left="1843"/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6E2D75" w:rsidP="006E2D75" w:rsidR="006E2D75">
      <w:pPr>
        <w:numPr>
          <w:ilvl w:val="0"/>
          <w:numId w:val="2"/>
        </w:numPr>
        <w:ind w:left="1843"/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6E2D75" w:rsidP="006E2D75" w:rsidR="006E2D75">
      <w:pPr>
        <w:numPr>
          <w:ilvl w:val="0"/>
          <w:numId w:val="2"/>
        </w:numPr>
        <w:ind w:left="1843"/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6E2D75" w:rsidP="006E2D75" w:rsidR="006E2D75">
      <w:pPr>
        <w:ind w:firstLine="720"/>
        <w:jc w:val="both"/>
        <w:rPr>
          <w:rFonts w:hAnsi="Times New Roman" w:ascii="Times New Roman"/>
          <w:szCs w:val="24"/>
        </w:rPr>
      </w:pPr>
    </w:p>
    <w:p w:rsidRDefault="006E2D75" w:rsidP="006E2D75" w:rsidR="006E2D75">
      <w:pPr>
        <w:ind w:firstLine="12" w:left="708"/>
        <w:jc w:val="both"/>
        <w:rPr>
          <w:rFonts w:hAnsi="Times New Roman" w:ascii="Times New Roman"/>
          <w:szCs w:val="24"/>
        </w:rPr>
      </w:pPr>
    </w:p>
    <w:p w:rsidRDefault="006E2D75" w:rsidP="006E2D75" w:rsidR="006E2D75">
      <w:pPr>
        <w:ind w:firstLine="12" w:left="708"/>
        <w:jc w:val="both"/>
        <w:rPr>
          <w:rFonts w:hAnsi="Times New Roman" w:ascii="Times New Roman"/>
          <w:szCs w:val="24"/>
        </w:rPr>
      </w:pPr>
    </w:p>
    <w:p w:rsidRDefault="006E2D75" w:rsidP="006E2D75" w:rsidR="006E2D75">
      <w:pPr>
        <w:ind w:firstLine="12"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6E2D75" w:rsidP="006E2D75" w:rsidR="006E2D75">
      <w:pPr>
        <w:ind w:firstLine="720"/>
        <w:jc w:val="both"/>
        <w:rPr>
          <w:rFonts w:hAnsi="Times New Roman" w:ascii="Times New Roman"/>
          <w:szCs w:val="24"/>
        </w:rPr>
      </w:pPr>
    </w:p>
    <w:p w:rsidRDefault="006E2D75" w:rsidP="006E2D75" w:rsidR="006E2D75">
      <w:pPr>
        <w:ind w:firstLine="12"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 odgovara se kao za davanje lažnog iskaza u postupku pred sudom.</w:t>
      </w:r>
    </w:p>
    <w:p w:rsidRDefault="006E2D75" w:rsidP="006E2D75" w:rsidR="006E2D75">
      <w:pPr>
        <w:ind w:firstLine="720"/>
        <w:jc w:val="both"/>
        <w:rPr>
          <w:rFonts w:hAnsi="Times New Roman" w:ascii="Times New Roman"/>
          <w:szCs w:val="24"/>
        </w:rPr>
      </w:pPr>
    </w:p>
    <w:p w:rsidRDefault="006E2D75" w:rsidP="006E2D75" w:rsidR="006E2D75">
      <w:pPr>
        <w:ind w:firstLine="72"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Navedene osobe odgovaraju vjerovnicima osobno za naknadu štete koju su im prouzročile uskratom davanja ili davanja netočnih ili nepotpunih podataka.</w:t>
      </w:r>
    </w:p>
    <w:p w:rsidRDefault="006E2D75" w:rsidP="006E2D75" w:rsidR="006E2D75">
      <w:pPr>
        <w:ind w:firstLine="720"/>
        <w:jc w:val="both"/>
        <w:rPr>
          <w:rFonts w:hAnsi="Times New Roman" w:ascii="Times New Roman"/>
          <w:szCs w:val="24"/>
        </w:rPr>
      </w:pPr>
    </w:p>
    <w:p w:rsidRDefault="006E2D75" w:rsidP="006E2D75" w:rsidR="006E2D75">
      <w:pPr>
        <w:ind w:firstLine="12"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dužnika odrediti dovođenje, a i novčano je kazniti u iznosu do 10.000,00 kuna</w:t>
      </w:r>
    </w:p>
    <w:p w:rsidRDefault="006E2D75" w:rsidP="006E2D75" w:rsidR="006E2D7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6E2D75" w:rsidP="006E2D75" w:rsidR="006E2D75">
      <w:pPr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Određuje se ročište radi očitovanja o prijedlogu za otvaranje stečajnog postupka nad gore navedenim dužnikom na dan</w:t>
      </w:r>
    </w:p>
    <w:p w:rsidRDefault="006E2D75" w:rsidP="006E2D75" w:rsidR="006E2D75">
      <w:pPr>
        <w:ind w:left="720"/>
        <w:contextualSpacing/>
        <w:rPr>
          <w:rFonts w:hAnsi="Times New Roman" w:ascii="Times New Roman"/>
          <w:szCs w:val="24"/>
        </w:rPr>
      </w:pPr>
    </w:p>
    <w:p w:rsidRDefault="006E2D75" w:rsidP="006E2D75" w:rsidR="006E2D7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15. svibnja 2018. godine u 9,30 sati</w:t>
      </w:r>
    </w:p>
    <w:p w:rsidRDefault="006E2D75" w:rsidP="006E2D75" w:rsidR="006E2D75">
      <w:pPr>
        <w:rPr>
          <w:rFonts w:hAnsi="Times New Roman" w:ascii="Times New Roman"/>
          <w:szCs w:val="24"/>
        </w:rPr>
      </w:pPr>
    </w:p>
    <w:p w:rsidRDefault="006E2D75" w:rsidP="006E2D75" w:rsidR="006E2D75">
      <w:pPr>
        <w:ind w:firstLine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koje se pozivaju:</w:t>
      </w:r>
    </w:p>
    <w:p w:rsidRDefault="006E2D75" w:rsidP="006E2D75" w:rsidR="006E2D75">
      <w:pPr>
        <w:ind w:left="709"/>
        <w:rPr>
          <w:rFonts w:hAnsi="Times New Roman" w:ascii="Times New Roman"/>
          <w:szCs w:val="24"/>
        </w:rPr>
      </w:pPr>
    </w:p>
    <w:p w:rsidRDefault="006E2D75" w:rsidP="006E2D75" w:rsidR="006E2D75">
      <w:pPr>
        <w:numPr>
          <w:ilvl w:val="0"/>
          <w:numId w:val="3"/>
        </w:numPr>
        <w:tabs>
          <w:tab w:pos="0" w:val="left"/>
        </w:tabs>
        <w:contextualSpacing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Predlagatelj: </w:t>
      </w:r>
    </w:p>
    <w:p w:rsidRDefault="006E2D75" w:rsidP="006E2D75" w:rsidR="006E2D75">
      <w:pPr>
        <w:pStyle w:val="Odlomakpopisa"/>
        <w:numPr>
          <w:ilvl w:val="0"/>
          <w:numId w:val="2"/>
        </w:numPr>
        <w:tabs>
          <w:tab w:pos="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HRVATSKA, Ministarstvo financija, Porezna uprava, Područni ured Zagreb, OIB: 18683136487, kojeg zastupa ŽDO u Zagrebu,</w:t>
      </w:r>
    </w:p>
    <w:p w:rsidRDefault="006E2D75" w:rsidP="006E2D75" w:rsidR="006E2D75">
      <w:pPr>
        <w:numPr>
          <w:ilvl w:val="0"/>
          <w:numId w:val="3"/>
        </w:numPr>
        <w:tabs>
          <w:tab w:pos="0" w:val="left"/>
        </w:tabs>
        <w:contextualSpacing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Financijska agencija, Zagreb, Trg Svibanjskih žrtava 1995. 1,</w:t>
      </w:r>
    </w:p>
    <w:p w:rsidRDefault="006E2D75" w:rsidP="006E2D75" w:rsidR="006E2D75">
      <w:pPr>
        <w:numPr>
          <w:ilvl w:val="0"/>
          <w:numId w:val="3"/>
        </w:numPr>
        <w:tabs>
          <w:tab w:pos="1276" w:val="left"/>
        </w:tabs>
        <w:contextualSpacing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Dužnik,</w:t>
      </w:r>
    </w:p>
    <w:p w:rsidRDefault="006E2D75" w:rsidP="006E2D75" w:rsidR="006E2D75">
      <w:pPr>
        <w:numPr>
          <w:ilvl w:val="0"/>
          <w:numId w:val="3"/>
        </w:numPr>
        <w:tabs>
          <w:tab w:pos="1276" w:val="left"/>
        </w:tabs>
        <w:contextualSpacing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Zakonski zastupnik dužnika </w:t>
      </w:r>
      <w:r w:rsidRPr="006E2D75">
        <w:rPr>
          <w:rFonts w:hAnsi="Times New Roman" w:ascii="Times New Roman"/>
          <w:szCs w:val="24"/>
        </w:rPr>
        <w:t>Krešo Matić</w:t>
      </w:r>
      <w:r>
        <w:rPr>
          <w:rFonts w:hAnsi="Times New Roman" w:ascii="Times New Roman"/>
          <w:szCs w:val="24"/>
        </w:rPr>
        <w:t>.</w:t>
      </w:r>
    </w:p>
    <w:p w:rsidRDefault="006E2D75" w:rsidP="006E2D75" w:rsidR="006E2D75">
      <w:pPr>
        <w:tabs>
          <w:tab w:pos="1276" w:val="left"/>
        </w:tabs>
        <w:ind w:left="840"/>
        <w:contextualSpacing/>
        <w:rPr>
          <w:rFonts w:hAnsi="Times New Roman" w:ascii="Times New Roman"/>
          <w:szCs w:val="24"/>
        </w:rPr>
      </w:pPr>
    </w:p>
    <w:p w:rsidRDefault="006E2D75" w:rsidP="006E2D75" w:rsidR="006E2D75">
      <w:pPr>
        <w:tabs>
          <w:tab w:pos="1276" w:val="left"/>
        </w:tabs>
        <w:ind w:left="840"/>
        <w:contextualSpacing/>
        <w:rPr>
          <w:rFonts w:hAnsi="Times New Roman" w:ascii="Times New Roman"/>
          <w:szCs w:val="24"/>
        </w:rPr>
      </w:pPr>
    </w:p>
    <w:p w:rsidRDefault="006E2D75" w:rsidP="006E2D75" w:rsidR="006E2D75">
      <w:pPr>
        <w:tabs>
          <w:tab w:pos="1276" w:val="left"/>
        </w:tabs>
        <w:ind w:left="851"/>
        <w:contextualSpacing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pisano očitovati.</w:t>
      </w:r>
    </w:p>
    <w:p w:rsidRDefault="006E2D75" w:rsidP="006E2D75" w:rsidR="006E2D75">
      <w:pPr>
        <w:rPr>
          <w:rFonts w:hAnsi="Times New Roman" w:ascii="Times New Roman"/>
          <w:szCs w:val="24"/>
        </w:rPr>
      </w:pPr>
    </w:p>
    <w:p w:rsidRDefault="006E2D75" w:rsidP="006E2D75" w:rsidR="006E2D7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6E2D75" w:rsidP="006E2D75" w:rsidR="006E2D75">
      <w:pPr>
        <w:jc w:val="both"/>
        <w:rPr>
          <w:rFonts w:hAnsi="Times New Roman" w:ascii="Times New Roman"/>
          <w:szCs w:val="24"/>
        </w:rPr>
      </w:pPr>
    </w:p>
    <w:p w:rsidRDefault="006E2D75" w:rsidP="006E2D75" w:rsidR="006E2D7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 gore navedenim dužnikom pravomoćno je obustavljen skraćeni stečajni postupak vođen po prijedlogu Financijske agencije, temeljem odredbe čl. 433. Stečajnog zakona (NN 71/15,dalje SZ) koja propisuje da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 odnosno otvaranju stečajnog postupka.</w:t>
      </w:r>
    </w:p>
    <w:p w:rsidRDefault="006E2D75" w:rsidP="006E2D75" w:rsidR="006E2D7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skraćenog postupka, po pozivu suda sukladno odredbi čl. 430. SZ-a dužnikov vjerovnik Republika Hrvatska, Ministarstvo financija, predložilo je otvaranje redovnog stečajnog postupka nad dužnikom, navodeći da prema dužniku ima nepodmirene novčane tražbine i da dužnik ima imovinu koja čini stečajnu masu, čime su se ostvarili uvjeti iz čl. 433. SZ-a,</w:t>
      </w:r>
    </w:p>
    <w:p w:rsidRDefault="006E2D75" w:rsidP="006E2D75" w:rsidR="006E2D75">
      <w:pPr>
        <w:ind w:firstLine="720"/>
        <w:jc w:val="both"/>
        <w:rPr>
          <w:rFonts w:hAnsi="Times New Roman" w:ascii="Times New Roman"/>
          <w:szCs w:val="24"/>
        </w:rPr>
      </w:pPr>
    </w:p>
    <w:p w:rsidRDefault="006E2D75" w:rsidP="006E2D75" w:rsidR="006E2D75">
      <w:pPr>
        <w:ind w:firstLine="720"/>
        <w:jc w:val="both"/>
        <w:rPr>
          <w:rFonts w:hAnsi="Times New Roman" w:ascii="Times New Roman"/>
          <w:szCs w:val="24"/>
        </w:rPr>
      </w:pPr>
    </w:p>
    <w:p w:rsidRDefault="006E2D75" w:rsidP="006E2D75" w:rsidR="006E2D75">
      <w:pPr>
        <w:ind w:firstLine="720"/>
        <w:jc w:val="both"/>
        <w:rPr>
          <w:rFonts w:hAnsi="Times New Roman" w:ascii="Times New Roman"/>
          <w:szCs w:val="24"/>
        </w:rPr>
      </w:pPr>
    </w:p>
    <w:p w:rsidRDefault="006E2D75" w:rsidP="006E2D75" w:rsidR="006E2D75">
      <w:pPr>
        <w:ind w:firstLine="720"/>
        <w:jc w:val="both"/>
        <w:rPr>
          <w:rFonts w:hAnsi="Times New Roman" w:ascii="Times New Roman"/>
          <w:szCs w:val="24"/>
        </w:rPr>
      </w:pPr>
    </w:p>
    <w:p w:rsidRDefault="006E2D75" w:rsidP="006E2D75" w:rsidR="006E2D75">
      <w:pPr>
        <w:ind w:firstLine="720"/>
        <w:jc w:val="both"/>
        <w:rPr>
          <w:rFonts w:hAnsi="Times New Roman" w:ascii="Times New Roman"/>
          <w:szCs w:val="24"/>
        </w:rPr>
      </w:pPr>
    </w:p>
    <w:p w:rsidRDefault="006E2D75" w:rsidP="006E2D75" w:rsidR="006E2D75">
      <w:pPr>
        <w:ind w:firstLine="720"/>
        <w:jc w:val="both"/>
        <w:rPr>
          <w:rFonts w:hAnsi="Times New Roman" w:ascii="Times New Roman"/>
          <w:szCs w:val="24"/>
        </w:rPr>
      </w:pPr>
    </w:p>
    <w:p w:rsidRDefault="006E2D75" w:rsidP="006E2D75" w:rsidR="006E2D75">
      <w:pPr>
        <w:ind w:firstLine="720"/>
        <w:jc w:val="both"/>
        <w:rPr>
          <w:rFonts w:hAnsi="Times New Roman" w:ascii="Times New Roman"/>
          <w:szCs w:val="24"/>
        </w:rPr>
      </w:pPr>
    </w:p>
    <w:p w:rsidRDefault="006E2D75" w:rsidP="006E2D75" w:rsidR="006E2D75">
      <w:pPr>
        <w:ind w:firstLine="720"/>
        <w:jc w:val="both"/>
        <w:rPr>
          <w:rFonts w:hAnsi="Times New Roman" w:ascii="Times New Roman"/>
          <w:szCs w:val="24"/>
        </w:rPr>
      </w:pPr>
    </w:p>
    <w:p w:rsidRDefault="006E2D75" w:rsidP="006E2D75" w:rsidR="006E2D7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 navodi da u Očevidniku redoslijeda osnova za plaćanje dužnik ima evidentirane nepodmirene osnove za plaćanje u neprekinutom razdoblju od 1373 dana u iznosu od 41.670,18 kn na dan 01. rujna 2015. godine.</w:t>
      </w:r>
    </w:p>
    <w:p w:rsidRDefault="006E2D75" w:rsidP="006E2D75" w:rsidR="006E2D7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 2. SZ-a, radi skupnog namirenja vjerovnika stečajnog dužnika, unovčenje njegove imovine i podjelom prikupljenih sredstava vjerovnicima.</w:t>
      </w:r>
    </w:p>
    <w:p w:rsidRDefault="006E2D75" w:rsidP="006E2D75" w:rsidR="006E2D7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 stečajnog postupka nad dužnikom.</w:t>
      </w:r>
    </w:p>
    <w:p w:rsidRDefault="006E2D75" w:rsidP="006E2D75" w:rsidR="006E2D7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</w:p>
    <w:p w:rsidRDefault="006E2D75" w:rsidP="006E2D75" w:rsidR="006E2D75">
      <w:pPr>
        <w:jc w:val="center"/>
        <w:rPr>
          <w:rFonts w:hAnsi="Times New Roman" w:ascii="Times New Roman"/>
          <w:szCs w:val="24"/>
        </w:rPr>
      </w:pPr>
    </w:p>
    <w:p w:rsidRDefault="006E2D75" w:rsidP="006E2D75" w:rsidR="006E2D75">
      <w:pPr>
        <w:jc w:val="center"/>
        <w:rPr>
          <w:rFonts w:hAnsi="Times New Roman" w:ascii="Times New Roman"/>
          <w:szCs w:val="24"/>
        </w:rPr>
      </w:pPr>
    </w:p>
    <w:p w:rsidRDefault="006E2D75" w:rsidP="006E2D75" w:rsidR="006E2D7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12. ožujka 2018.</w:t>
      </w:r>
    </w:p>
    <w:p w:rsidRDefault="006E2D75" w:rsidP="006E2D75" w:rsidR="006E2D75">
      <w:pPr>
        <w:jc w:val="center"/>
        <w:rPr>
          <w:rFonts w:hAnsi="Times New Roman" w:ascii="Times New Roman"/>
          <w:szCs w:val="24"/>
        </w:rPr>
      </w:pPr>
    </w:p>
    <w:p w:rsidRDefault="006E2D75" w:rsidP="006E2D75" w:rsidR="006E2D7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S U D A C :</w:t>
      </w:r>
    </w:p>
    <w:p w:rsidRDefault="006E2D75" w:rsidP="006E2D75" w:rsidR="006E2D7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6E2D75" w:rsidP="006E2D75" w:rsidR="006E2D75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MIRJANA CHOUR HRŠAK</w:t>
      </w:r>
      <w:r w:rsidR="00244920">
        <w:rPr>
          <w:rFonts w:hAnsi="Times New Roman" w:ascii="Times New Roman"/>
          <w:szCs w:val="24"/>
        </w:rPr>
        <w:t>, v.r.</w:t>
      </w:r>
    </w:p>
    <w:p w:rsidRDefault="006E2D75" w:rsidP="006E2D75" w:rsidR="006E2D75">
      <w:pPr>
        <w:jc w:val="right"/>
        <w:rPr>
          <w:rFonts w:hAnsi="Times New Roman" w:ascii="Times New Roman"/>
          <w:i/>
          <w:szCs w:val="24"/>
        </w:rPr>
      </w:pPr>
    </w:p>
    <w:p w:rsidRDefault="006E2D75" w:rsidP="006E2D75" w:rsidR="006E2D7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6E2D75" w:rsidP="006E2D75" w:rsidR="006E2D7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rješenja o pokretanju prethodnog postupka nije dopuštena posebna žalba (čl. 115. st. 1. SZ-a). </w:t>
      </w:r>
    </w:p>
    <w:p w:rsidRDefault="006E2D75" w:rsidP="006E2D75" w:rsidR="006E2D7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zaključka žalba nije dopuštena (čl. 19. st. 7.). </w:t>
      </w:r>
    </w:p>
    <w:p w:rsidRDefault="006E2D75" w:rsidP="006E2D75" w:rsidR="006E2D75">
      <w:pPr>
        <w:jc w:val="both"/>
        <w:rPr>
          <w:rFonts w:hAnsi="Times New Roman" w:ascii="Times New Roman"/>
          <w:szCs w:val="24"/>
        </w:rPr>
      </w:pPr>
    </w:p>
    <w:p w:rsidRDefault="006E2D75" w:rsidP="006E2D75" w:rsidR="006E2D75">
      <w:pPr>
        <w:jc w:val="both"/>
        <w:rPr>
          <w:rFonts w:hAnsi="Times New Roman" w:ascii="Times New Roman"/>
          <w:szCs w:val="24"/>
        </w:rPr>
      </w:pPr>
    </w:p>
    <w:p w:rsidRDefault="00244920" w:rsidP="00E40762" w:rsidR="00244920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244920" w:rsidP="00E40762" w:rsidR="00244920">
      <w:pPr>
        <w:ind w:firstLine="708" w:left="3540"/>
        <w:jc w:val="center"/>
      </w:pPr>
      <w:r>
        <w:rPr>
          <w:rFonts w:hAnsi="Times New Roman" w:ascii="Times New Roman"/>
          <w:szCs w:val="24"/>
        </w:rPr>
        <w:t xml:space="preserve">             Vlasta Bogović Milisavljević</w:t>
      </w:r>
    </w:p>
    <w:p w:rsidRDefault="006E2D75" w:rsidP="006E2D75" w:rsidR="006E2D75">
      <w:pPr>
        <w:jc w:val="both"/>
        <w:rPr>
          <w:rFonts w:hAnsi="Times New Roman" w:ascii="Times New Roman"/>
          <w:szCs w:val="24"/>
        </w:rPr>
      </w:pPr>
    </w:p>
    <w:p w:rsidRDefault="006E2D75" w:rsidP="006E2D75" w:rsidR="006E2D75">
      <w:pPr>
        <w:rPr>
          <w:rFonts w:cstheme="minorBidi" w:eastAsiaTheme="minorHAnsi" w:hAnsi="Times New Roman" w:ascii="Times New Roman"/>
          <w:szCs w:val="22"/>
          <w:lang w:eastAsia="en-US"/>
        </w:rPr>
      </w:pPr>
    </w:p>
    <w:p w:rsidRDefault="006E2D75" w:rsidP="006E2D75" w:rsidR="006E2D75">
      <w:pPr>
        <w:rPr>
          <w:rFonts w:cstheme="minorBidi" w:eastAsiaTheme="minorHAnsi" w:hAnsi="Times New Roman" w:ascii="Times New Roman"/>
          <w:szCs w:val="22"/>
          <w:lang w:eastAsia="en-US"/>
        </w:rPr>
      </w:pPr>
    </w:p>
    <w:p w:rsidRDefault="006E2D75" w:rsidP="006E2D75" w:rsidR="006E2D75">
      <w:pPr>
        <w:pStyle w:val="Uvuenotijeloteksta"/>
        <w:ind w:left="0"/>
        <w:jc w:val="both"/>
      </w:pPr>
    </w:p>
    <w:p w:rsidRDefault="006E2D75" w:rsidP="006E2D75" w:rsidR="006E2D75"/>
    <w:p w:rsidRDefault="001E1F87" w:rsidR="001E1F87"/>
    <w:sectPr w:rsidR="001E1F8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2D75" w:rsidP="006E2D75" w:rsidR="006E2D75">
      <w:r>
        <w:separator/>
      </w:r>
    </w:p>
  </w:endnote>
  <w:endnote w:id="0" w:type="continuationSeparator">
    <w:p w:rsidRDefault="006E2D75" w:rsidP="006E2D75" w:rsidR="006E2D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2D75" w:rsidP="006E2D75" w:rsidR="006E2D75">
      <w:r>
        <w:separator/>
      </w:r>
    </w:p>
  </w:footnote>
  <w:footnote w:id="0" w:type="continuationSeparator">
    <w:p w:rsidRDefault="006E2D75" w:rsidP="006E2D75" w:rsidR="006E2D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6743341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E2D75" w:rsidR="006E2D75" w:rsidRPr="006E2D75">
        <w:pPr>
          <w:pStyle w:val="Zaglavlje"/>
          <w:jc w:val="center"/>
          <w:rPr>
            <w:rFonts w:hAnsi="Times New Roman" w:ascii="Times New Roman"/>
          </w:rPr>
        </w:pPr>
        <w:r w:rsidRPr="006E2D75">
          <w:rPr>
            <w:rFonts w:hAnsi="Times New Roman" w:ascii="Times New Roman"/>
          </w:rPr>
          <w:fldChar w:fldCharType="begin"/>
        </w:r>
        <w:r w:rsidRPr="006E2D75">
          <w:rPr>
            <w:rFonts w:hAnsi="Times New Roman" w:ascii="Times New Roman"/>
          </w:rPr>
          <w:instrText>PAGE   \* MERGEFORMAT</w:instrText>
        </w:r>
        <w:r w:rsidRPr="006E2D75">
          <w:rPr>
            <w:rFonts w:hAnsi="Times New Roman" w:ascii="Times New Roman"/>
          </w:rPr>
          <w:fldChar w:fldCharType="separate"/>
        </w:r>
        <w:r w:rsidR="00244920">
          <w:rPr>
            <w:rFonts w:hAnsi="Times New Roman" w:ascii="Times New Roman"/>
            <w:noProof/>
          </w:rPr>
          <w:t>1</w:t>
        </w:r>
        <w:r w:rsidRPr="006E2D75">
          <w:rPr>
            <w:rFonts w:hAnsi="Times New Roman" w:ascii="Times New Roman"/>
          </w:rPr>
          <w:fldChar w:fldCharType="end"/>
        </w:r>
      </w:p>
    </w:sdtContent>
  </w:sdt>
  <w:p w:rsidRDefault="006E2D75" w:rsidP="006E2D75" w:rsidR="006E2D75" w:rsidRPr="006E2D75">
    <w:pPr>
      <w:pStyle w:val="Zaglavlje"/>
      <w:jc w:val="right"/>
      <w:rPr>
        <w:rFonts w:hAnsi="Times New Roman" w:ascii="Times New Roman"/>
      </w:rPr>
    </w:pPr>
    <w:r w:rsidRPr="006E2D75">
      <w:rPr>
        <w:rFonts w:hAnsi="Times New Roman" w:ascii="Times New Roman"/>
      </w:rPr>
      <w:t>34. St-1062/2017-11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25128FA"/>
    <w:multiLevelType w:val="hybridMultilevel"/>
    <w:tmpl w:val="657484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83830E5"/>
    <w:multiLevelType w:val="hybridMultilevel"/>
    <w:tmpl w:val="947A79B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AB34CF"/>
    <w:multiLevelType w:val="hybridMultilevel"/>
    <w:tmpl w:val="1DBC0FEE"/>
    <w:lvl w:tplc="A15E434C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2D75"/>
    <w:rsid w:val="00045FAF"/>
    <w:rsid w:val="0005710B"/>
    <w:rsid w:val="00096970"/>
    <w:rsid w:val="001033F0"/>
    <w:rsid w:val="00117BC5"/>
    <w:rsid w:val="00193FB6"/>
    <w:rsid w:val="001E1F87"/>
    <w:rsid w:val="00244920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5C31AA"/>
    <w:rsid w:val="00624600"/>
    <w:rsid w:val="00697A50"/>
    <w:rsid w:val="006B087F"/>
    <w:rsid w:val="006E2D75"/>
    <w:rsid w:val="00712582"/>
    <w:rsid w:val="0073291F"/>
    <w:rsid w:val="007F726F"/>
    <w:rsid w:val="008064D1"/>
    <w:rsid w:val="00854CB5"/>
    <w:rsid w:val="0085732A"/>
    <w:rsid w:val="0086702C"/>
    <w:rsid w:val="0087609D"/>
    <w:rsid w:val="008E6B30"/>
    <w:rsid w:val="009461D1"/>
    <w:rsid w:val="00AF40C4"/>
    <w:rsid w:val="00BA536C"/>
    <w:rsid w:val="00C60B87"/>
    <w:rsid w:val="00CF6257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2D75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6E2D75"/>
    <w:pPr>
      <w:ind w:left="720"/>
    </w:pPr>
    <w:rPr>
      <w:rFonts w:hAnsi="Times New Roman" w:ascii="Times New Roman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6E2D75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E2D7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2D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2D7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E2D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2D75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2D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2D75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49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49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492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49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49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2D75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6E2D75"/>
    <w:pPr>
      <w:ind w:left="720"/>
    </w:pPr>
    <w:rPr>
      <w:rFonts w:ascii="Times New Roman" w:hAnsi="Times New Roman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6E2D75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E2D7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2D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2D7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E2D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2D75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2D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2D75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49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49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492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49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49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8862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sudreg.pravosudje.hr/registar/f?p=150:40:0::NO:RP,40:P40_OIB,P40_TIP:65478280095,1&amp;cs=3EE0D90F33E87BA569DAE894914AECD88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St-1062/2017-11</izvorni_sadrzaj>
    <derivirana_varijabla naziv="DomainObject.Oznaka_1">St-1062/2017-11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1062</izvorni_sadrzaj>
    <derivirana_varijabla naziv="DomainObject.Predmet.Broj_1">1062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St-1062/2017</izvorni_sadrzaj>
    <derivirana_varijabla naziv="DomainObject.Predmet.OznakaBroj_1">St-1062/2017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INTERPROGRES-ZAGREB d.o.o. zastupanog po punomoćniku Krešo Matić</izvorni_sadrzaj>
    <derivirana_varijabla naziv="DomainObject.Predmet.ProtustrankaFormated_1">  INTERPROGRES-ZAGREB d.o.o. zastupanog po punomoćniku Krešo Matić</derivirana_varijabla>
  </DomainObject.Predmet.ProtustrankaFormated>
  <DomainObject.Predmet.ProtustrankaFormatedOIB>
    <izvorni_sadrzaj>  INTERPROGRES-ZAGREB d.o.o., OIB 26561371071 zastupanog po punomoćniku Krešo Matić</izvorni_sadrzaj>
    <derivirana_varijabla naziv="DomainObject.Predmet.ProtustrankaFormatedOIB_1">  INTERPROGRES-ZAGREB d.o.o., OIB 26561371071 zastupanog po punomoćniku Krešo Matić</derivirana_varijabla>
  </DomainObject.Predmet.ProtustrankaFormatedOIB>
  <DomainObject.Predmet.ProtustrankaFormatedWithAdress>
    <izvorni_sadrzaj> INTERPROGRES-ZAGREB d.o.o., Trg Bana Josipa Jelačića 15, 10000 Zagreb zastupanog po punomoćniku Krešo Matić</izvorni_sadrzaj>
    <derivirana_varijabla naziv="DomainObject.Predmet.ProtustrankaFormatedWithAdress_1"> INTERPROGRES-ZAGREB d.o.o., Trg Bana Josipa Jelačića 15, 10000 Zagreb zastupanog po punomoćniku Krešo Matić</derivirana_varijabla>
  </DomainObject.Predmet.ProtustrankaFormatedWithAdress>
  <DomainObject.Predmet.ProtustrankaFormatedWithAdressOIB>
    <izvorni_sadrzaj> INTERPROGRES-ZAGREB d.o.o., OIB 26561371071, Trg Bana Josipa Jelačića 15, 10000 Zagreb zastupanog po punomoćniku Krešo Matić</izvorni_sadrzaj>
    <derivirana_varijabla naziv="DomainObject.Predmet.ProtustrankaFormatedWithAdressOIB_1"> INTERPROGRES-ZAGREB d.o.o., OIB 26561371071, Trg Bana Josipa Jelačića 15, 10000 Zagreb zastupanog po punomoćniku Krešo Matić</derivirana_varijabla>
  </DomainObject.Predmet.ProtustrankaFormatedWithAdressOIB>
  <DomainObject.Predmet.ProtustrankaWithAdress>
    <izvorni_sadrzaj>INTERPROGRES-ZAGREB d.o.o. Trg Bana Josipa Jelačića 15, 10000 Zagreb</izvorni_sadrzaj>
    <derivirana_varijabla naziv="DomainObject.Predmet.ProtustrankaWithAdress_1">INTERPROGRES-ZAGREB d.o.o. Trg Bana Josipa Jelačića 15, 10000 Zagreb</derivirana_varijabla>
  </DomainObject.Predmet.ProtustrankaWithAdress>
  <DomainObject.Predmet.ProtustrankaWithAdressOIB>
    <izvorni_sadrzaj>INTERPROGRES-ZAGREB d.o.o., OIB 26561371071, Trg Bana Josipa Jelačića 15, 10000 Zagreb</izvorni_sadrzaj>
    <derivirana_varijabla naziv="DomainObject.Predmet.ProtustrankaWithAdressOIB_1">INTERPROGRES-ZAGREB d.o.o., OIB 26561371071, Trg Bana Josipa Jelačića 15, 10000 Zagreb</derivirana_varijabla>
  </DomainObject.Predmet.ProtustrankaWithAdressOIB>
  <DomainObject.Predmet.ProtustrankaNazivFormated>
    <izvorni_sadrzaj>INTERPROGRES-ZAGREB d.o.o.</izvorni_sadrzaj>
    <derivirana_varijabla naziv="DomainObject.Predmet.ProtustrankaNazivFormated_1">INTERPROGRES-ZAGREB d.o.o.</derivirana_varijabla>
  </DomainObject.Predmet.ProtustrankaNazivFormated>
  <DomainObject.Predmet.ProtustrankaNazivFormatedOIB>
    <izvorni_sadrzaj>INTERPROGRES-ZAGREB d.o.o., OIB 26561371071</izvorni_sadrzaj>
    <derivirana_varijabla naziv="DomainObject.Predmet.ProtustrankaNazivFormatedOIB_1">INTERPROGRES-ZAGREB d.o.o., OIB 26561371071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INTERPROGRES-ZAGREB d.o.o. zastupanog po punomoćniku Krešo Matić</item>
    </izvorni_sadrzaj>
    <derivirana_varijabla naziv="DomainObject.Predmet.ProtuStrankaListFormated_1">
      <item>INTERPROGRES-ZAGREB d.o.o. zastupanog po punomoćniku Krešo Matić</item>
    </derivirana_varijabla>
  </DomainObject.Predmet.ProtuStrankaListFormated>
  <DomainObject.Predmet.ProtuStrankaListFormatedOIB>
    <izvorni_sadrzaj>
      <item>INTERPROGRES-ZAGREB d.o.o., OIB 26561371071 zastupanog po punomoćniku Krešo Matić</item>
    </izvorni_sadrzaj>
    <derivirana_varijabla naziv="DomainObject.Predmet.ProtuStrankaListFormatedOIB_1">
      <item>INTERPROGRES-ZAGREB d.o.o., OIB 26561371071 zastupanog po punomoćniku Krešo Matić</item>
    </derivirana_varijabla>
  </DomainObject.Predmet.ProtuStrankaListFormatedOIB>
  <DomainObject.Predmet.ProtuStrankaListFormatedWithAdress>
    <izvorni_sadrzaj>
      <item>INTERPROGRES-ZAGREB d.o.o., Trg Bana Josipa Jelačića 15, 10000 Zagreb zastupanog po punomoćniku Krešo Matić</item>
    </izvorni_sadrzaj>
    <derivirana_varijabla naziv="DomainObject.Predmet.ProtuStrankaListFormatedWithAdress_1">
      <item>INTERPROGRES-ZAGREB d.o.o., Trg Bana Josipa Jelačića 15, 10000 Zagreb zastupanog po punomoćniku Krešo Matić</item>
    </derivirana_varijabla>
  </DomainObject.Predmet.ProtuStrankaListFormatedWithAdress>
  <DomainObject.Predmet.ProtuStrankaListFormatedWithAdressOIB>
    <izvorni_sadrzaj>
      <item>INTERPROGRES-ZAGREB d.o.o., OIB 26561371071, Trg Bana Josipa Jelačića 15, 10000 Zagreb zastupanog po punomoćniku Krešo Matić</item>
    </izvorni_sadrzaj>
    <derivirana_varijabla naziv="DomainObject.Predmet.ProtuStrankaListFormatedWithAdressOIB_1">
      <item>INTERPROGRES-ZAGREB d.o.o., OIB 26561371071, Trg Bana Josipa Jelačića 15, 10000 Zagreb zastupanog po punomoćniku Krešo Matić</item>
    </derivirana_varijabla>
  </DomainObject.Predmet.ProtuStrankaListFormatedWithAdressOIB>
  <DomainObject.Predmet.ProtuStrankaListNazivFormated>
    <izvorni_sadrzaj>
      <item>INTERPROGRES-ZAGREB d.o.o.</item>
    </izvorni_sadrzaj>
    <derivirana_varijabla naziv="DomainObject.Predmet.ProtuStrankaListNazivFormated_1">
      <item>INTERPROGRES-ZAGREB d.o.o.</item>
    </derivirana_varijabla>
  </DomainObject.Predmet.ProtuStrankaListNazivFormated>
  <DomainObject.Predmet.ProtuStrankaListNazivFormatedOIB>
    <izvorni_sadrzaj>
      <item>INTERPROGRES-ZAGREB d.o.o., OIB 26561371071</item>
    </izvorni_sadrzaj>
    <derivirana_varijabla naziv="DomainObject.Predmet.ProtuStrankaListNazivFormatedOIB_1">
      <item>INTERPROGRES-ZAGREB d.o.o., OIB 26561371071</item>
    </derivirana_varijabla>
  </DomainObject.Predmet.ProtuStrankaListNazivFormatedOIB>
  <DomainObject.Predmet.OstaliListFormated>
    <izvorni_sadrzaj>
      <item>Krešo Matić punomoćnik sudionika u postupku INTERPROGRES-ZAGREB d.o.o.</item>
    </izvorni_sadrzaj>
    <derivirana_varijabla naziv="DomainObject.Predmet.OstaliListFormated_1">
      <item>Krešo Matić punomoćnik sudionika u postupku INTERPROGRES-ZAGREB d.o.o.</item>
    </derivirana_varijabla>
  </DomainObject.Predmet.OstaliListFormated>
  <DomainObject.Predmet.OstaliListFormatedOIB>
    <izvorni_sadrzaj>
      <item>Krešo Matić, OIB 65478280095 punomoćnik sudionika u postupku INTERPROGRES-ZAGREB d.o.o.</item>
    </izvorni_sadrzaj>
    <derivirana_varijabla naziv="DomainObject.Predmet.OstaliListFormatedOIB_1">
      <item>Krešo Matić, OIB 65478280095 punomoćnik sudionika u postupku INTERPROGRES-ZAGREB d.o.o.</item>
    </derivirana_varijabla>
  </DomainObject.Predmet.OstaliListFormatedOIB>
  <DomainObject.Predmet.OstaliListFormatedWithAdress>
    <izvorni_sadrzaj>
      <item>Krešo Matić, Prigornica 62, 10000 Zagreb punomoćnik sudionika u postupku INTERPROGRES-ZAGREB d.o.o.</item>
    </izvorni_sadrzaj>
    <derivirana_varijabla naziv="DomainObject.Predmet.OstaliListFormatedWithAdress_1">
      <item>Krešo Matić, Prigornica 62, 10000 Zagreb punomoćnik sudionika u postupku INTERPROGRES-ZAGREB d.o.o.</item>
    </derivirana_varijabla>
  </DomainObject.Predmet.OstaliListFormatedWithAdress>
  <DomainObject.Predmet.OstaliListFormatedWithAdressOIB>
    <izvorni_sadrzaj>
      <item>Krešo Matić, OIB 65478280095, Prigornica 62, 10000 Zagreb punomoćnik sudionika u postupku INTERPROGRES-ZAGREB d.o.o.</item>
    </izvorni_sadrzaj>
    <derivirana_varijabla naziv="DomainObject.Predmet.OstaliListFormatedWithAdressOIB_1">
      <item>Krešo Matić, OIB 65478280095, Prigornica 62, 10000 Zagreb punomoćnik sudionika u postupku INTERPROGRES-ZAGREB d.o.o.</item>
    </derivirana_varijabla>
  </DomainObject.Predmet.OstaliListFormatedWithAdressOIB>
  <DomainObject.Predmet.OstaliListNazivFormated>
    <izvorni_sadrzaj>
      <item>Krešo Matić</item>
    </izvorni_sadrzaj>
    <derivirana_varijabla naziv="DomainObject.Predmet.OstaliListNazivFormated_1">
      <item>Krešo Matić</item>
    </derivirana_varijabla>
  </DomainObject.Predmet.OstaliListNazivFormated>
  <DomainObject.Predmet.OstaliListNazivFormatedOIB>
    <izvorni_sadrzaj>
      <item>Krešo Matić, OIB 65478280095</item>
    </izvorni_sadrzaj>
    <derivirana_varijabla naziv="DomainObject.Predmet.OstaliListNazivFormatedOIB_1">
      <item>Krešo Matić, OIB 65478280095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>St-1062/2017-11</izvorni_sadrzaj>
    <derivirana_varijabla naziv="DomainObject.PoslovniBrojDokumenta_1">St-1062/2017-11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INTERPROGRES-ZAGREB d.o.o.</izvorni_sadrzaj>
    <derivirana_varijabla naziv="DomainObject.Predmet.ProtustrankaIDrugi_1">INTERPROGRES-ZAGREB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INTERPROGRES-ZAGREB d.o.o., OIB 26561371071, Trg Bana Josipa Jelačića 15, 10000 Zagreb</izvorni_sadrzaj>
    <derivirana_varijabla naziv="DomainObject.Predmet.ProtustrankaIDrugiAdressOIB_1">INTERPROGRES-ZAGREB d.o.o., OIB 26561371071, Trg Bana Josipa Jelačića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INTERPROGRES-ZAGREB d.o.o.</item>
      <item>FINA Regionalni centar Zagreb</item>
      <item>Krešo Matić</item>
    </izvorni_sadrzaj>
    <derivirana_varijabla naziv="DomainObject.Predmet.SudioniciListNaziv_1">
      <item>INTERPROGRES-ZAGREB d.o.o.</item>
      <item>FINA Regionalni centar Zagreb</item>
      <item>Krešo Matić</item>
    </derivirana_varijabla>
  </DomainObject.Predmet.SudioniciListNaziv>
  <DomainObject.Predmet.SudioniciListAdressOIB>
    <izvorni_sadrzaj>
      <item>INTERPROGRES-ZAGREB d.o.o., OIB 26561371071, Trg Bana Josipa Jelačića 15,10000 Zagreb</item>
      <item>FINA Regionalni centar Zagreb, OIB 85821130368, Trg svibanjskih žrtava 1995. 1,10000 Zagreb</item>
      <item>Krešo Matić, OIB 65478280095, Prigornica 62,10000 Zagreb</item>
    </izvorni_sadrzaj>
    <derivirana_varijabla naziv="DomainObject.Predmet.SudioniciListAdressOIB_1">
      <item>INTERPROGRES-ZAGREB d.o.o., OIB 26561371071, Trg Bana Josipa Jelačića 15,10000 Zagreb</item>
      <item>FINA Regionalni centar Zagreb, OIB 85821130368, Trg svibanjskih žrtava 1995. 1,10000 Zagreb</item>
      <item>Krešo Matić, OIB 65478280095, Prigornica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26561371071</item>
      <item>, OIB 85821130368</item>
      <item>, OIB 65478280095</item>
    </izvorni_sadrzaj>
    <derivirana_varijabla naziv="DomainObject.Predmet.SudioniciListNazivOIB_1">
      <item>, OIB 26561371071</item>
      <item>, OIB 85821130368</item>
      <item>, OIB 65478280095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733</properties:Words>
  <properties:Characters>3991</properties:Characters>
  <properties:Lines>130</properties:Lines>
  <properties:Paragraphs>51</properties:Paragraphs>
  <properties:TotalTime>6</properties:TotalTime>
  <properties:ScaleCrop>false</properties:ScaleCrop>
  <properties:LinksUpToDate>false</properties:LinksUpToDate>
  <properties:CharactersWithSpaces>4832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2018-03-12T08:11:00Z</dcterms:created>
  <dc:creator>Vlasta Bogović Milisavljević</dc:creator>
  <cp:lastModifiedBy>Vlasta Bogović Milisavljević</cp:lastModifiedBy>
  <cp:lastPrinted>2018-03-12T08:18:00Z</cp:lastPrinted>
  <dcterms:modified xmlns:xsi="http://www.w3.org/2001/XMLSchema-instance" xsi:type="dcterms:W3CDTF">2018-03-12T08:18:00Z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St-1062/2017-11 / Odluka - Rješenje - pokretanje prethodnog postupka radi utvrđivanja uvjeta za otvaranje stečajnog postupka (RJEŠENJE 12.03.2018..docx)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